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79DA1" w14:textId="713A3743"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E42521">
        <w:rPr>
          <w:rFonts w:ascii="Montserrat Light" w:eastAsia="Batang" w:hAnsi="Montserrat Light" w:cs="Arial"/>
          <w:sz w:val="24"/>
          <w:szCs w:val="24"/>
        </w:rPr>
        <w:t>, lunes 13 de julio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BE6F698" w14:textId="78F300FE"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E42521">
        <w:rPr>
          <w:rFonts w:ascii="Montserrat Light" w:eastAsia="Batang" w:hAnsi="Montserrat Light" w:cs="Arial"/>
          <w:sz w:val="24"/>
          <w:szCs w:val="24"/>
        </w:rPr>
        <w:t>472</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8181A73" w14:textId="77777777" w:rsidR="00B63D51" w:rsidRDefault="00B63D51" w:rsidP="00B63D51">
      <w:pPr>
        <w:spacing w:after="0" w:line="240" w:lineRule="atLeast"/>
        <w:jc w:val="both"/>
        <w:rPr>
          <w:rFonts w:ascii="Montserrat Light" w:eastAsia="Batang" w:hAnsi="Montserrat Light" w:cs="Arial"/>
          <w:sz w:val="24"/>
          <w:szCs w:val="24"/>
        </w:rPr>
      </w:pPr>
    </w:p>
    <w:p w14:paraId="1FBB562A" w14:textId="370F59E4" w:rsidR="00B63D51" w:rsidRDefault="000C08AD"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Detección temprana de sarcoma permite a p</w:t>
      </w:r>
      <w:r w:rsidR="00186675">
        <w:rPr>
          <w:rFonts w:ascii="Montserrat Light" w:eastAsia="Batang" w:hAnsi="Montserrat Light" w:cs="Arial"/>
          <w:b/>
          <w:sz w:val="28"/>
          <w:szCs w:val="28"/>
        </w:rPr>
        <w:t xml:space="preserve">acientes </w:t>
      </w:r>
      <w:r w:rsidR="00AA38DD">
        <w:rPr>
          <w:rFonts w:ascii="Montserrat Light" w:eastAsia="Batang" w:hAnsi="Montserrat Light" w:cs="Arial"/>
          <w:b/>
          <w:sz w:val="28"/>
          <w:szCs w:val="28"/>
        </w:rPr>
        <w:t>preservar</w:t>
      </w:r>
      <w:r w:rsidR="00186675">
        <w:rPr>
          <w:rFonts w:ascii="Montserrat Light" w:eastAsia="Batang" w:hAnsi="Montserrat Light" w:cs="Arial"/>
          <w:b/>
          <w:sz w:val="28"/>
          <w:szCs w:val="28"/>
        </w:rPr>
        <w:t xml:space="preserve"> extremidades</w:t>
      </w:r>
      <w:r w:rsidR="00AA38DD">
        <w:rPr>
          <w:rFonts w:ascii="Montserrat Light" w:eastAsia="Batang" w:hAnsi="Montserrat Light" w:cs="Arial"/>
          <w:b/>
          <w:sz w:val="28"/>
          <w:szCs w:val="28"/>
        </w:rPr>
        <w:t xml:space="preserve"> afectadas</w:t>
      </w:r>
      <w:r w:rsidR="00186675">
        <w:rPr>
          <w:rFonts w:ascii="Montserrat Light" w:eastAsia="Batang" w:hAnsi="Montserrat Light" w:cs="Arial"/>
          <w:b/>
          <w:sz w:val="28"/>
          <w:szCs w:val="28"/>
        </w:rPr>
        <w:t>:</w:t>
      </w:r>
      <w:r>
        <w:rPr>
          <w:rFonts w:ascii="Montserrat Light" w:eastAsia="Batang" w:hAnsi="Montserrat Light" w:cs="Arial"/>
          <w:b/>
          <w:sz w:val="28"/>
          <w:szCs w:val="28"/>
        </w:rPr>
        <w:t xml:space="preserve"> </w:t>
      </w:r>
      <w:r w:rsidR="00F623D7">
        <w:rPr>
          <w:rFonts w:ascii="Montserrat Light" w:eastAsia="Batang" w:hAnsi="Montserrat Light" w:cs="Arial"/>
          <w:b/>
          <w:sz w:val="28"/>
          <w:szCs w:val="28"/>
        </w:rPr>
        <w:t xml:space="preserve">IMSS </w:t>
      </w:r>
    </w:p>
    <w:p w14:paraId="70E55F6C" w14:textId="77777777" w:rsidR="00B63D51" w:rsidRDefault="00B63D51" w:rsidP="00B63D51">
      <w:pPr>
        <w:spacing w:after="0" w:line="240" w:lineRule="atLeast"/>
        <w:jc w:val="center"/>
        <w:rPr>
          <w:rFonts w:ascii="Montserrat Light" w:eastAsia="Batang" w:hAnsi="Montserrat Light" w:cs="Arial"/>
          <w:b/>
          <w:sz w:val="28"/>
          <w:szCs w:val="28"/>
        </w:rPr>
      </w:pPr>
    </w:p>
    <w:p w14:paraId="2FEEF277" w14:textId="0B0C4EB6" w:rsidR="00F27BA7" w:rsidRPr="00E42521" w:rsidRDefault="003D6B15" w:rsidP="00416ED3">
      <w:pPr>
        <w:pStyle w:val="ListParagraph"/>
        <w:numPr>
          <w:ilvl w:val="0"/>
          <w:numId w:val="4"/>
        </w:numPr>
        <w:spacing w:after="0" w:line="240" w:lineRule="atLeast"/>
        <w:jc w:val="both"/>
        <w:rPr>
          <w:rFonts w:ascii="Montserrat Light" w:eastAsia="Batang" w:hAnsi="Montserrat Light"/>
          <w:b/>
          <w:szCs w:val="24"/>
        </w:rPr>
      </w:pPr>
      <w:r w:rsidRPr="00E42521">
        <w:rPr>
          <w:rFonts w:ascii="Montserrat Light" w:eastAsia="Batang" w:hAnsi="Montserrat Light"/>
          <w:b/>
          <w:szCs w:val="24"/>
        </w:rPr>
        <w:t>El Seguro Social brinda quimioterapia, radioterapia y tratamiento quirúrgico para atender este padecimiento</w:t>
      </w:r>
      <w:r w:rsidR="006C2B5B" w:rsidRPr="00E42521">
        <w:rPr>
          <w:rFonts w:ascii="Montserrat Light" w:eastAsia="Batang" w:hAnsi="Montserrat Light"/>
          <w:b/>
          <w:szCs w:val="24"/>
        </w:rPr>
        <w:t>.</w:t>
      </w:r>
    </w:p>
    <w:p w14:paraId="322A8D4B" w14:textId="44974A09" w:rsidR="00A156D7" w:rsidRPr="00E42521" w:rsidRDefault="00C80D41" w:rsidP="004411D7">
      <w:pPr>
        <w:pStyle w:val="ListParagraph"/>
        <w:numPr>
          <w:ilvl w:val="0"/>
          <w:numId w:val="4"/>
        </w:numPr>
        <w:spacing w:after="0" w:line="240" w:lineRule="atLeast"/>
        <w:jc w:val="both"/>
        <w:rPr>
          <w:rFonts w:ascii="Montserrat Light" w:eastAsia="Batang" w:hAnsi="Montserrat Light"/>
          <w:b/>
          <w:szCs w:val="24"/>
        </w:rPr>
      </w:pPr>
      <w:r w:rsidRPr="00E42521">
        <w:rPr>
          <w:rFonts w:ascii="Montserrat Light" w:eastAsia="Batang" w:hAnsi="Montserrat Light"/>
          <w:b/>
          <w:szCs w:val="24"/>
        </w:rPr>
        <w:t xml:space="preserve">Este </w:t>
      </w:r>
      <w:r w:rsidR="00D84F0E" w:rsidRPr="00E42521">
        <w:rPr>
          <w:rFonts w:ascii="Montserrat Light" w:eastAsia="Batang" w:hAnsi="Montserrat Light"/>
          <w:b/>
          <w:szCs w:val="24"/>
        </w:rPr>
        <w:t>13 de julio se conmemora el Día Internacional del Sarcoma</w:t>
      </w:r>
      <w:r w:rsidR="00113566" w:rsidRPr="00E42521">
        <w:rPr>
          <w:rFonts w:ascii="Montserrat Light" w:eastAsia="Batang" w:hAnsi="Montserrat Light"/>
          <w:b/>
          <w:szCs w:val="24"/>
        </w:rPr>
        <w:t>.</w:t>
      </w:r>
    </w:p>
    <w:p w14:paraId="75671C13" w14:textId="77777777" w:rsidR="00416ED3" w:rsidRDefault="00416ED3" w:rsidP="00A83DFA">
      <w:pPr>
        <w:spacing w:after="0" w:line="240" w:lineRule="atLeast"/>
        <w:jc w:val="both"/>
        <w:rPr>
          <w:rFonts w:ascii="Montserrat Light" w:eastAsia="Batang" w:hAnsi="Montserrat Light" w:cs="Arial"/>
          <w:sz w:val="24"/>
          <w:szCs w:val="24"/>
        </w:rPr>
      </w:pPr>
    </w:p>
    <w:p w14:paraId="1DBBC362" w14:textId="638EA52A" w:rsidR="008C6715" w:rsidRDefault="008C6715" w:rsidP="008C671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Entre el 90 y 95 por ciento de los pacientes que padecen sarcoma pueden salvar la extremidad en la que se presenta si cuentan con detección temprana y tratamiento oportuno, afirmó el jefe del Servicio de Sarcomas y Tubo Digestivo Alto, del Hospital de Oncología del Centro Médico Nacional Siglo XXI</w:t>
      </w:r>
      <w:r w:rsidR="00E42521">
        <w:rPr>
          <w:rFonts w:ascii="Montserrat Light" w:eastAsia="Batang" w:hAnsi="Montserrat Light" w:cs="Arial"/>
          <w:sz w:val="24"/>
          <w:szCs w:val="24"/>
        </w:rPr>
        <w:t>,</w:t>
      </w:r>
      <w:r>
        <w:rPr>
          <w:rFonts w:ascii="Montserrat Light" w:eastAsia="Batang" w:hAnsi="Montserrat Light" w:cs="Arial"/>
          <w:sz w:val="24"/>
          <w:szCs w:val="24"/>
        </w:rPr>
        <w:t xml:space="preserve"> Rafael Medrano Guzmán.</w:t>
      </w:r>
    </w:p>
    <w:p w14:paraId="47435221" w14:textId="77777777" w:rsidR="008C6715" w:rsidRDefault="008C6715" w:rsidP="008C6715">
      <w:pPr>
        <w:spacing w:after="0" w:line="240" w:lineRule="atLeast"/>
        <w:jc w:val="both"/>
        <w:rPr>
          <w:rFonts w:ascii="Montserrat Light" w:eastAsia="Batang" w:hAnsi="Montserrat Light" w:cs="Arial"/>
          <w:sz w:val="24"/>
          <w:szCs w:val="24"/>
        </w:rPr>
      </w:pPr>
    </w:p>
    <w:p w14:paraId="5A1B1B98" w14:textId="47556BA2" w:rsidR="00E42521" w:rsidRDefault="008C6715" w:rsidP="009B088D">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el Día Internacional del Sarcoma, e</w:t>
      </w:r>
      <w:r w:rsidR="009B088D">
        <w:rPr>
          <w:rFonts w:ascii="Montserrat Light" w:eastAsia="Batang" w:hAnsi="Montserrat Light" w:cs="Arial"/>
          <w:sz w:val="24"/>
          <w:szCs w:val="24"/>
        </w:rPr>
        <w:t xml:space="preserve">l oncólogo del </w:t>
      </w:r>
      <w:r w:rsidR="00E42521">
        <w:rPr>
          <w:rFonts w:ascii="Montserrat Light" w:eastAsia="Batang" w:hAnsi="Montserrat Light" w:cs="Arial"/>
          <w:sz w:val="24"/>
          <w:szCs w:val="24"/>
        </w:rPr>
        <w:t>Instituto Mexicano del Seguro Social (IMSS)</w:t>
      </w:r>
      <w:r w:rsidR="009B088D">
        <w:rPr>
          <w:rFonts w:ascii="Montserrat Light" w:eastAsia="Batang" w:hAnsi="Montserrat Light" w:cs="Arial"/>
          <w:sz w:val="24"/>
          <w:szCs w:val="24"/>
        </w:rPr>
        <w:t xml:space="preserve"> explicó que este tumor maligno se origina en las partes blandas de</w:t>
      </w:r>
      <w:r w:rsidR="00C57A2E">
        <w:rPr>
          <w:rFonts w:ascii="Montserrat Light" w:eastAsia="Batang" w:hAnsi="Montserrat Light" w:cs="Arial"/>
          <w:sz w:val="24"/>
          <w:szCs w:val="24"/>
        </w:rPr>
        <w:t>l cuerpo</w:t>
      </w:r>
      <w:r w:rsidR="009B088D">
        <w:rPr>
          <w:rFonts w:ascii="Montserrat Light" w:eastAsia="Batang" w:hAnsi="Montserrat Light" w:cs="Arial"/>
          <w:sz w:val="24"/>
          <w:szCs w:val="24"/>
        </w:rPr>
        <w:t xml:space="preserve"> como el músculo, el tejido fibroso</w:t>
      </w:r>
      <w:r w:rsidR="00E42521">
        <w:rPr>
          <w:rFonts w:ascii="Montserrat Light" w:eastAsia="Batang" w:hAnsi="Montserrat Light" w:cs="Arial"/>
          <w:sz w:val="24"/>
          <w:szCs w:val="24"/>
        </w:rPr>
        <w:t>,</w:t>
      </w:r>
      <w:r w:rsidR="009B088D">
        <w:rPr>
          <w:rFonts w:ascii="Montserrat Light" w:eastAsia="Batang" w:hAnsi="Montserrat Light" w:cs="Arial"/>
          <w:sz w:val="24"/>
          <w:szCs w:val="24"/>
        </w:rPr>
        <w:t xml:space="preserve"> algunas zonas de grasa, así como en los huesos</w:t>
      </w:r>
      <w:r w:rsidR="00E42521">
        <w:rPr>
          <w:rFonts w:ascii="Montserrat Light" w:eastAsia="Batang" w:hAnsi="Montserrat Light" w:cs="Arial"/>
          <w:sz w:val="24"/>
          <w:szCs w:val="24"/>
        </w:rPr>
        <w:t>.</w:t>
      </w:r>
    </w:p>
    <w:p w14:paraId="2B599BE0" w14:textId="77777777" w:rsidR="00E42521" w:rsidRDefault="00E42521" w:rsidP="009B088D">
      <w:pPr>
        <w:spacing w:after="0" w:line="240" w:lineRule="atLeast"/>
        <w:jc w:val="both"/>
        <w:rPr>
          <w:rFonts w:ascii="Montserrat Light" w:eastAsia="Batang" w:hAnsi="Montserrat Light" w:cs="Arial"/>
          <w:sz w:val="24"/>
          <w:szCs w:val="24"/>
        </w:rPr>
      </w:pPr>
    </w:p>
    <w:p w14:paraId="3A6DE207" w14:textId="5F86897D" w:rsidR="009B088D" w:rsidRDefault="00E42521" w:rsidP="009B088D">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T</w:t>
      </w:r>
      <w:r w:rsidR="009B088D">
        <w:rPr>
          <w:rFonts w:ascii="Montserrat Light" w:eastAsia="Batang" w:hAnsi="Montserrat Light" w:cs="Arial"/>
          <w:sz w:val="24"/>
          <w:szCs w:val="24"/>
        </w:rPr>
        <w:t xml:space="preserve">iene una prevalencia mayor en las extremidades del cuerpo hasta en un 50 por ciento y </w:t>
      </w:r>
      <w:r w:rsidR="00C57A2E">
        <w:rPr>
          <w:rFonts w:ascii="Montserrat Light" w:eastAsia="Batang" w:hAnsi="Montserrat Light" w:cs="Arial"/>
          <w:sz w:val="24"/>
          <w:szCs w:val="24"/>
        </w:rPr>
        <w:t xml:space="preserve">en el caso del osteosarcoma, </w:t>
      </w:r>
      <w:r w:rsidR="009B088D">
        <w:rPr>
          <w:rFonts w:ascii="Montserrat Light" w:eastAsia="Batang" w:hAnsi="Montserrat Light" w:cs="Arial"/>
          <w:sz w:val="24"/>
          <w:szCs w:val="24"/>
        </w:rPr>
        <w:t>se presenta mayormente entre la primera y la segunda década de la vida</w:t>
      </w:r>
      <w:r>
        <w:rPr>
          <w:rFonts w:ascii="Montserrat Light" w:eastAsia="Batang" w:hAnsi="Montserrat Light" w:cs="Arial"/>
          <w:sz w:val="24"/>
          <w:szCs w:val="24"/>
        </w:rPr>
        <w:t>, abundó</w:t>
      </w:r>
      <w:r w:rsidR="009B088D">
        <w:rPr>
          <w:rFonts w:ascii="Montserrat Light" w:eastAsia="Batang" w:hAnsi="Montserrat Light" w:cs="Arial"/>
          <w:sz w:val="24"/>
          <w:szCs w:val="24"/>
        </w:rPr>
        <w:t>.</w:t>
      </w:r>
    </w:p>
    <w:p w14:paraId="24850A80" w14:textId="77777777" w:rsidR="009B088D" w:rsidRDefault="009B088D" w:rsidP="009B088D">
      <w:pPr>
        <w:spacing w:after="0" w:line="240" w:lineRule="atLeast"/>
        <w:jc w:val="both"/>
        <w:rPr>
          <w:rFonts w:ascii="Montserrat Light" w:eastAsia="Batang" w:hAnsi="Montserrat Light" w:cs="Arial"/>
          <w:sz w:val="24"/>
          <w:szCs w:val="24"/>
        </w:rPr>
      </w:pPr>
    </w:p>
    <w:p w14:paraId="2F0544D3" w14:textId="0C45BF74" w:rsidR="008C6715" w:rsidRDefault="00C57A2E" w:rsidP="008C671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Destacó que el Seguro Social </w:t>
      </w:r>
      <w:r w:rsidR="00AA38DD">
        <w:rPr>
          <w:rFonts w:ascii="Montserrat Light" w:eastAsia="Batang" w:hAnsi="Montserrat Light" w:cs="Arial"/>
          <w:sz w:val="24"/>
          <w:szCs w:val="24"/>
        </w:rPr>
        <w:t>cuenta con divers</w:t>
      </w:r>
      <w:r>
        <w:rPr>
          <w:rFonts w:ascii="Montserrat Light" w:eastAsia="Batang" w:hAnsi="Montserrat Light" w:cs="Arial"/>
          <w:sz w:val="24"/>
          <w:szCs w:val="24"/>
        </w:rPr>
        <w:t>a</w:t>
      </w:r>
      <w:r w:rsidR="00AA38DD">
        <w:rPr>
          <w:rFonts w:ascii="Montserrat Light" w:eastAsia="Batang" w:hAnsi="Montserrat Light" w:cs="Arial"/>
          <w:sz w:val="24"/>
          <w:szCs w:val="24"/>
        </w:rPr>
        <w:t xml:space="preserve">s </w:t>
      </w:r>
      <w:r>
        <w:rPr>
          <w:rFonts w:ascii="Montserrat Light" w:eastAsia="Batang" w:hAnsi="Montserrat Light" w:cs="Arial"/>
          <w:sz w:val="24"/>
          <w:szCs w:val="24"/>
        </w:rPr>
        <w:t>opciones</w:t>
      </w:r>
      <w:r w:rsidR="00AA38DD">
        <w:rPr>
          <w:rFonts w:ascii="Montserrat Light" w:eastAsia="Batang" w:hAnsi="Montserrat Light" w:cs="Arial"/>
          <w:sz w:val="24"/>
          <w:szCs w:val="24"/>
        </w:rPr>
        <w:t xml:space="preserve"> para </w:t>
      </w:r>
      <w:r>
        <w:rPr>
          <w:rFonts w:ascii="Montserrat Light" w:eastAsia="Batang" w:hAnsi="Montserrat Light" w:cs="Arial"/>
          <w:sz w:val="24"/>
          <w:szCs w:val="24"/>
        </w:rPr>
        <w:t>atacar</w:t>
      </w:r>
      <w:r w:rsidR="00EB0E6A">
        <w:rPr>
          <w:rFonts w:ascii="Montserrat Light" w:eastAsia="Batang" w:hAnsi="Montserrat Light" w:cs="Arial"/>
          <w:sz w:val="24"/>
          <w:szCs w:val="24"/>
        </w:rPr>
        <w:t>lo</w:t>
      </w:r>
      <w:r w:rsidR="00AA38DD">
        <w:rPr>
          <w:rFonts w:ascii="Montserrat Light" w:eastAsia="Batang" w:hAnsi="Montserrat Light" w:cs="Arial"/>
          <w:sz w:val="24"/>
          <w:szCs w:val="24"/>
        </w:rPr>
        <w:t xml:space="preserve">, que incluyen </w:t>
      </w:r>
      <w:r>
        <w:rPr>
          <w:rFonts w:ascii="Montserrat Light" w:eastAsia="Batang" w:hAnsi="Montserrat Light" w:cs="Arial"/>
          <w:sz w:val="24"/>
          <w:szCs w:val="24"/>
        </w:rPr>
        <w:t>quimioterapia,</w:t>
      </w:r>
      <w:r w:rsidR="00AA38DD">
        <w:rPr>
          <w:rFonts w:ascii="Montserrat Light" w:eastAsia="Batang" w:hAnsi="Montserrat Light" w:cs="Arial"/>
          <w:sz w:val="24"/>
          <w:szCs w:val="24"/>
        </w:rPr>
        <w:t xml:space="preserve"> radioterapia </w:t>
      </w:r>
      <w:r>
        <w:rPr>
          <w:rFonts w:ascii="Montserrat Light" w:eastAsia="Batang" w:hAnsi="Montserrat Light" w:cs="Arial"/>
          <w:sz w:val="24"/>
          <w:szCs w:val="24"/>
        </w:rPr>
        <w:t xml:space="preserve">y </w:t>
      </w:r>
      <w:r w:rsidR="003D6B15">
        <w:rPr>
          <w:rFonts w:ascii="Montserrat Light" w:eastAsia="Batang" w:hAnsi="Montserrat Light" w:cs="Arial"/>
          <w:sz w:val="24"/>
          <w:szCs w:val="24"/>
        </w:rPr>
        <w:t xml:space="preserve">tratamiento </w:t>
      </w:r>
      <w:r w:rsidR="008C6715">
        <w:rPr>
          <w:rFonts w:ascii="Montserrat Light" w:eastAsia="Batang" w:hAnsi="Montserrat Light" w:cs="Arial"/>
          <w:sz w:val="24"/>
          <w:szCs w:val="24"/>
        </w:rPr>
        <w:t>quirúrgico</w:t>
      </w:r>
      <w:r w:rsidR="00AA38DD">
        <w:rPr>
          <w:rFonts w:ascii="Montserrat Light" w:eastAsia="Batang" w:hAnsi="Montserrat Light" w:cs="Arial"/>
          <w:sz w:val="24"/>
          <w:szCs w:val="24"/>
        </w:rPr>
        <w:t>, que incluso cura el padecimiento</w:t>
      </w:r>
      <w:r>
        <w:rPr>
          <w:rFonts w:ascii="Montserrat Light" w:eastAsia="Batang" w:hAnsi="Montserrat Light" w:cs="Arial"/>
          <w:sz w:val="24"/>
          <w:szCs w:val="24"/>
        </w:rPr>
        <w:t xml:space="preserve"> al </w:t>
      </w:r>
      <w:r w:rsidR="00CB493C">
        <w:rPr>
          <w:rFonts w:ascii="Montserrat Light" w:eastAsia="Batang" w:hAnsi="Montserrat Light" w:cs="Arial"/>
          <w:sz w:val="24"/>
          <w:szCs w:val="24"/>
        </w:rPr>
        <w:t>extraer el tejido dañado</w:t>
      </w:r>
      <w:r w:rsidR="008C6715">
        <w:rPr>
          <w:rFonts w:ascii="Montserrat Light" w:eastAsia="Batang" w:hAnsi="Montserrat Light" w:cs="Arial"/>
          <w:sz w:val="24"/>
          <w:szCs w:val="24"/>
        </w:rPr>
        <w:t xml:space="preserve"> “dependiendo del tamaño del tumor, es el tipo de resección que se hace”.</w:t>
      </w:r>
    </w:p>
    <w:p w14:paraId="2BA7DDFC" w14:textId="77777777" w:rsidR="008C6715" w:rsidRDefault="008C6715" w:rsidP="008C6715">
      <w:pPr>
        <w:spacing w:after="0" w:line="240" w:lineRule="atLeast"/>
        <w:jc w:val="both"/>
        <w:rPr>
          <w:rFonts w:ascii="Montserrat Light" w:eastAsia="Batang" w:hAnsi="Montserrat Light" w:cs="Arial"/>
          <w:sz w:val="24"/>
          <w:szCs w:val="24"/>
        </w:rPr>
      </w:pPr>
    </w:p>
    <w:p w14:paraId="782E2A04" w14:textId="330EFCEB" w:rsidR="008C6715" w:rsidRDefault="008C6715" w:rsidP="008C671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Refi</w:t>
      </w:r>
      <w:r w:rsidR="001440FE">
        <w:rPr>
          <w:rFonts w:ascii="Montserrat Light" w:eastAsia="Batang" w:hAnsi="Montserrat Light" w:cs="Arial"/>
          <w:sz w:val="24"/>
          <w:szCs w:val="24"/>
        </w:rPr>
        <w:t xml:space="preserve">rió que con las nuevas técnicas, aproximadamente </w:t>
      </w:r>
      <w:r>
        <w:rPr>
          <w:rFonts w:ascii="Montserrat Light" w:eastAsia="Batang" w:hAnsi="Montserrat Light" w:cs="Arial"/>
          <w:sz w:val="24"/>
          <w:szCs w:val="24"/>
        </w:rPr>
        <w:t xml:space="preserve">un 5 por ciento de pacientes tienen que enfrentar una amputación </w:t>
      </w:r>
      <w:r w:rsidR="00AA79AA">
        <w:rPr>
          <w:rFonts w:ascii="Montserrat Light" w:eastAsia="Batang" w:hAnsi="Montserrat Light" w:cs="Arial"/>
          <w:sz w:val="24"/>
          <w:szCs w:val="24"/>
        </w:rPr>
        <w:t xml:space="preserve">tanto por </w:t>
      </w:r>
      <w:r w:rsidR="00B86984">
        <w:rPr>
          <w:rFonts w:ascii="Montserrat Light" w:eastAsia="Batang" w:hAnsi="Montserrat Light" w:cs="Arial"/>
          <w:sz w:val="24"/>
          <w:szCs w:val="24"/>
        </w:rPr>
        <w:t>afectación</w:t>
      </w:r>
      <w:r w:rsidR="00AA79AA">
        <w:rPr>
          <w:rFonts w:ascii="Montserrat Light" w:eastAsia="Batang" w:hAnsi="Montserrat Light" w:cs="Arial"/>
          <w:sz w:val="24"/>
          <w:szCs w:val="24"/>
        </w:rPr>
        <w:t xml:space="preserve"> en tejido blando como en hueso y esto generalmente sucede cuando la detección fue tardía.</w:t>
      </w:r>
    </w:p>
    <w:p w14:paraId="35B07E53" w14:textId="77777777" w:rsidR="00AA79AA" w:rsidRDefault="00AA79AA" w:rsidP="008C6715">
      <w:pPr>
        <w:spacing w:after="0" w:line="240" w:lineRule="atLeast"/>
        <w:jc w:val="both"/>
        <w:rPr>
          <w:rFonts w:ascii="Montserrat Light" w:eastAsia="Batang" w:hAnsi="Montserrat Light" w:cs="Arial"/>
          <w:sz w:val="24"/>
          <w:szCs w:val="24"/>
        </w:rPr>
      </w:pPr>
    </w:p>
    <w:p w14:paraId="47EA07B9" w14:textId="70FF0AD0" w:rsidR="000C08AD" w:rsidRDefault="00E42521" w:rsidP="000C08AD">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Rafael Medrano Guzmán p</w:t>
      </w:r>
      <w:r w:rsidR="00CB493C">
        <w:rPr>
          <w:rFonts w:ascii="Montserrat Light" w:eastAsia="Batang" w:hAnsi="Montserrat Light" w:cs="Arial"/>
          <w:sz w:val="24"/>
          <w:szCs w:val="24"/>
        </w:rPr>
        <w:t>untualizó</w:t>
      </w:r>
      <w:r w:rsidR="000C08AD">
        <w:rPr>
          <w:rFonts w:ascii="Montserrat Light" w:eastAsia="Batang" w:hAnsi="Montserrat Light" w:cs="Arial"/>
          <w:sz w:val="24"/>
          <w:szCs w:val="24"/>
        </w:rPr>
        <w:t xml:space="preserve"> que todos los tumores pasan por cuatro </w:t>
      </w:r>
      <w:r w:rsidR="00CB493C">
        <w:rPr>
          <w:rFonts w:ascii="Montserrat Light" w:eastAsia="Batang" w:hAnsi="Montserrat Light" w:cs="Arial"/>
          <w:sz w:val="24"/>
          <w:szCs w:val="24"/>
        </w:rPr>
        <w:t xml:space="preserve">fases </w:t>
      </w:r>
      <w:r w:rsidR="000C08AD">
        <w:rPr>
          <w:rFonts w:ascii="Montserrat Light" w:eastAsia="Batang" w:hAnsi="Montserrat Light" w:cs="Arial"/>
          <w:sz w:val="24"/>
          <w:szCs w:val="24"/>
        </w:rPr>
        <w:t>por lo que es importante detectar signos y síntomas, de manera oportuna, pues mientras más rápido se inicie el tratamiento, mayor será la eficiencia de éste.</w:t>
      </w:r>
    </w:p>
    <w:p w14:paraId="78373100" w14:textId="77777777" w:rsidR="000C08AD" w:rsidRDefault="000C08AD" w:rsidP="000C08AD">
      <w:pPr>
        <w:spacing w:after="0" w:line="240" w:lineRule="atLeast"/>
        <w:jc w:val="both"/>
        <w:rPr>
          <w:rFonts w:ascii="Montserrat Light" w:eastAsia="Batang" w:hAnsi="Montserrat Light" w:cs="Arial"/>
          <w:sz w:val="24"/>
          <w:szCs w:val="24"/>
        </w:rPr>
      </w:pPr>
    </w:p>
    <w:p w14:paraId="785FC34F" w14:textId="77777777" w:rsidR="000C08AD" w:rsidRDefault="000C08AD" w:rsidP="000C08AD">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“Aquí generalmente tiene una ventaja el paciente porque ve el tumor, puede empezar como una pequeña bolita que se localice en alguna de las extremidades, tanto en brazos, como en piernas o muslos. De tal forma que se puede detectar”, subrayó.</w:t>
      </w:r>
    </w:p>
    <w:p w14:paraId="0CD4A6B6" w14:textId="77777777" w:rsidR="000C08AD" w:rsidRDefault="000C08AD" w:rsidP="000C08AD">
      <w:pPr>
        <w:spacing w:after="0" w:line="240" w:lineRule="atLeast"/>
        <w:jc w:val="both"/>
        <w:rPr>
          <w:rFonts w:ascii="Montserrat Light" w:eastAsia="Batang" w:hAnsi="Montserrat Light" w:cs="Arial"/>
          <w:sz w:val="24"/>
          <w:szCs w:val="24"/>
        </w:rPr>
      </w:pPr>
    </w:p>
    <w:p w14:paraId="547DEFF1" w14:textId="7EF258AB" w:rsidR="006F7F43" w:rsidRDefault="00E42521"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M</w:t>
      </w:r>
      <w:r w:rsidR="000C08AD">
        <w:rPr>
          <w:rFonts w:ascii="Montserrat Light" w:eastAsia="Batang" w:hAnsi="Montserrat Light" w:cs="Arial"/>
          <w:sz w:val="24"/>
          <w:szCs w:val="24"/>
        </w:rPr>
        <w:t xml:space="preserve">edrano Guzmán </w:t>
      </w:r>
      <w:r w:rsidR="00CB493C">
        <w:rPr>
          <w:rFonts w:ascii="Montserrat Light" w:eastAsia="Batang" w:hAnsi="Montserrat Light" w:cs="Arial"/>
          <w:sz w:val="24"/>
          <w:szCs w:val="24"/>
        </w:rPr>
        <w:t>d</w:t>
      </w:r>
      <w:r w:rsidR="00D84F0E">
        <w:rPr>
          <w:rFonts w:ascii="Montserrat Light" w:eastAsia="Batang" w:hAnsi="Montserrat Light" w:cs="Arial"/>
          <w:sz w:val="24"/>
          <w:szCs w:val="24"/>
        </w:rPr>
        <w:t xml:space="preserve">etalló que </w:t>
      </w:r>
      <w:r w:rsidR="004A3B0F">
        <w:rPr>
          <w:rFonts w:ascii="Montserrat Light" w:eastAsia="Batang" w:hAnsi="Montserrat Light" w:cs="Arial"/>
          <w:sz w:val="24"/>
          <w:szCs w:val="24"/>
        </w:rPr>
        <w:t xml:space="preserve">entre </w:t>
      </w:r>
      <w:r w:rsidR="00D84F0E">
        <w:rPr>
          <w:rFonts w:ascii="Montserrat Light" w:eastAsia="Batang" w:hAnsi="Montserrat Light" w:cs="Arial"/>
          <w:sz w:val="24"/>
          <w:szCs w:val="24"/>
        </w:rPr>
        <w:t xml:space="preserve">los factores de riesgo </w:t>
      </w:r>
      <w:r w:rsidR="00EE6E51">
        <w:rPr>
          <w:rFonts w:ascii="Montserrat Light" w:eastAsia="Batang" w:hAnsi="Montserrat Light" w:cs="Arial"/>
          <w:sz w:val="24"/>
          <w:szCs w:val="24"/>
        </w:rPr>
        <w:t xml:space="preserve">de padecerlo </w:t>
      </w:r>
      <w:r w:rsidR="004A3B0F">
        <w:rPr>
          <w:rFonts w:ascii="Montserrat Light" w:eastAsia="Batang" w:hAnsi="Montserrat Light" w:cs="Arial"/>
          <w:sz w:val="24"/>
          <w:szCs w:val="24"/>
        </w:rPr>
        <w:t xml:space="preserve">están el </w:t>
      </w:r>
      <w:r w:rsidR="00D84F0E">
        <w:rPr>
          <w:rFonts w:ascii="Montserrat Light" w:eastAsia="Batang" w:hAnsi="Montserrat Light" w:cs="Arial"/>
          <w:sz w:val="24"/>
          <w:szCs w:val="24"/>
        </w:rPr>
        <w:t xml:space="preserve">que familiares de primera línea hayan </w:t>
      </w:r>
      <w:r w:rsidR="00EE6E51">
        <w:rPr>
          <w:rFonts w:ascii="Montserrat Light" w:eastAsia="Batang" w:hAnsi="Montserrat Light" w:cs="Arial"/>
          <w:sz w:val="24"/>
          <w:szCs w:val="24"/>
        </w:rPr>
        <w:t>tenido cáncer</w:t>
      </w:r>
      <w:r w:rsidR="00D84F0E">
        <w:rPr>
          <w:rFonts w:ascii="Montserrat Light" w:eastAsia="Batang" w:hAnsi="Montserrat Light" w:cs="Arial"/>
          <w:sz w:val="24"/>
          <w:szCs w:val="24"/>
        </w:rPr>
        <w:t xml:space="preserve">, </w:t>
      </w:r>
      <w:r w:rsidR="00DA10EA">
        <w:rPr>
          <w:rFonts w:ascii="Montserrat Light" w:eastAsia="Batang" w:hAnsi="Montserrat Light" w:cs="Arial"/>
          <w:sz w:val="24"/>
          <w:szCs w:val="24"/>
        </w:rPr>
        <w:t>haber recibido radiación, tener antecedente de traumatismos severos mal atendidos</w:t>
      </w:r>
      <w:r w:rsidR="00EE6E51">
        <w:rPr>
          <w:rFonts w:ascii="Montserrat Light" w:eastAsia="Batang" w:hAnsi="Montserrat Light" w:cs="Arial"/>
          <w:sz w:val="24"/>
          <w:szCs w:val="24"/>
        </w:rPr>
        <w:t xml:space="preserve"> y el consumo del</w:t>
      </w:r>
      <w:r w:rsidR="004A3B0F">
        <w:rPr>
          <w:rFonts w:ascii="Montserrat Light" w:eastAsia="Batang" w:hAnsi="Montserrat Light" w:cs="Arial"/>
          <w:sz w:val="24"/>
          <w:szCs w:val="24"/>
        </w:rPr>
        <w:t xml:space="preserve"> </w:t>
      </w:r>
      <w:r w:rsidR="00EE6E51">
        <w:rPr>
          <w:rFonts w:ascii="Montserrat Light" w:eastAsia="Batang" w:hAnsi="Montserrat Light" w:cs="Arial"/>
          <w:sz w:val="24"/>
          <w:szCs w:val="24"/>
        </w:rPr>
        <w:t>tabaco, entre otros.</w:t>
      </w:r>
      <w:r w:rsidR="004A3B0F">
        <w:rPr>
          <w:rFonts w:ascii="Montserrat Light" w:eastAsia="Batang" w:hAnsi="Montserrat Light" w:cs="Arial"/>
          <w:sz w:val="24"/>
          <w:szCs w:val="24"/>
        </w:rPr>
        <w:t xml:space="preserve"> </w:t>
      </w:r>
    </w:p>
    <w:p w14:paraId="4AE7C65F" w14:textId="77777777" w:rsidR="005B447F" w:rsidRDefault="005B447F" w:rsidP="00075B4C">
      <w:pPr>
        <w:spacing w:after="0" w:line="240" w:lineRule="atLeast"/>
        <w:jc w:val="both"/>
        <w:rPr>
          <w:rFonts w:ascii="Montserrat Light" w:eastAsia="Batang" w:hAnsi="Montserrat Light" w:cs="Arial"/>
          <w:sz w:val="24"/>
          <w:szCs w:val="24"/>
        </w:rPr>
      </w:pPr>
    </w:p>
    <w:p w14:paraId="47B50379" w14:textId="5C06D27A" w:rsidR="00FD5DD9" w:rsidRDefault="008E3036"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Explicó que cuando el paciente se presenta en una etapa avanzada del tumor, el Seguro Social cuenta con atención multidisc</w:t>
      </w:r>
      <w:r w:rsidR="00A6335C">
        <w:rPr>
          <w:rFonts w:ascii="Montserrat Light" w:eastAsia="Batang" w:hAnsi="Montserrat Light" w:cs="Arial"/>
          <w:sz w:val="24"/>
          <w:szCs w:val="24"/>
        </w:rPr>
        <w:t>i</w:t>
      </w:r>
      <w:r>
        <w:rPr>
          <w:rFonts w:ascii="Montserrat Light" w:eastAsia="Batang" w:hAnsi="Montserrat Light" w:cs="Arial"/>
          <w:sz w:val="24"/>
          <w:szCs w:val="24"/>
        </w:rPr>
        <w:t>plinaria</w:t>
      </w:r>
      <w:r w:rsidR="00E42521">
        <w:rPr>
          <w:rFonts w:ascii="Montserrat Light" w:eastAsia="Batang" w:hAnsi="Montserrat Light" w:cs="Arial"/>
          <w:sz w:val="24"/>
          <w:szCs w:val="24"/>
        </w:rPr>
        <w:t>,</w:t>
      </w:r>
      <w:r>
        <w:rPr>
          <w:rFonts w:ascii="Montserrat Light" w:eastAsia="Batang" w:hAnsi="Montserrat Light" w:cs="Arial"/>
          <w:sz w:val="24"/>
          <w:szCs w:val="24"/>
        </w:rPr>
        <w:t xml:space="preserve"> </w:t>
      </w:r>
      <w:r w:rsidR="00E5594E">
        <w:rPr>
          <w:rFonts w:ascii="Montserrat Light" w:eastAsia="Batang" w:hAnsi="Montserrat Light" w:cs="Arial"/>
          <w:sz w:val="24"/>
          <w:szCs w:val="24"/>
        </w:rPr>
        <w:t>“puede someterse a quimioterapia o radioterapia conjunta</w:t>
      </w:r>
      <w:r w:rsidR="00E42521">
        <w:rPr>
          <w:rFonts w:ascii="Montserrat Light" w:eastAsia="Batang" w:hAnsi="Montserrat Light" w:cs="Arial"/>
          <w:sz w:val="24"/>
          <w:szCs w:val="24"/>
        </w:rPr>
        <w:t>,</w:t>
      </w:r>
      <w:r w:rsidR="00E5594E">
        <w:rPr>
          <w:rFonts w:ascii="Montserrat Light" w:eastAsia="Batang" w:hAnsi="Montserrat Light" w:cs="Arial"/>
          <w:sz w:val="24"/>
          <w:szCs w:val="24"/>
        </w:rPr>
        <w:t xml:space="preserve"> y entonces lo que se hace es una terapia de conversión para que reduzca el volumen del tumor y entonces poder ofrecer esta terapia conservadora, como tal”.</w:t>
      </w:r>
    </w:p>
    <w:p w14:paraId="3006BE1B" w14:textId="77777777" w:rsidR="00E5594E" w:rsidRDefault="00E5594E" w:rsidP="00075B4C">
      <w:pPr>
        <w:spacing w:after="0" w:line="240" w:lineRule="atLeast"/>
        <w:jc w:val="both"/>
        <w:rPr>
          <w:rFonts w:ascii="Montserrat Light" w:eastAsia="Batang" w:hAnsi="Montserrat Light" w:cs="Arial"/>
          <w:sz w:val="24"/>
          <w:szCs w:val="24"/>
        </w:rPr>
      </w:pPr>
    </w:p>
    <w:p w14:paraId="63FA8F6C" w14:textId="21BBC75E" w:rsidR="00E5594E" w:rsidRDefault="00E42521"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especialista </w:t>
      </w:r>
      <w:r w:rsidR="002E4C6F">
        <w:rPr>
          <w:rFonts w:ascii="Montserrat Light" w:eastAsia="Batang" w:hAnsi="Montserrat Light" w:cs="Arial"/>
          <w:sz w:val="24"/>
          <w:szCs w:val="24"/>
        </w:rPr>
        <w:t>m</w:t>
      </w:r>
      <w:r w:rsidR="00A50009">
        <w:rPr>
          <w:rFonts w:ascii="Montserrat Light" w:eastAsia="Batang" w:hAnsi="Montserrat Light" w:cs="Arial"/>
          <w:sz w:val="24"/>
          <w:szCs w:val="24"/>
        </w:rPr>
        <w:t xml:space="preserve">encionó que en el </w:t>
      </w:r>
      <w:r w:rsidR="002637FE">
        <w:rPr>
          <w:rFonts w:ascii="Montserrat Light" w:eastAsia="Batang" w:hAnsi="Montserrat Light" w:cs="Arial"/>
          <w:sz w:val="24"/>
          <w:szCs w:val="24"/>
        </w:rPr>
        <w:t xml:space="preserve">caso de pérdida de </w:t>
      </w:r>
      <w:r w:rsidR="00606C97">
        <w:rPr>
          <w:rFonts w:ascii="Montserrat Light" w:eastAsia="Batang" w:hAnsi="Montserrat Light" w:cs="Arial"/>
          <w:sz w:val="24"/>
          <w:szCs w:val="24"/>
        </w:rPr>
        <w:t>hueso</w:t>
      </w:r>
      <w:r w:rsidR="002637FE">
        <w:rPr>
          <w:rFonts w:ascii="Montserrat Light" w:eastAsia="Batang" w:hAnsi="Montserrat Light" w:cs="Arial"/>
          <w:sz w:val="24"/>
          <w:szCs w:val="24"/>
        </w:rPr>
        <w:t>,</w:t>
      </w:r>
      <w:r w:rsidR="00606C97">
        <w:rPr>
          <w:rFonts w:ascii="Montserrat Light" w:eastAsia="Batang" w:hAnsi="Montserrat Light" w:cs="Arial"/>
          <w:sz w:val="24"/>
          <w:szCs w:val="24"/>
        </w:rPr>
        <w:t xml:space="preserve"> </w:t>
      </w:r>
      <w:r w:rsidR="002637FE">
        <w:rPr>
          <w:rFonts w:ascii="Montserrat Light" w:eastAsia="Batang" w:hAnsi="Montserrat Light" w:cs="Arial"/>
          <w:sz w:val="24"/>
          <w:szCs w:val="24"/>
        </w:rPr>
        <w:t>se cuenta con la opció</w:t>
      </w:r>
      <w:r w:rsidR="00661670">
        <w:rPr>
          <w:rFonts w:ascii="Montserrat Light" w:eastAsia="Batang" w:hAnsi="Montserrat Light" w:cs="Arial"/>
          <w:sz w:val="24"/>
          <w:szCs w:val="24"/>
        </w:rPr>
        <w:t>n de ofrecer prótesis tumorales, injerto microvascularizado con reconstrucción específica y de alto impacto.</w:t>
      </w:r>
    </w:p>
    <w:p w14:paraId="4F6A7803" w14:textId="77777777" w:rsidR="00661670" w:rsidRDefault="00661670" w:rsidP="00075B4C">
      <w:pPr>
        <w:spacing w:after="0" w:line="240" w:lineRule="atLeast"/>
        <w:jc w:val="both"/>
        <w:rPr>
          <w:rFonts w:ascii="Montserrat Light" w:eastAsia="Batang" w:hAnsi="Montserrat Light" w:cs="Arial"/>
          <w:sz w:val="24"/>
          <w:szCs w:val="24"/>
        </w:rPr>
      </w:pPr>
    </w:p>
    <w:p w14:paraId="67631A46" w14:textId="0CC56F89" w:rsidR="00661670" w:rsidRDefault="00661670"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Recordó el caso de una joven de 16 años con un tumor en la planta de un pie </w:t>
      </w:r>
      <w:r w:rsidR="009F31A9">
        <w:rPr>
          <w:rFonts w:ascii="Montserrat Light" w:eastAsia="Batang" w:hAnsi="Montserrat Light" w:cs="Arial"/>
          <w:sz w:val="24"/>
          <w:szCs w:val="24"/>
        </w:rPr>
        <w:t>que</w:t>
      </w:r>
      <w:r>
        <w:rPr>
          <w:rFonts w:ascii="Montserrat Light" w:eastAsia="Batang" w:hAnsi="Montserrat Light" w:cs="Arial"/>
          <w:sz w:val="24"/>
          <w:szCs w:val="24"/>
        </w:rPr>
        <w:t xml:space="preserve"> implicaba amputación. Se le dio tratamiento con quimioterapia y radioterapia, </w:t>
      </w:r>
      <w:r w:rsidR="009F31A9">
        <w:rPr>
          <w:rFonts w:ascii="Montserrat Light" w:eastAsia="Batang" w:hAnsi="Montserrat Light" w:cs="Arial"/>
          <w:sz w:val="24"/>
          <w:szCs w:val="24"/>
        </w:rPr>
        <w:t>se operó en forma multidis</w:t>
      </w:r>
      <w:r w:rsidR="00A6335C">
        <w:rPr>
          <w:rFonts w:ascii="Montserrat Light" w:eastAsia="Batang" w:hAnsi="Montserrat Light" w:cs="Arial"/>
          <w:sz w:val="24"/>
          <w:szCs w:val="24"/>
        </w:rPr>
        <w:t>ci</w:t>
      </w:r>
      <w:r w:rsidR="009F31A9">
        <w:rPr>
          <w:rFonts w:ascii="Montserrat Light" w:eastAsia="Batang" w:hAnsi="Montserrat Light" w:cs="Arial"/>
          <w:sz w:val="24"/>
          <w:szCs w:val="24"/>
        </w:rPr>
        <w:t>plinaria, se le colocó un injerto y actualmente tiene 85 por ciento de movilidad autónoma.</w:t>
      </w:r>
    </w:p>
    <w:p w14:paraId="63552E09" w14:textId="77777777" w:rsidR="009F31A9" w:rsidRDefault="009F31A9" w:rsidP="00075B4C">
      <w:pPr>
        <w:spacing w:after="0" w:line="240" w:lineRule="atLeast"/>
        <w:jc w:val="both"/>
        <w:rPr>
          <w:rFonts w:ascii="Montserrat Light" w:eastAsia="Batang" w:hAnsi="Montserrat Light" w:cs="Arial"/>
          <w:sz w:val="24"/>
          <w:szCs w:val="24"/>
        </w:rPr>
      </w:pPr>
    </w:p>
    <w:p w14:paraId="55D3F519" w14:textId="55709A37" w:rsidR="009F31A9" w:rsidRDefault="009F31A9"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“Podemos lograr un tratamiento óptimo, preservar la extremidad, dar buena calidad de vida y garantizar que afortunadamente nuestro Instituto nos proporciona todo lo necesario”, resaltó.</w:t>
      </w:r>
    </w:p>
    <w:p w14:paraId="298582C9" w14:textId="3BC6764C" w:rsidR="001440FE" w:rsidRDefault="00606BE5"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 </w:t>
      </w:r>
    </w:p>
    <w:p w14:paraId="14496F4D" w14:textId="2535D715" w:rsidR="008C6715" w:rsidRDefault="00012830" w:rsidP="00075B4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Hizo un llamado a que los derechohabientes identifiquen cualquier anomalía en su cuerpo</w:t>
      </w:r>
      <w:r w:rsidR="00E42521">
        <w:rPr>
          <w:rFonts w:ascii="Montserrat Light" w:eastAsia="Batang" w:hAnsi="Montserrat Light" w:cs="Arial"/>
          <w:sz w:val="24"/>
          <w:szCs w:val="24"/>
        </w:rPr>
        <w:t>,</w:t>
      </w:r>
      <w:r>
        <w:rPr>
          <w:rFonts w:ascii="Montserrat Light" w:eastAsia="Batang" w:hAnsi="Montserrat Light" w:cs="Arial"/>
          <w:sz w:val="24"/>
          <w:szCs w:val="24"/>
        </w:rPr>
        <w:t xml:space="preserve"> “la mejor oportunidad de un paciente con un sarcoma, es la primera, que desde ahí se haga un protocolo adecuado. Si se empieza a manipular por cualquier otro médico, se disemina más el tumor, dificulta la resección y puede llegar a una amputación”.</w:t>
      </w:r>
    </w:p>
    <w:p w14:paraId="76FA07B8" w14:textId="77777777" w:rsidR="00012830" w:rsidRDefault="00012830" w:rsidP="00075B4C">
      <w:pPr>
        <w:spacing w:after="0" w:line="240" w:lineRule="atLeast"/>
        <w:jc w:val="both"/>
        <w:rPr>
          <w:rFonts w:ascii="Montserrat Light" w:eastAsia="Batang" w:hAnsi="Montserrat Light" w:cs="Arial"/>
          <w:sz w:val="24"/>
          <w:szCs w:val="24"/>
        </w:rPr>
      </w:pPr>
    </w:p>
    <w:p w14:paraId="7AD8FFB8" w14:textId="1D88F588" w:rsidR="00680E70" w:rsidRDefault="00012830" w:rsidP="0001283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Detalló que cada año se suman aproximadamen</w:t>
      </w:r>
      <w:r w:rsidR="00CF4653">
        <w:rPr>
          <w:rFonts w:ascii="Montserrat Light" w:eastAsia="Batang" w:hAnsi="Montserrat Light" w:cs="Arial"/>
          <w:sz w:val="24"/>
          <w:szCs w:val="24"/>
        </w:rPr>
        <w:t xml:space="preserve">te 10 mil pacientes por sarcoma en México. </w:t>
      </w:r>
      <w:r w:rsidR="00B11B6F">
        <w:rPr>
          <w:rFonts w:ascii="Montserrat Light" w:eastAsia="Batang" w:hAnsi="Montserrat Light" w:cs="Arial"/>
          <w:sz w:val="24"/>
          <w:szCs w:val="24"/>
        </w:rPr>
        <w:t>Tan solo en Hospital de Oncología del Centro Médico Nacional Siglo XXI, se otorgan entre 6 mil y 7 mi</w:t>
      </w:r>
      <w:r w:rsidR="00CE26B4">
        <w:rPr>
          <w:rFonts w:ascii="Montserrat Light" w:eastAsia="Batang" w:hAnsi="Montserrat Light" w:cs="Arial"/>
          <w:sz w:val="24"/>
          <w:szCs w:val="24"/>
        </w:rPr>
        <w:t xml:space="preserve">l consultas anuales por </w:t>
      </w:r>
      <w:r w:rsidR="005D6FA6">
        <w:rPr>
          <w:rFonts w:ascii="Montserrat Light" w:eastAsia="Batang" w:hAnsi="Montserrat Light" w:cs="Arial"/>
          <w:sz w:val="24"/>
          <w:szCs w:val="24"/>
        </w:rPr>
        <w:t>este padecimiento</w:t>
      </w:r>
      <w:r w:rsidR="00CE26B4">
        <w:rPr>
          <w:rFonts w:ascii="Montserrat Light" w:eastAsia="Batang" w:hAnsi="Montserrat Light" w:cs="Arial"/>
          <w:sz w:val="24"/>
          <w:szCs w:val="24"/>
        </w:rPr>
        <w:t>,</w:t>
      </w:r>
      <w:r w:rsidR="00B11B6F">
        <w:rPr>
          <w:rFonts w:ascii="Montserrat Light" w:eastAsia="Batang" w:hAnsi="Montserrat Light" w:cs="Arial"/>
          <w:sz w:val="24"/>
          <w:szCs w:val="24"/>
        </w:rPr>
        <w:t xml:space="preserve"> </w:t>
      </w:r>
      <w:r w:rsidR="00CE26B4">
        <w:rPr>
          <w:rFonts w:ascii="Montserrat Light" w:eastAsia="Batang" w:hAnsi="Montserrat Light" w:cs="Arial"/>
          <w:sz w:val="24"/>
          <w:szCs w:val="24"/>
        </w:rPr>
        <w:t>a</w:t>
      </w:r>
      <w:r w:rsidR="00CF4653">
        <w:rPr>
          <w:rFonts w:ascii="Montserrat Light" w:eastAsia="Batang" w:hAnsi="Montserrat Light" w:cs="Arial"/>
          <w:sz w:val="24"/>
          <w:szCs w:val="24"/>
        </w:rPr>
        <w:t xml:space="preserve">lrededor de 350 </w:t>
      </w:r>
      <w:r w:rsidR="00CE26B4">
        <w:rPr>
          <w:rFonts w:ascii="Montserrat Light" w:eastAsia="Batang" w:hAnsi="Montserrat Light" w:cs="Arial"/>
          <w:sz w:val="24"/>
          <w:szCs w:val="24"/>
        </w:rPr>
        <w:t>de ellos acuden por primera vez.</w:t>
      </w:r>
      <w:r w:rsidR="00680E70">
        <w:rPr>
          <w:rFonts w:ascii="Montserrat Light" w:eastAsia="Batang" w:hAnsi="Montserrat Light" w:cs="Arial"/>
          <w:sz w:val="24"/>
          <w:szCs w:val="24"/>
        </w:rPr>
        <w:t xml:space="preserve"> </w:t>
      </w:r>
      <w:r w:rsidR="00CE26B4">
        <w:rPr>
          <w:rFonts w:ascii="Montserrat Light" w:eastAsia="Batang" w:hAnsi="Montserrat Light" w:cs="Arial"/>
          <w:sz w:val="24"/>
          <w:szCs w:val="24"/>
        </w:rPr>
        <w:t xml:space="preserve">En este mismo periodo se realizan aproximadamente 220 cirugías </w:t>
      </w:r>
      <w:r w:rsidR="00680E70">
        <w:rPr>
          <w:rFonts w:ascii="Montserrat Light" w:eastAsia="Batang" w:hAnsi="Montserrat Light" w:cs="Arial"/>
          <w:sz w:val="24"/>
          <w:szCs w:val="24"/>
        </w:rPr>
        <w:t xml:space="preserve">para la resección de un </w:t>
      </w:r>
      <w:r w:rsidR="005D6FA6">
        <w:rPr>
          <w:rFonts w:ascii="Montserrat Light" w:eastAsia="Batang" w:hAnsi="Montserrat Light" w:cs="Arial"/>
          <w:sz w:val="24"/>
          <w:szCs w:val="24"/>
        </w:rPr>
        <w:t>tumor de este tipo</w:t>
      </w:r>
      <w:r w:rsidR="00680E70">
        <w:rPr>
          <w:rFonts w:ascii="Montserrat Light" w:eastAsia="Batang" w:hAnsi="Montserrat Light" w:cs="Arial"/>
          <w:sz w:val="24"/>
          <w:szCs w:val="24"/>
        </w:rPr>
        <w:t>.</w:t>
      </w:r>
    </w:p>
    <w:p w14:paraId="4D0D1270" w14:textId="77777777" w:rsidR="00EC1B90" w:rsidRDefault="00EC1B90" w:rsidP="00EC1B90">
      <w:pPr>
        <w:spacing w:after="0" w:line="240" w:lineRule="atLeast"/>
        <w:jc w:val="both"/>
        <w:rPr>
          <w:rFonts w:ascii="Montserrat Light" w:eastAsia="Batang" w:hAnsi="Montserrat Light" w:cs="Arial"/>
          <w:sz w:val="24"/>
          <w:szCs w:val="24"/>
        </w:rPr>
      </w:pPr>
    </w:p>
    <w:p w14:paraId="5763B116" w14:textId="47D83EEC" w:rsidR="00B63D51" w:rsidRDefault="00AD0428" w:rsidP="00B63D51">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14:paraId="110056FF" w14:textId="61364551"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7"/>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F2F2D" w14:textId="77777777" w:rsidR="00CB0078" w:rsidRDefault="00CB0078" w:rsidP="00B4228A">
      <w:r>
        <w:separator/>
      </w:r>
    </w:p>
  </w:endnote>
  <w:endnote w:type="continuationSeparator" w:id="0">
    <w:p w14:paraId="386A8491" w14:textId="77777777" w:rsidR="00CB0078" w:rsidRDefault="00CB007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ontserrat Light">
    <w:altName w:val="Calibri"/>
    <w:panose1 w:val="020B0604020202020204"/>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9741D" w14:textId="77777777" w:rsidR="00CB0078" w:rsidRDefault="00CB0078" w:rsidP="00B4228A">
      <w:r>
        <w:separator/>
      </w:r>
    </w:p>
  </w:footnote>
  <w:footnote w:type="continuationSeparator" w:id="0">
    <w:p w14:paraId="674AD934" w14:textId="77777777" w:rsidR="00CB0078" w:rsidRDefault="00CB0078" w:rsidP="00B42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FFE8C" w14:textId="00CDAA9E" w:rsidR="00740836" w:rsidRDefault="00740836" w:rsidP="00D7342B">
    <w:pPr>
      <w:pStyle w:val="Header"/>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276F0B"/>
    <w:multiLevelType w:val="hybridMultilevel"/>
    <w:tmpl w:val="A820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8A"/>
    <w:rsid w:val="00012830"/>
    <w:rsid w:val="0001624F"/>
    <w:rsid w:val="0003214C"/>
    <w:rsid w:val="0003448A"/>
    <w:rsid w:val="00041CB1"/>
    <w:rsid w:val="000442D3"/>
    <w:rsid w:val="000444AF"/>
    <w:rsid w:val="00055614"/>
    <w:rsid w:val="00070294"/>
    <w:rsid w:val="00071C46"/>
    <w:rsid w:val="00075B4C"/>
    <w:rsid w:val="00083DD4"/>
    <w:rsid w:val="00097699"/>
    <w:rsid w:val="000A1383"/>
    <w:rsid w:val="000C08AD"/>
    <w:rsid w:val="000C0937"/>
    <w:rsid w:val="000C1776"/>
    <w:rsid w:val="000C3F67"/>
    <w:rsid w:val="000C53C1"/>
    <w:rsid w:val="000D499F"/>
    <w:rsid w:val="000E7A92"/>
    <w:rsid w:val="000F04DF"/>
    <w:rsid w:val="000F56BB"/>
    <w:rsid w:val="00113566"/>
    <w:rsid w:val="00117B35"/>
    <w:rsid w:val="0013116B"/>
    <w:rsid w:val="00141750"/>
    <w:rsid w:val="00143325"/>
    <w:rsid w:val="001440FE"/>
    <w:rsid w:val="00144B99"/>
    <w:rsid w:val="0015296E"/>
    <w:rsid w:val="0016387A"/>
    <w:rsid w:val="001652D7"/>
    <w:rsid w:val="001665A5"/>
    <w:rsid w:val="001670DD"/>
    <w:rsid w:val="00167B0F"/>
    <w:rsid w:val="00174198"/>
    <w:rsid w:val="00176AE3"/>
    <w:rsid w:val="00182445"/>
    <w:rsid w:val="00186675"/>
    <w:rsid w:val="00190DA4"/>
    <w:rsid w:val="00195DA6"/>
    <w:rsid w:val="001A50B5"/>
    <w:rsid w:val="001A7315"/>
    <w:rsid w:val="001B6AD6"/>
    <w:rsid w:val="001B6FFE"/>
    <w:rsid w:val="001C2F1F"/>
    <w:rsid w:val="001D3D29"/>
    <w:rsid w:val="001E0580"/>
    <w:rsid w:val="001F248D"/>
    <w:rsid w:val="00206D94"/>
    <w:rsid w:val="00211013"/>
    <w:rsid w:val="002120C5"/>
    <w:rsid w:val="002120D5"/>
    <w:rsid w:val="0021560F"/>
    <w:rsid w:val="00220C51"/>
    <w:rsid w:val="00223B06"/>
    <w:rsid w:val="002267F4"/>
    <w:rsid w:val="0025041D"/>
    <w:rsid w:val="00250725"/>
    <w:rsid w:val="00252514"/>
    <w:rsid w:val="002527B4"/>
    <w:rsid w:val="00255A05"/>
    <w:rsid w:val="00255D84"/>
    <w:rsid w:val="002613CA"/>
    <w:rsid w:val="002618CA"/>
    <w:rsid w:val="002637FE"/>
    <w:rsid w:val="00271A87"/>
    <w:rsid w:val="00276E2B"/>
    <w:rsid w:val="002878FD"/>
    <w:rsid w:val="00293194"/>
    <w:rsid w:val="00294E7B"/>
    <w:rsid w:val="002A06DF"/>
    <w:rsid w:val="002B2FF4"/>
    <w:rsid w:val="002B35F3"/>
    <w:rsid w:val="002C2B0C"/>
    <w:rsid w:val="002C3AA0"/>
    <w:rsid w:val="002D7F1F"/>
    <w:rsid w:val="002E4C6F"/>
    <w:rsid w:val="002E619C"/>
    <w:rsid w:val="002F396C"/>
    <w:rsid w:val="0031393D"/>
    <w:rsid w:val="00336A20"/>
    <w:rsid w:val="00344337"/>
    <w:rsid w:val="0035396B"/>
    <w:rsid w:val="00364DB1"/>
    <w:rsid w:val="00364DDB"/>
    <w:rsid w:val="003767FC"/>
    <w:rsid w:val="00381B9F"/>
    <w:rsid w:val="003C4E1C"/>
    <w:rsid w:val="003D3404"/>
    <w:rsid w:val="003D6B15"/>
    <w:rsid w:val="003E30F2"/>
    <w:rsid w:val="003E3343"/>
    <w:rsid w:val="003E4AA6"/>
    <w:rsid w:val="003E5B30"/>
    <w:rsid w:val="00402086"/>
    <w:rsid w:val="004045BF"/>
    <w:rsid w:val="00416ED3"/>
    <w:rsid w:val="00420119"/>
    <w:rsid w:val="00421F78"/>
    <w:rsid w:val="00426A0A"/>
    <w:rsid w:val="00427666"/>
    <w:rsid w:val="00432B29"/>
    <w:rsid w:val="004411D7"/>
    <w:rsid w:val="00442A29"/>
    <w:rsid w:val="00445E2C"/>
    <w:rsid w:val="00450716"/>
    <w:rsid w:val="004531E6"/>
    <w:rsid w:val="00455B35"/>
    <w:rsid w:val="0047478D"/>
    <w:rsid w:val="00475D40"/>
    <w:rsid w:val="00482903"/>
    <w:rsid w:val="00492AA4"/>
    <w:rsid w:val="00494FF8"/>
    <w:rsid w:val="004A3B0F"/>
    <w:rsid w:val="004B30BD"/>
    <w:rsid w:val="004B6DA5"/>
    <w:rsid w:val="004B6F47"/>
    <w:rsid w:val="004D24F7"/>
    <w:rsid w:val="004D49F2"/>
    <w:rsid w:val="004E1658"/>
    <w:rsid w:val="004E1D8B"/>
    <w:rsid w:val="0050313C"/>
    <w:rsid w:val="00506035"/>
    <w:rsid w:val="00521DBD"/>
    <w:rsid w:val="005250C3"/>
    <w:rsid w:val="00537975"/>
    <w:rsid w:val="00540D9B"/>
    <w:rsid w:val="00575162"/>
    <w:rsid w:val="00575575"/>
    <w:rsid w:val="00584E1D"/>
    <w:rsid w:val="005929CE"/>
    <w:rsid w:val="005A6742"/>
    <w:rsid w:val="005B447F"/>
    <w:rsid w:val="005B6727"/>
    <w:rsid w:val="005D178C"/>
    <w:rsid w:val="005D4884"/>
    <w:rsid w:val="005D6FA6"/>
    <w:rsid w:val="005E4339"/>
    <w:rsid w:val="005F47DA"/>
    <w:rsid w:val="00604871"/>
    <w:rsid w:val="00606977"/>
    <w:rsid w:val="00606BE5"/>
    <w:rsid w:val="00606C97"/>
    <w:rsid w:val="00607C51"/>
    <w:rsid w:val="00610E27"/>
    <w:rsid w:val="006132F9"/>
    <w:rsid w:val="00615BE8"/>
    <w:rsid w:val="006233DB"/>
    <w:rsid w:val="00623791"/>
    <w:rsid w:val="0063430F"/>
    <w:rsid w:val="00634519"/>
    <w:rsid w:val="006429D7"/>
    <w:rsid w:val="00653C1D"/>
    <w:rsid w:val="00661670"/>
    <w:rsid w:val="00680E70"/>
    <w:rsid w:val="00693A47"/>
    <w:rsid w:val="00694A64"/>
    <w:rsid w:val="006A4EA8"/>
    <w:rsid w:val="006A7A90"/>
    <w:rsid w:val="006B1723"/>
    <w:rsid w:val="006C0592"/>
    <w:rsid w:val="006C2B5B"/>
    <w:rsid w:val="006C5D60"/>
    <w:rsid w:val="006E5755"/>
    <w:rsid w:val="006F7F43"/>
    <w:rsid w:val="007047B9"/>
    <w:rsid w:val="00721151"/>
    <w:rsid w:val="007367C8"/>
    <w:rsid w:val="0073791B"/>
    <w:rsid w:val="007402FB"/>
    <w:rsid w:val="00740836"/>
    <w:rsid w:val="0074178F"/>
    <w:rsid w:val="00742C63"/>
    <w:rsid w:val="007544EA"/>
    <w:rsid w:val="007567E3"/>
    <w:rsid w:val="00761FA7"/>
    <w:rsid w:val="007676A5"/>
    <w:rsid w:val="00775530"/>
    <w:rsid w:val="00783756"/>
    <w:rsid w:val="007852B4"/>
    <w:rsid w:val="00786082"/>
    <w:rsid w:val="00794293"/>
    <w:rsid w:val="007962FD"/>
    <w:rsid w:val="007A2D28"/>
    <w:rsid w:val="007A5463"/>
    <w:rsid w:val="007A7915"/>
    <w:rsid w:val="007B5578"/>
    <w:rsid w:val="007C068D"/>
    <w:rsid w:val="007C60AC"/>
    <w:rsid w:val="007D0B8C"/>
    <w:rsid w:val="007D115D"/>
    <w:rsid w:val="007E0913"/>
    <w:rsid w:val="007F5794"/>
    <w:rsid w:val="007F79D8"/>
    <w:rsid w:val="00813A70"/>
    <w:rsid w:val="00835BF3"/>
    <w:rsid w:val="00836823"/>
    <w:rsid w:val="008418B9"/>
    <w:rsid w:val="008500ED"/>
    <w:rsid w:val="008548CA"/>
    <w:rsid w:val="00860966"/>
    <w:rsid w:val="00860C75"/>
    <w:rsid w:val="0086171F"/>
    <w:rsid w:val="00861E55"/>
    <w:rsid w:val="00866DDD"/>
    <w:rsid w:val="00893A6B"/>
    <w:rsid w:val="008A4B83"/>
    <w:rsid w:val="008A70D7"/>
    <w:rsid w:val="008C6715"/>
    <w:rsid w:val="008C7E86"/>
    <w:rsid w:val="008D45C3"/>
    <w:rsid w:val="008D6BA0"/>
    <w:rsid w:val="008E3036"/>
    <w:rsid w:val="00910387"/>
    <w:rsid w:val="009118EC"/>
    <w:rsid w:val="00913D44"/>
    <w:rsid w:val="009226AB"/>
    <w:rsid w:val="00924A98"/>
    <w:rsid w:val="00924E2D"/>
    <w:rsid w:val="009346C0"/>
    <w:rsid w:val="009443B9"/>
    <w:rsid w:val="00951849"/>
    <w:rsid w:val="00954033"/>
    <w:rsid w:val="00957C5E"/>
    <w:rsid w:val="00962161"/>
    <w:rsid w:val="00963A46"/>
    <w:rsid w:val="00972EC9"/>
    <w:rsid w:val="0098224D"/>
    <w:rsid w:val="00990C80"/>
    <w:rsid w:val="00993976"/>
    <w:rsid w:val="009B088D"/>
    <w:rsid w:val="009B4F8E"/>
    <w:rsid w:val="009B6D67"/>
    <w:rsid w:val="009E1A49"/>
    <w:rsid w:val="009F17BF"/>
    <w:rsid w:val="009F31A9"/>
    <w:rsid w:val="009F7CF9"/>
    <w:rsid w:val="00A156D7"/>
    <w:rsid w:val="00A21473"/>
    <w:rsid w:val="00A23650"/>
    <w:rsid w:val="00A261FE"/>
    <w:rsid w:val="00A3161F"/>
    <w:rsid w:val="00A31BAB"/>
    <w:rsid w:val="00A33AE3"/>
    <w:rsid w:val="00A353B7"/>
    <w:rsid w:val="00A41F49"/>
    <w:rsid w:val="00A456DE"/>
    <w:rsid w:val="00A50009"/>
    <w:rsid w:val="00A500E4"/>
    <w:rsid w:val="00A515EF"/>
    <w:rsid w:val="00A534A3"/>
    <w:rsid w:val="00A53FE4"/>
    <w:rsid w:val="00A6335C"/>
    <w:rsid w:val="00A63436"/>
    <w:rsid w:val="00A63E03"/>
    <w:rsid w:val="00A71110"/>
    <w:rsid w:val="00A72C10"/>
    <w:rsid w:val="00A7661F"/>
    <w:rsid w:val="00A83DFA"/>
    <w:rsid w:val="00A86CDC"/>
    <w:rsid w:val="00A90B30"/>
    <w:rsid w:val="00AA38DD"/>
    <w:rsid w:val="00AA39D3"/>
    <w:rsid w:val="00AA6892"/>
    <w:rsid w:val="00AA79AA"/>
    <w:rsid w:val="00AC3C4E"/>
    <w:rsid w:val="00AC5CAF"/>
    <w:rsid w:val="00AD0428"/>
    <w:rsid w:val="00AD1918"/>
    <w:rsid w:val="00AD5B5E"/>
    <w:rsid w:val="00AE3D21"/>
    <w:rsid w:val="00AE4F68"/>
    <w:rsid w:val="00AF5F9D"/>
    <w:rsid w:val="00AF75CA"/>
    <w:rsid w:val="00B0263D"/>
    <w:rsid w:val="00B027B9"/>
    <w:rsid w:val="00B02BCE"/>
    <w:rsid w:val="00B06710"/>
    <w:rsid w:val="00B11B6F"/>
    <w:rsid w:val="00B122A4"/>
    <w:rsid w:val="00B2623C"/>
    <w:rsid w:val="00B26F58"/>
    <w:rsid w:val="00B34085"/>
    <w:rsid w:val="00B345C3"/>
    <w:rsid w:val="00B36B0F"/>
    <w:rsid w:val="00B404F1"/>
    <w:rsid w:val="00B4228A"/>
    <w:rsid w:val="00B46350"/>
    <w:rsid w:val="00B537A6"/>
    <w:rsid w:val="00B57FC8"/>
    <w:rsid w:val="00B62C77"/>
    <w:rsid w:val="00B63D51"/>
    <w:rsid w:val="00B73894"/>
    <w:rsid w:val="00B73EF5"/>
    <w:rsid w:val="00B86984"/>
    <w:rsid w:val="00B94A2A"/>
    <w:rsid w:val="00BA7F41"/>
    <w:rsid w:val="00BB61C7"/>
    <w:rsid w:val="00BC2AB7"/>
    <w:rsid w:val="00BD07AB"/>
    <w:rsid w:val="00BD1FED"/>
    <w:rsid w:val="00BE07D6"/>
    <w:rsid w:val="00BF39A8"/>
    <w:rsid w:val="00C106F6"/>
    <w:rsid w:val="00C13087"/>
    <w:rsid w:val="00C20F4A"/>
    <w:rsid w:val="00C47BD4"/>
    <w:rsid w:val="00C5119D"/>
    <w:rsid w:val="00C51232"/>
    <w:rsid w:val="00C51970"/>
    <w:rsid w:val="00C57A2E"/>
    <w:rsid w:val="00C80C62"/>
    <w:rsid w:val="00C80D41"/>
    <w:rsid w:val="00C9621E"/>
    <w:rsid w:val="00CA0FFA"/>
    <w:rsid w:val="00CA4253"/>
    <w:rsid w:val="00CB0078"/>
    <w:rsid w:val="00CB06D2"/>
    <w:rsid w:val="00CB493C"/>
    <w:rsid w:val="00CB4DFC"/>
    <w:rsid w:val="00CB7BEA"/>
    <w:rsid w:val="00CC3C4E"/>
    <w:rsid w:val="00CC735E"/>
    <w:rsid w:val="00CD31D3"/>
    <w:rsid w:val="00CE209B"/>
    <w:rsid w:val="00CE26B4"/>
    <w:rsid w:val="00CE5AEA"/>
    <w:rsid w:val="00CE6017"/>
    <w:rsid w:val="00CF4653"/>
    <w:rsid w:val="00CF6659"/>
    <w:rsid w:val="00D04FF4"/>
    <w:rsid w:val="00D10902"/>
    <w:rsid w:val="00D178F1"/>
    <w:rsid w:val="00D217EB"/>
    <w:rsid w:val="00D2380A"/>
    <w:rsid w:val="00D30368"/>
    <w:rsid w:val="00D4350F"/>
    <w:rsid w:val="00D43B94"/>
    <w:rsid w:val="00D52F3F"/>
    <w:rsid w:val="00D568C0"/>
    <w:rsid w:val="00D57B0D"/>
    <w:rsid w:val="00D66D0F"/>
    <w:rsid w:val="00D7342B"/>
    <w:rsid w:val="00D774FF"/>
    <w:rsid w:val="00D837BD"/>
    <w:rsid w:val="00D84F0E"/>
    <w:rsid w:val="00D97196"/>
    <w:rsid w:val="00DA10EA"/>
    <w:rsid w:val="00DA497B"/>
    <w:rsid w:val="00DA4F1E"/>
    <w:rsid w:val="00DA680F"/>
    <w:rsid w:val="00DB20A5"/>
    <w:rsid w:val="00DD20A3"/>
    <w:rsid w:val="00DE33FD"/>
    <w:rsid w:val="00DF1F90"/>
    <w:rsid w:val="00DF58C4"/>
    <w:rsid w:val="00E05E2F"/>
    <w:rsid w:val="00E062DC"/>
    <w:rsid w:val="00E06DD3"/>
    <w:rsid w:val="00E06E82"/>
    <w:rsid w:val="00E16698"/>
    <w:rsid w:val="00E17492"/>
    <w:rsid w:val="00E205EF"/>
    <w:rsid w:val="00E21663"/>
    <w:rsid w:val="00E22F45"/>
    <w:rsid w:val="00E362B1"/>
    <w:rsid w:val="00E42521"/>
    <w:rsid w:val="00E43527"/>
    <w:rsid w:val="00E436CE"/>
    <w:rsid w:val="00E519EE"/>
    <w:rsid w:val="00E54225"/>
    <w:rsid w:val="00E5594E"/>
    <w:rsid w:val="00E64A8E"/>
    <w:rsid w:val="00E70E4E"/>
    <w:rsid w:val="00E74E54"/>
    <w:rsid w:val="00E751F4"/>
    <w:rsid w:val="00E759A0"/>
    <w:rsid w:val="00E75AC1"/>
    <w:rsid w:val="00E832D6"/>
    <w:rsid w:val="00E92588"/>
    <w:rsid w:val="00EA0A37"/>
    <w:rsid w:val="00EA2DF0"/>
    <w:rsid w:val="00EB0E6A"/>
    <w:rsid w:val="00EB23BA"/>
    <w:rsid w:val="00EB2E73"/>
    <w:rsid w:val="00EB494E"/>
    <w:rsid w:val="00EC1B90"/>
    <w:rsid w:val="00ED1791"/>
    <w:rsid w:val="00ED7591"/>
    <w:rsid w:val="00EE0FE3"/>
    <w:rsid w:val="00EE6E51"/>
    <w:rsid w:val="00EE6F44"/>
    <w:rsid w:val="00EE77DA"/>
    <w:rsid w:val="00EF7AB0"/>
    <w:rsid w:val="00F23776"/>
    <w:rsid w:val="00F27BA7"/>
    <w:rsid w:val="00F42C87"/>
    <w:rsid w:val="00F537A2"/>
    <w:rsid w:val="00F623D7"/>
    <w:rsid w:val="00F71A9D"/>
    <w:rsid w:val="00F72A94"/>
    <w:rsid w:val="00FB1F5A"/>
    <w:rsid w:val="00FC0970"/>
    <w:rsid w:val="00FC49CC"/>
    <w:rsid w:val="00FD0FF0"/>
    <w:rsid w:val="00FD5DD9"/>
    <w:rsid w:val="00FE06A2"/>
    <w:rsid w:val="00FF0FD3"/>
    <w:rsid w:val="00FF7B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15:docId w15:val="{6B6E8E92-68D2-CF40-AC10-CC0C60A3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Heading1">
    <w:name w:val="heading 1"/>
    <w:basedOn w:val="Normal"/>
    <w:next w:val="Normal"/>
    <w:link w:val="Heading1Ch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28A"/>
    <w:pPr>
      <w:tabs>
        <w:tab w:val="center" w:pos="4153"/>
        <w:tab w:val="right" w:pos="8306"/>
      </w:tabs>
    </w:pPr>
  </w:style>
  <w:style w:type="character" w:customStyle="1" w:styleId="HeaderChar">
    <w:name w:val="Header Char"/>
    <w:basedOn w:val="DefaultParagraphFont"/>
    <w:link w:val="Header"/>
    <w:uiPriority w:val="99"/>
    <w:rsid w:val="00B4228A"/>
  </w:style>
  <w:style w:type="paragraph" w:styleId="Footer">
    <w:name w:val="footer"/>
    <w:basedOn w:val="Normal"/>
    <w:link w:val="FooterChar"/>
    <w:uiPriority w:val="99"/>
    <w:unhideWhenUsed/>
    <w:rsid w:val="00B4228A"/>
    <w:pPr>
      <w:tabs>
        <w:tab w:val="center" w:pos="4153"/>
        <w:tab w:val="right" w:pos="8306"/>
      </w:tabs>
    </w:pPr>
  </w:style>
  <w:style w:type="character" w:customStyle="1" w:styleId="FooterChar">
    <w:name w:val="Footer Char"/>
    <w:basedOn w:val="DefaultParagraphFont"/>
    <w:link w:val="Footer"/>
    <w:uiPriority w:val="99"/>
    <w:rsid w:val="00B4228A"/>
  </w:style>
  <w:style w:type="paragraph" w:styleId="BalloonText">
    <w:name w:val="Balloon Text"/>
    <w:basedOn w:val="Normal"/>
    <w:link w:val="BalloonTextChar"/>
    <w:uiPriority w:val="99"/>
    <w:semiHidden/>
    <w:unhideWhenUsed/>
    <w:rsid w:val="00B4228A"/>
    <w:rPr>
      <w:rFonts w:ascii="Lucida Grande" w:hAnsi="Lucida Grande"/>
      <w:sz w:val="18"/>
      <w:szCs w:val="18"/>
    </w:rPr>
  </w:style>
  <w:style w:type="character" w:customStyle="1" w:styleId="BalloonTextChar">
    <w:name w:val="Balloon Text Char"/>
    <w:basedOn w:val="DefaultParagraphFont"/>
    <w:link w:val="BalloonText"/>
    <w:uiPriority w:val="99"/>
    <w:semiHidden/>
    <w:rsid w:val="00B4228A"/>
    <w:rPr>
      <w:rFonts w:ascii="Lucida Grande" w:hAnsi="Lucida Grande"/>
      <w:sz w:val="18"/>
      <w:szCs w:val="18"/>
    </w:rPr>
  </w:style>
  <w:style w:type="table" w:styleId="TableGrid">
    <w:name w:val="Table Grid"/>
    <w:basedOn w:val="Table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7DA"/>
    <w:pPr>
      <w:ind w:left="720"/>
      <w:contextualSpacing/>
    </w:pPr>
    <w:rPr>
      <w:rFonts w:ascii="Arial" w:eastAsiaTheme="minorHAnsi" w:hAnsi="Arial" w:cs="Arial"/>
    </w:rPr>
  </w:style>
  <w:style w:type="character" w:customStyle="1" w:styleId="Heading1Char">
    <w:name w:val="Heading 1 Char"/>
    <w:basedOn w:val="DefaultParagraphFont"/>
    <w:link w:val="Heading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yperlink">
    <w:name w:val="Hyperlink"/>
    <w:basedOn w:val="DefaultParagraphFont"/>
    <w:uiPriority w:val="99"/>
    <w:unhideWhenUsed/>
    <w:rsid w:val="00AD04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612</Words>
  <Characters>3494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Eduardo Serrano Ruiz</cp:lastModifiedBy>
  <cp:revision>2</cp:revision>
  <cp:lastPrinted>2020-01-09T15:17:00Z</cp:lastPrinted>
  <dcterms:created xsi:type="dcterms:W3CDTF">2020-07-13T15:41:00Z</dcterms:created>
  <dcterms:modified xsi:type="dcterms:W3CDTF">2020-07-13T15:41:00Z</dcterms:modified>
</cp:coreProperties>
</file>