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AE4F0C" w14:textId="7B3980A4" w:rsidR="00C5770C" w:rsidRPr="00E5510B" w:rsidRDefault="00167EC4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E5510B">
        <w:rPr>
          <w:rFonts w:ascii="Montserrat Light" w:eastAsia="Batang" w:hAnsi="Montserrat Light" w:cs="Arial"/>
          <w:sz w:val="24"/>
          <w:szCs w:val="24"/>
        </w:rPr>
        <w:t>Ciudad de México</w:t>
      </w:r>
      <w:r w:rsidR="00B41D80" w:rsidRPr="00E5510B">
        <w:rPr>
          <w:rFonts w:ascii="Montserrat Light" w:eastAsia="Batang" w:hAnsi="Montserrat Light" w:cs="Arial"/>
          <w:sz w:val="24"/>
          <w:szCs w:val="24"/>
        </w:rPr>
        <w:t xml:space="preserve">, </w:t>
      </w:r>
      <w:r w:rsidR="00D2610D" w:rsidRPr="00E5510B">
        <w:rPr>
          <w:rFonts w:ascii="Montserrat Light" w:eastAsia="Batang" w:hAnsi="Montserrat Light" w:cs="Arial"/>
          <w:sz w:val="24"/>
          <w:szCs w:val="24"/>
        </w:rPr>
        <w:t xml:space="preserve">lunes 13 </w:t>
      </w:r>
      <w:r w:rsidR="00213623" w:rsidRPr="00E5510B">
        <w:rPr>
          <w:rFonts w:ascii="Montserrat Light" w:eastAsia="Batang" w:hAnsi="Montserrat Light" w:cs="Arial"/>
          <w:sz w:val="24"/>
          <w:szCs w:val="24"/>
        </w:rPr>
        <w:t>de</w:t>
      </w:r>
      <w:r w:rsidR="0072719E" w:rsidRPr="00E5510B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D2610D" w:rsidRPr="00E5510B">
        <w:rPr>
          <w:rFonts w:ascii="Montserrat Light" w:eastAsia="Batang" w:hAnsi="Montserrat Light" w:cs="Arial"/>
          <w:sz w:val="24"/>
          <w:szCs w:val="24"/>
        </w:rPr>
        <w:t>juli</w:t>
      </w:r>
      <w:r w:rsidR="0072719E" w:rsidRPr="00E5510B">
        <w:rPr>
          <w:rFonts w:ascii="Montserrat Light" w:eastAsia="Batang" w:hAnsi="Montserrat Light" w:cs="Arial"/>
          <w:sz w:val="24"/>
          <w:szCs w:val="24"/>
        </w:rPr>
        <w:t>o</w:t>
      </w:r>
      <w:r w:rsidR="00C5770C" w:rsidRPr="00E5510B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14:paraId="431B4DCF" w14:textId="400325BF" w:rsidR="00FC49CC" w:rsidRPr="00E5510B" w:rsidRDefault="00C5770C" w:rsidP="00C5770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E5510B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7762BA">
        <w:rPr>
          <w:rFonts w:ascii="Montserrat Light" w:eastAsia="Batang" w:hAnsi="Montserrat Light" w:cs="Arial"/>
          <w:sz w:val="24"/>
          <w:szCs w:val="24"/>
        </w:rPr>
        <w:t>473</w:t>
      </w:r>
      <w:r w:rsidRPr="00E5510B">
        <w:rPr>
          <w:rFonts w:ascii="Montserrat Light" w:eastAsia="Batang" w:hAnsi="Montserrat Light" w:cs="Arial"/>
          <w:sz w:val="24"/>
          <w:szCs w:val="24"/>
        </w:rPr>
        <w:t>/2020</w:t>
      </w:r>
    </w:p>
    <w:p w14:paraId="0984DEDC" w14:textId="77777777" w:rsidR="00FC49CC" w:rsidRPr="00E5510B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14:paraId="49665D89" w14:textId="77777777" w:rsidR="00B63D51" w:rsidRPr="00E5510B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sz w:val="36"/>
          <w:szCs w:val="36"/>
        </w:rPr>
      </w:pPr>
      <w:r w:rsidRPr="00E5510B">
        <w:rPr>
          <w:rFonts w:ascii="Montserrat Light" w:eastAsia="Batang" w:hAnsi="Montserrat Light" w:cs="Arial"/>
          <w:sz w:val="36"/>
          <w:szCs w:val="36"/>
        </w:rPr>
        <w:t>BOLETÍN DE PRENSA</w:t>
      </w:r>
    </w:p>
    <w:p w14:paraId="771F32C6" w14:textId="77777777" w:rsidR="004E5EDE" w:rsidRPr="00E5510B" w:rsidRDefault="004E5EDE" w:rsidP="000D0B1E">
      <w:pPr>
        <w:spacing w:after="0" w:line="240" w:lineRule="atLeast"/>
        <w:rPr>
          <w:rFonts w:ascii="Montserrat Light" w:eastAsia="Batang" w:hAnsi="Montserrat Light" w:cs="Arial"/>
          <w:sz w:val="28"/>
          <w:szCs w:val="28"/>
        </w:rPr>
      </w:pPr>
    </w:p>
    <w:p w14:paraId="495982CF" w14:textId="79898F48" w:rsidR="007762BA" w:rsidRDefault="007762BA" w:rsidP="007762BA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 w:rsidRPr="00E5510B">
        <w:rPr>
          <w:rFonts w:ascii="Montserrat Light" w:eastAsia="Batang" w:hAnsi="Montserrat Light" w:cs="Arial"/>
          <w:b/>
          <w:sz w:val="28"/>
          <w:szCs w:val="28"/>
        </w:rPr>
        <w:t xml:space="preserve">Durante confinamiento,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fundamental que </w:t>
      </w:r>
      <w:r w:rsidRPr="00E5510B">
        <w:rPr>
          <w:rFonts w:ascii="Montserrat Light" w:eastAsia="Batang" w:hAnsi="Montserrat Light" w:cs="Arial"/>
          <w:b/>
          <w:sz w:val="28"/>
          <w:szCs w:val="28"/>
        </w:rPr>
        <w:t xml:space="preserve">menores con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TDAH realicen actividades en </w:t>
      </w:r>
      <w:r w:rsidRPr="00E5510B">
        <w:rPr>
          <w:rFonts w:ascii="Montserrat Light" w:eastAsia="Batang" w:hAnsi="Montserrat Light" w:cs="Arial"/>
          <w:b/>
          <w:sz w:val="28"/>
          <w:szCs w:val="28"/>
        </w:rPr>
        <w:t xml:space="preserve">casa y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sean constantes con sus medicamentos </w:t>
      </w:r>
    </w:p>
    <w:p w14:paraId="5BDFC4D2" w14:textId="27A702D1" w:rsidR="007762BA" w:rsidRPr="00E5510B" w:rsidRDefault="007762BA" w:rsidP="007762BA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14:paraId="5927F69F" w14:textId="3BA34C9D" w:rsidR="00370094" w:rsidRPr="00E5510B" w:rsidRDefault="00A11252" w:rsidP="00370094">
      <w:pPr>
        <w:pStyle w:val="ListParagraph"/>
        <w:numPr>
          <w:ilvl w:val="0"/>
          <w:numId w:val="4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 w:rsidRPr="00E5510B">
        <w:rPr>
          <w:rFonts w:ascii="Montserrat Light" w:eastAsia="Batang" w:hAnsi="Montserrat Light"/>
          <w:b/>
        </w:rPr>
        <w:t xml:space="preserve">Los padres de familia no deben tener temor a los fármacos para tratar </w:t>
      </w:r>
      <w:r w:rsidR="00B42BF7" w:rsidRPr="00E5510B">
        <w:rPr>
          <w:rFonts w:ascii="Montserrat Light" w:eastAsia="Batang" w:hAnsi="Montserrat Light"/>
          <w:b/>
        </w:rPr>
        <w:t>este padecimiento, pues no afecta el desarrollo intelectual ni causan adicción</w:t>
      </w:r>
      <w:r w:rsidR="006267BF" w:rsidRPr="00E5510B">
        <w:rPr>
          <w:rFonts w:ascii="Montserrat Light" w:eastAsia="Batang" w:hAnsi="Montserrat Light"/>
          <w:b/>
        </w:rPr>
        <w:t>.</w:t>
      </w:r>
    </w:p>
    <w:p w14:paraId="74D23CBA" w14:textId="77777777" w:rsidR="00730D29" w:rsidRPr="00E5510B" w:rsidRDefault="00730D29" w:rsidP="00730D29">
      <w:pPr>
        <w:spacing w:after="0" w:line="240" w:lineRule="atLeast"/>
        <w:jc w:val="both"/>
        <w:rPr>
          <w:rFonts w:ascii="Montserrat Light" w:eastAsia="Batang" w:hAnsi="Montserrat Light" w:cs="Arial"/>
          <w:sz w:val="28"/>
          <w:szCs w:val="28"/>
        </w:rPr>
      </w:pPr>
    </w:p>
    <w:p w14:paraId="42FCA1A2" w14:textId="26433D4E" w:rsidR="00117BF3" w:rsidRPr="00E5510B" w:rsidRDefault="006267BF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bookmarkStart w:id="0" w:name="_Hlk37222223"/>
      <w:r w:rsidRPr="00E5510B">
        <w:rPr>
          <w:rFonts w:ascii="Montserrat Light" w:eastAsia="Batang" w:hAnsi="Montserrat Light" w:cs="Arial"/>
          <w:sz w:val="24"/>
          <w:szCs w:val="24"/>
        </w:rPr>
        <w:t>E</w:t>
      </w:r>
      <w:r w:rsidR="00B42BF7" w:rsidRPr="00E5510B">
        <w:rPr>
          <w:rFonts w:ascii="Montserrat Light" w:eastAsia="Batang" w:hAnsi="Montserrat Light" w:cs="Arial"/>
          <w:sz w:val="24"/>
          <w:szCs w:val="24"/>
        </w:rPr>
        <w:t>n el marco del Día Internacional del Trastorno por Déficit de Atención e Hiperactividad (TDAH), que se conmemora el 13 de julio, especialista</w:t>
      </w:r>
      <w:r w:rsidR="00FC46F8" w:rsidRPr="00E5510B">
        <w:rPr>
          <w:rFonts w:ascii="Montserrat Light" w:eastAsia="Batang" w:hAnsi="Montserrat Light" w:cs="Arial"/>
          <w:sz w:val="24"/>
          <w:szCs w:val="24"/>
        </w:rPr>
        <w:t>s</w:t>
      </w:r>
      <w:r w:rsidR="00B42BF7" w:rsidRPr="00E5510B">
        <w:rPr>
          <w:rFonts w:ascii="Montserrat Light" w:eastAsia="Batang" w:hAnsi="Montserrat Light" w:cs="Arial"/>
          <w:sz w:val="24"/>
          <w:szCs w:val="24"/>
        </w:rPr>
        <w:t xml:space="preserve"> de</w:t>
      </w:r>
      <w:r w:rsidRPr="00E5510B">
        <w:rPr>
          <w:rFonts w:ascii="Montserrat Light" w:eastAsia="Batang" w:hAnsi="Montserrat Light" w:cs="Arial"/>
          <w:sz w:val="24"/>
          <w:szCs w:val="24"/>
        </w:rPr>
        <w:t>l Instituto Mexicano del Seguro Social (IMSS</w:t>
      </w:r>
      <w:bookmarkEnd w:id="0"/>
      <w:r w:rsidR="00F57218" w:rsidRPr="00E5510B">
        <w:rPr>
          <w:rFonts w:ascii="Montserrat Light" w:eastAsia="Batang" w:hAnsi="Montserrat Light" w:cs="Arial"/>
          <w:sz w:val="24"/>
          <w:szCs w:val="24"/>
        </w:rPr>
        <w:t>)</w:t>
      </w:r>
      <w:r w:rsidR="009D2F29" w:rsidRPr="00E5510B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B42BF7" w:rsidRPr="00E5510B">
        <w:rPr>
          <w:rFonts w:ascii="Montserrat Light" w:eastAsia="Batang" w:hAnsi="Montserrat Light" w:cs="Arial"/>
          <w:sz w:val="24"/>
          <w:szCs w:val="24"/>
        </w:rPr>
        <w:t>recomienda</w:t>
      </w:r>
      <w:r w:rsidR="00FC46F8" w:rsidRPr="00E5510B">
        <w:rPr>
          <w:rFonts w:ascii="Montserrat Light" w:eastAsia="Batang" w:hAnsi="Montserrat Light" w:cs="Arial"/>
          <w:sz w:val="24"/>
          <w:szCs w:val="24"/>
        </w:rPr>
        <w:t>n</w:t>
      </w:r>
      <w:r w:rsidR="00B42BF7" w:rsidRPr="00E5510B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350DB" w:rsidRPr="00E5510B">
        <w:rPr>
          <w:rFonts w:ascii="Montserrat Light" w:eastAsia="Batang" w:hAnsi="Montserrat Light" w:cs="Arial"/>
          <w:sz w:val="24"/>
          <w:szCs w:val="24"/>
        </w:rPr>
        <w:t xml:space="preserve">a </w:t>
      </w:r>
      <w:r w:rsidR="0015660F" w:rsidRPr="00E5510B">
        <w:rPr>
          <w:rFonts w:ascii="Montserrat Light" w:eastAsia="Batang" w:hAnsi="Montserrat Light" w:cs="Arial"/>
          <w:sz w:val="24"/>
          <w:szCs w:val="24"/>
        </w:rPr>
        <w:t xml:space="preserve">los padres de familia </w:t>
      </w:r>
      <w:r w:rsidR="005350DB" w:rsidRPr="00E5510B">
        <w:rPr>
          <w:rFonts w:ascii="Montserrat Light" w:eastAsia="Batang" w:hAnsi="Montserrat Light" w:cs="Arial"/>
          <w:sz w:val="24"/>
          <w:szCs w:val="24"/>
        </w:rPr>
        <w:t xml:space="preserve">que durante </w:t>
      </w:r>
      <w:r w:rsidR="00E5510B">
        <w:rPr>
          <w:rFonts w:ascii="Montserrat Light" w:eastAsia="Batang" w:hAnsi="Montserrat Light" w:cs="Arial"/>
          <w:sz w:val="24"/>
          <w:szCs w:val="24"/>
        </w:rPr>
        <w:t xml:space="preserve">la etapa </w:t>
      </w:r>
      <w:r w:rsidR="005350DB" w:rsidRPr="00E5510B">
        <w:rPr>
          <w:rFonts w:ascii="Montserrat Light" w:eastAsia="Batang" w:hAnsi="Montserrat Light" w:cs="Arial"/>
          <w:sz w:val="24"/>
          <w:szCs w:val="24"/>
        </w:rPr>
        <w:t>de confinamiento</w:t>
      </w:r>
      <w:r w:rsidR="00E5510B">
        <w:rPr>
          <w:rFonts w:ascii="Montserrat Light" w:eastAsia="Batang" w:hAnsi="Montserrat Light" w:cs="Arial"/>
          <w:sz w:val="24"/>
          <w:szCs w:val="24"/>
        </w:rPr>
        <w:t xml:space="preserve"> por COVID-19</w:t>
      </w:r>
      <w:r w:rsidR="005350DB" w:rsidRPr="00E5510B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9B030C" w:rsidRPr="00E5510B">
        <w:rPr>
          <w:rFonts w:ascii="Montserrat Light" w:eastAsia="Batang" w:hAnsi="Montserrat Light" w:cs="Arial"/>
          <w:sz w:val="24"/>
          <w:szCs w:val="24"/>
        </w:rPr>
        <w:t>elaboren</w:t>
      </w:r>
      <w:r w:rsidR="0015660F" w:rsidRPr="00E5510B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83DC6" w:rsidRPr="00E5510B">
        <w:rPr>
          <w:rFonts w:ascii="Montserrat Light" w:eastAsia="Batang" w:hAnsi="Montserrat Light" w:cs="Arial"/>
          <w:sz w:val="24"/>
          <w:szCs w:val="24"/>
        </w:rPr>
        <w:t>un programa</w:t>
      </w:r>
      <w:r w:rsidR="0015660F" w:rsidRPr="00E5510B">
        <w:rPr>
          <w:rFonts w:ascii="Montserrat Light" w:eastAsia="Batang" w:hAnsi="Montserrat Light" w:cs="Arial"/>
          <w:sz w:val="24"/>
          <w:szCs w:val="24"/>
        </w:rPr>
        <w:t xml:space="preserve"> de actividades que mantenga a</w:t>
      </w:r>
      <w:r w:rsidR="00E5510B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15660F" w:rsidRPr="00E5510B">
        <w:rPr>
          <w:rFonts w:ascii="Montserrat Light" w:eastAsia="Batang" w:hAnsi="Montserrat Light" w:cs="Arial"/>
          <w:sz w:val="24"/>
          <w:szCs w:val="24"/>
        </w:rPr>
        <w:t>l</w:t>
      </w:r>
      <w:r w:rsidR="00E5510B">
        <w:rPr>
          <w:rFonts w:ascii="Montserrat Light" w:eastAsia="Batang" w:hAnsi="Montserrat Light" w:cs="Arial"/>
          <w:sz w:val="24"/>
          <w:szCs w:val="24"/>
        </w:rPr>
        <w:t>os</w:t>
      </w:r>
      <w:r w:rsidR="0015660F" w:rsidRPr="00E5510B">
        <w:rPr>
          <w:rFonts w:ascii="Montserrat Light" w:eastAsia="Batang" w:hAnsi="Montserrat Light" w:cs="Arial"/>
          <w:sz w:val="24"/>
          <w:szCs w:val="24"/>
        </w:rPr>
        <w:t xml:space="preserve"> menor</w:t>
      </w:r>
      <w:r w:rsidR="00E5510B">
        <w:rPr>
          <w:rFonts w:ascii="Montserrat Light" w:eastAsia="Batang" w:hAnsi="Montserrat Light" w:cs="Arial"/>
          <w:sz w:val="24"/>
          <w:szCs w:val="24"/>
        </w:rPr>
        <w:t>es</w:t>
      </w:r>
      <w:r w:rsidR="00583DC6" w:rsidRPr="00E5510B">
        <w:rPr>
          <w:rFonts w:ascii="Montserrat Light" w:eastAsia="Batang" w:hAnsi="Montserrat Light" w:cs="Arial"/>
          <w:sz w:val="24"/>
          <w:szCs w:val="24"/>
        </w:rPr>
        <w:t xml:space="preserve"> ocupado</w:t>
      </w:r>
      <w:r w:rsidR="00E5510B">
        <w:rPr>
          <w:rFonts w:ascii="Montserrat Light" w:eastAsia="Batang" w:hAnsi="Montserrat Light" w:cs="Arial"/>
          <w:sz w:val="24"/>
          <w:szCs w:val="24"/>
        </w:rPr>
        <w:t>s</w:t>
      </w:r>
      <w:r w:rsidR="00583DC6" w:rsidRPr="00E5510B">
        <w:rPr>
          <w:rFonts w:ascii="Montserrat Light" w:eastAsia="Batang" w:hAnsi="Montserrat Light" w:cs="Arial"/>
          <w:sz w:val="24"/>
          <w:szCs w:val="24"/>
        </w:rPr>
        <w:t xml:space="preserve"> durante el día.</w:t>
      </w:r>
    </w:p>
    <w:p w14:paraId="4EA9044D" w14:textId="4516CB13" w:rsidR="00583DC6" w:rsidRPr="00E5510B" w:rsidRDefault="00583DC6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6796E39" w14:textId="579CF29D" w:rsidR="00583DC6" w:rsidRPr="00E5510B" w:rsidRDefault="005350DB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5510B">
        <w:rPr>
          <w:rFonts w:ascii="Montserrat Light" w:eastAsia="Batang" w:hAnsi="Montserrat Light" w:cs="Arial"/>
          <w:sz w:val="24"/>
          <w:szCs w:val="24"/>
        </w:rPr>
        <w:t xml:space="preserve">El doctor Jesús Maya Mondragón, médico psiquiatra </w:t>
      </w:r>
      <w:r w:rsidR="00026557" w:rsidRPr="00E5510B">
        <w:rPr>
          <w:rFonts w:ascii="Montserrat Light" w:eastAsia="Batang" w:hAnsi="Montserrat Light" w:cs="Arial"/>
          <w:sz w:val="24"/>
          <w:szCs w:val="24"/>
        </w:rPr>
        <w:t>de</w:t>
      </w:r>
      <w:r w:rsidRPr="00E5510B">
        <w:rPr>
          <w:rFonts w:ascii="Montserrat Light" w:eastAsia="Batang" w:hAnsi="Montserrat Light" w:cs="Arial"/>
          <w:sz w:val="24"/>
          <w:szCs w:val="24"/>
        </w:rPr>
        <w:t xml:space="preserve"> la Coordinación de Atención Integral a la Salud en el Primer Nivel del IMSS,</w:t>
      </w:r>
      <w:r w:rsidR="00583DC6" w:rsidRPr="00E5510B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C46F8" w:rsidRPr="00E5510B">
        <w:rPr>
          <w:rFonts w:ascii="Montserrat Light" w:eastAsia="Batang" w:hAnsi="Montserrat Light" w:cs="Arial"/>
          <w:sz w:val="24"/>
          <w:szCs w:val="24"/>
        </w:rPr>
        <w:t xml:space="preserve">indicó que las niñas y niños con </w:t>
      </w:r>
      <w:r w:rsidRPr="00E5510B">
        <w:rPr>
          <w:rFonts w:ascii="Montserrat Light" w:eastAsia="Batang" w:hAnsi="Montserrat Light" w:cs="Arial"/>
          <w:sz w:val="24"/>
          <w:szCs w:val="24"/>
        </w:rPr>
        <w:t>el diagnóstico de TDAH se caracterizan por manifestar diversos grados de impulsividad, hiperactividad e inatención</w:t>
      </w:r>
      <w:r w:rsidR="009B030C" w:rsidRPr="00E5510B">
        <w:rPr>
          <w:rFonts w:ascii="Montserrat Light" w:eastAsia="Batang" w:hAnsi="Montserrat Light" w:cs="Arial"/>
          <w:sz w:val="24"/>
          <w:szCs w:val="24"/>
        </w:rPr>
        <w:t xml:space="preserve">, síntomas que pueden </w:t>
      </w:r>
      <w:r w:rsidR="00A73E4E" w:rsidRPr="00E5510B">
        <w:rPr>
          <w:rFonts w:ascii="Montserrat Light" w:eastAsia="Batang" w:hAnsi="Montserrat Light" w:cs="Arial"/>
          <w:sz w:val="24"/>
          <w:szCs w:val="24"/>
        </w:rPr>
        <w:t>aumentar por estar encerrados en casa.</w:t>
      </w:r>
    </w:p>
    <w:p w14:paraId="3B146553" w14:textId="187FF766" w:rsidR="00A73E4E" w:rsidRPr="00E5510B" w:rsidRDefault="00A73E4E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042BA28" w14:textId="706DC468" w:rsidR="00A73E4E" w:rsidRPr="00E5510B" w:rsidRDefault="00A73E4E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5510B">
        <w:rPr>
          <w:rFonts w:ascii="Montserrat Light" w:eastAsia="Batang" w:hAnsi="Montserrat Light" w:cs="Arial"/>
          <w:sz w:val="24"/>
          <w:szCs w:val="24"/>
        </w:rPr>
        <w:t>Indicó que previo a la emergencia sanitaria, los menores que están en tratamiento c</w:t>
      </w:r>
      <w:r w:rsidR="0087679D" w:rsidRPr="00E5510B">
        <w:rPr>
          <w:rFonts w:ascii="Montserrat Light" w:eastAsia="Batang" w:hAnsi="Montserrat Light" w:cs="Arial"/>
          <w:sz w:val="24"/>
          <w:szCs w:val="24"/>
        </w:rPr>
        <w:t>uentan</w:t>
      </w:r>
      <w:r w:rsidRPr="00E5510B">
        <w:rPr>
          <w:rFonts w:ascii="Montserrat Light" w:eastAsia="Batang" w:hAnsi="Montserrat Light" w:cs="Arial"/>
          <w:sz w:val="24"/>
          <w:szCs w:val="24"/>
        </w:rPr>
        <w:t xml:space="preserve"> con una estructura a su alrededor que les ayuda a controlar su conducta</w:t>
      </w:r>
      <w:r w:rsidR="0087679D" w:rsidRPr="00E5510B">
        <w:rPr>
          <w:rFonts w:ascii="Montserrat Light" w:eastAsia="Batang" w:hAnsi="Montserrat Light" w:cs="Arial"/>
          <w:sz w:val="24"/>
          <w:szCs w:val="24"/>
        </w:rPr>
        <w:t xml:space="preserve"> mediante </w:t>
      </w:r>
      <w:r w:rsidRPr="00E5510B">
        <w:rPr>
          <w:rFonts w:ascii="Montserrat Light" w:eastAsia="Batang" w:hAnsi="Montserrat Light" w:cs="Arial"/>
          <w:sz w:val="24"/>
          <w:szCs w:val="24"/>
        </w:rPr>
        <w:t xml:space="preserve">actividades programadas como levantarse a determinado horario, asearse, desayunar, ir a la escuela, regresar, </w:t>
      </w:r>
      <w:r w:rsidR="0087679D" w:rsidRPr="00E5510B">
        <w:rPr>
          <w:rFonts w:ascii="Montserrat Light" w:eastAsia="Batang" w:hAnsi="Montserrat Light" w:cs="Arial"/>
          <w:sz w:val="24"/>
          <w:szCs w:val="24"/>
        </w:rPr>
        <w:t xml:space="preserve">comer, </w:t>
      </w:r>
      <w:r w:rsidRPr="00E5510B">
        <w:rPr>
          <w:rFonts w:ascii="Montserrat Light" w:eastAsia="Batang" w:hAnsi="Montserrat Light" w:cs="Arial"/>
          <w:sz w:val="24"/>
          <w:szCs w:val="24"/>
        </w:rPr>
        <w:t>hacer tarea, entre otras.</w:t>
      </w:r>
    </w:p>
    <w:p w14:paraId="0120CD1A" w14:textId="62691537" w:rsidR="0087679D" w:rsidRPr="00E5510B" w:rsidRDefault="0087679D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2973573" w14:textId="4D2760F8" w:rsidR="0087679D" w:rsidRPr="00E5510B" w:rsidRDefault="0087679D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5510B">
        <w:rPr>
          <w:rFonts w:ascii="Montserrat Light" w:eastAsia="Batang" w:hAnsi="Montserrat Light" w:cs="Arial"/>
          <w:sz w:val="24"/>
          <w:szCs w:val="24"/>
        </w:rPr>
        <w:t xml:space="preserve">“Durante el confinamiento las niñas y niños con TDAH se desestructuran, se les saca de las actividades a las que se habían acostumbrado y por lo tanto, mientras están en proceso de adaptación, pueden presentar mayor inquietud y actitudes de rechazo hacia la familia”, </w:t>
      </w:r>
      <w:r w:rsidR="00E5510B">
        <w:rPr>
          <w:rFonts w:ascii="Montserrat Light" w:eastAsia="Batang" w:hAnsi="Montserrat Light" w:cs="Arial"/>
          <w:sz w:val="24"/>
          <w:szCs w:val="24"/>
        </w:rPr>
        <w:t>indicó</w:t>
      </w:r>
      <w:r w:rsidRPr="00E5510B">
        <w:rPr>
          <w:rFonts w:ascii="Montserrat Light" w:eastAsia="Batang" w:hAnsi="Montserrat Light" w:cs="Arial"/>
          <w:sz w:val="24"/>
          <w:szCs w:val="24"/>
        </w:rPr>
        <w:t>.</w:t>
      </w:r>
    </w:p>
    <w:p w14:paraId="4F8E79A7" w14:textId="77777777" w:rsidR="0087679D" w:rsidRPr="00E5510B" w:rsidRDefault="0087679D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45FD6B7" w14:textId="33BF48EA" w:rsidR="0087679D" w:rsidRPr="00E5510B" w:rsidRDefault="0087679D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5510B">
        <w:rPr>
          <w:rFonts w:ascii="Montserrat Light" w:eastAsia="Batang" w:hAnsi="Montserrat Light" w:cs="Arial"/>
          <w:sz w:val="24"/>
          <w:szCs w:val="24"/>
        </w:rPr>
        <w:t xml:space="preserve">Por ello, dijo, </w:t>
      </w:r>
      <w:r w:rsidR="00B63533" w:rsidRPr="00E5510B">
        <w:rPr>
          <w:rFonts w:ascii="Montserrat Light" w:eastAsia="Batang" w:hAnsi="Montserrat Light" w:cs="Arial"/>
          <w:sz w:val="24"/>
          <w:szCs w:val="24"/>
        </w:rPr>
        <w:t xml:space="preserve">es importante que las personas que viven con los menores actúen con paciencia y comprensión mientras implementan una nueva rutina, la cual se sugiere </w:t>
      </w:r>
      <w:r w:rsidR="009E3AE5" w:rsidRPr="00E5510B">
        <w:rPr>
          <w:rFonts w:ascii="Montserrat Light" w:eastAsia="Batang" w:hAnsi="Montserrat Light" w:cs="Arial"/>
          <w:sz w:val="24"/>
          <w:szCs w:val="24"/>
        </w:rPr>
        <w:t>incluya</w:t>
      </w:r>
      <w:r w:rsidR="00B63533" w:rsidRPr="00E5510B">
        <w:rPr>
          <w:rFonts w:ascii="Montserrat Light" w:eastAsia="Batang" w:hAnsi="Montserrat Light" w:cs="Arial"/>
          <w:sz w:val="24"/>
          <w:szCs w:val="24"/>
        </w:rPr>
        <w:t xml:space="preserve"> actividades físicas para realizar en casa, </w:t>
      </w:r>
      <w:r w:rsidR="00184C67" w:rsidRPr="00E5510B">
        <w:rPr>
          <w:rFonts w:ascii="Montserrat Light" w:eastAsia="Batang" w:hAnsi="Montserrat Light" w:cs="Arial"/>
          <w:sz w:val="24"/>
          <w:szCs w:val="24"/>
        </w:rPr>
        <w:t xml:space="preserve">además </w:t>
      </w:r>
      <w:r w:rsidR="009E3AE5" w:rsidRPr="00E5510B"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014F0C" w:rsidRPr="00E5510B">
        <w:rPr>
          <w:rFonts w:ascii="Montserrat Light" w:eastAsia="Batang" w:hAnsi="Montserrat Light" w:cs="Arial"/>
          <w:sz w:val="24"/>
          <w:szCs w:val="24"/>
        </w:rPr>
        <w:t xml:space="preserve">tareas de </w:t>
      </w:r>
      <w:r w:rsidR="009E3AE5" w:rsidRPr="00E5510B">
        <w:rPr>
          <w:rFonts w:ascii="Montserrat Light" w:eastAsia="Batang" w:hAnsi="Montserrat Light" w:cs="Arial"/>
          <w:sz w:val="24"/>
          <w:szCs w:val="24"/>
        </w:rPr>
        <w:t xml:space="preserve">tipo académico y </w:t>
      </w:r>
      <w:r w:rsidR="00184C67" w:rsidRPr="00E5510B">
        <w:rPr>
          <w:rFonts w:ascii="Montserrat Light" w:eastAsia="Batang" w:hAnsi="Montserrat Light" w:cs="Arial"/>
          <w:sz w:val="24"/>
          <w:szCs w:val="24"/>
        </w:rPr>
        <w:t xml:space="preserve">cultural, </w:t>
      </w:r>
      <w:r w:rsidR="00014F0C" w:rsidRPr="00E5510B">
        <w:rPr>
          <w:rFonts w:ascii="Montserrat Light" w:eastAsia="Batang" w:hAnsi="Montserrat Light" w:cs="Arial"/>
          <w:sz w:val="24"/>
          <w:szCs w:val="24"/>
        </w:rPr>
        <w:t>que se vayan intercalando con periodos de descanso.</w:t>
      </w:r>
    </w:p>
    <w:p w14:paraId="4C5D1385" w14:textId="29C2BF57" w:rsidR="00014F0C" w:rsidRPr="00E5510B" w:rsidRDefault="00014F0C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5E186B4F" w14:textId="0C44448F" w:rsidR="00F57218" w:rsidRPr="00E5510B" w:rsidRDefault="00315B9E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5510B">
        <w:rPr>
          <w:rFonts w:ascii="Montserrat Light" w:eastAsia="Batang" w:hAnsi="Montserrat Light" w:cs="Arial"/>
          <w:sz w:val="24"/>
          <w:szCs w:val="24"/>
        </w:rPr>
        <w:t xml:space="preserve">El especialista del Seguro Social indicó que el manejo del Trastorno por Déficit de Atención e Hiperactividad requiere una intervención multidisciplinaria que involucra, en primera instancia, al </w:t>
      </w:r>
      <w:r w:rsidRPr="00E5510B">
        <w:rPr>
          <w:rFonts w:ascii="Montserrat Light" w:eastAsia="Batang" w:hAnsi="Montserrat Light" w:cs="Arial"/>
          <w:sz w:val="24"/>
          <w:szCs w:val="24"/>
        </w:rPr>
        <w:lastRenderedPageBreak/>
        <w:t>médico familiar, quien otorga el tratamiento o deriva al menor con especialistas en psicología, pedagogía o neurología.</w:t>
      </w:r>
    </w:p>
    <w:p w14:paraId="69D3330B" w14:textId="665A0E53" w:rsidR="005350DB" w:rsidRPr="00E5510B" w:rsidRDefault="005350DB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7CAC851" w14:textId="77777777" w:rsidR="007762BA" w:rsidRDefault="00315B9E" w:rsidP="00315B9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5510B">
        <w:rPr>
          <w:rFonts w:ascii="Montserrat Light" w:eastAsia="Batang" w:hAnsi="Montserrat Light" w:cs="Arial"/>
          <w:sz w:val="24"/>
          <w:szCs w:val="24"/>
        </w:rPr>
        <w:t xml:space="preserve">Explicó que </w:t>
      </w:r>
      <w:r w:rsidR="00DB2AA9" w:rsidRPr="00E5510B">
        <w:rPr>
          <w:rFonts w:ascii="Montserrat Light" w:eastAsia="Batang" w:hAnsi="Montserrat Light" w:cs="Arial"/>
          <w:sz w:val="24"/>
          <w:szCs w:val="24"/>
        </w:rPr>
        <w:t xml:space="preserve">en </w:t>
      </w:r>
      <w:r w:rsidRPr="00E5510B">
        <w:rPr>
          <w:rFonts w:ascii="Montserrat Light" w:eastAsia="Batang" w:hAnsi="Montserrat Light" w:cs="Arial"/>
          <w:sz w:val="24"/>
          <w:szCs w:val="24"/>
        </w:rPr>
        <w:t xml:space="preserve">la intervención pedagógica se </w:t>
      </w:r>
      <w:r w:rsidR="00DB2AA9" w:rsidRPr="00E5510B">
        <w:rPr>
          <w:rFonts w:ascii="Montserrat Light" w:eastAsia="Batang" w:hAnsi="Montserrat Light" w:cs="Arial"/>
          <w:sz w:val="24"/>
          <w:szCs w:val="24"/>
        </w:rPr>
        <w:t>toma</w:t>
      </w:r>
      <w:r w:rsidR="00E5510B">
        <w:rPr>
          <w:rFonts w:ascii="Montserrat Light" w:eastAsia="Batang" w:hAnsi="Montserrat Light" w:cs="Arial"/>
          <w:sz w:val="24"/>
          <w:szCs w:val="24"/>
        </w:rPr>
        <w:t>n</w:t>
      </w:r>
      <w:r w:rsidR="00DB2AA9" w:rsidRPr="00E5510B">
        <w:rPr>
          <w:rFonts w:ascii="Montserrat Light" w:eastAsia="Batang" w:hAnsi="Montserrat Light" w:cs="Arial"/>
          <w:sz w:val="24"/>
          <w:szCs w:val="24"/>
        </w:rPr>
        <w:t xml:space="preserve"> en </w:t>
      </w:r>
      <w:r w:rsidRPr="00E5510B">
        <w:rPr>
          <w:rFonts w:ascii="Montserrat Light" w:eastAsia="Batang" w:hAnsi="Montserrat Light" w:cs="Arial"/>
          <w:sz w:val="24"/>
          <w:szCs w:val="24"/>
        </w:rPr>
        <w:t>cuenta las características de la familia, del entorno, la escuela y los profesores, con el objetivo de ayudar a los niños a desarrollar habilidades de aprendizaje</w:t>
      </w:r>
      <w:r w:rsidR="00DB2AA9" w:rsidRPr="00E5510B">
        <w:rPr>
          <w:rFonts w:ascii="Montserrat Light" w:eastAsia="Batang" w:hAnsi="Montserrat Light" w:cs="Arial"/>
          <w:sz w:val="24"/>
          <w:szCs w:val="24"/>
        </w:rPr>
        <w:t xml:space="preserve"> y que</w:t>
      </w:r>
      <w:r w:rsidRPr="00E5510B">
        <w:rPr>
          <w:rFonts w:ascii="Montserrat Light" w:eastAsia="Batang" w:hAnsi="Montserrat Light" w:cs="Arial"/>
          <w:sz w:val="24"/>
          <w:szCs w:val="24"/>
        </w:rPr>
        <w:t xml:space="preserve"> sean funcionales en los ámbitos familiar, escolar y social</w:t>
      </w:r>
      <w:r w:rsidR="007762BA">
        <w:rPr>
          <w:rFonts w:ascii="Montserrat Light" w:eastAsia="Batang" w:hAnsi="Montserrat Light" w:cs="Arial"/>
          <w:sz w:val="24"/>
          <w:szCs w:val="24"/>
        </w:rPr>
        <w:t xml:space="preserve"> para </w:t>
      </w:r>
      <w:r w:rsidRPr="00E5510B">
        <w:rPr>
          <w:rFonts w:ascii="Montserrat Light" w:eastAsia="Batang" w:hAnsi="Montserrat Light" w:cs="Arial"/>
          <w:sz w:val="24"/>
          <w:szCs w:val="24"/>
        </w:rPr>
        <w:t>que aprendan reglas de comportamiento.</w:t>
      </w:r>
    </w:p>
    <w:p w14:paraId="15B48693" w14:textId="77777777" w:rsidR="007762BA" w:rsidRDefault="007762BA" w:rsidP="00315B9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768DDB9" w14:textId="499B7671" w:rsidR="00315B9E" w:rsidRPr="00E5510B" w:rsidRDefault="00315B9E" w:rsidP="00315B9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5510B">
        <w:rPr>
          <w:rFonts w:ascii="Montserrat Light" w:eastAsia="Batang" w:hAnsi="Montserrat Light" w:cs="Arial"/>
          <w:sz w:val="24"/>
          <w:szCs w:val="24"/>
        </w:rPr>
        <w:t>En aspectos psicológicos se les debe ayudar a controlar sus impulsos</w:t>
      </w:r>
      <w:r w:rsidR="000B1FCC" w:rsidRPr="00E5510B">
        <w:rPr>
          <w:rFonts w:ascii="Montserrat Light" w:eastAsia="Batang" w:hAnsi="Montserrat Light" w:cs="Arial"/>
          <w:sz w:val="24"/>
          <w:szCs w:val="24"/>
        </w:rPr>
        <w:t xml:space="preserve"> y</w:t>
      </w:r>
      <w:r w:rsidRPr="00E5510B">
        <w:rPr>
          <w:rFonts w:ascii="Montserrat Light" w:eastAsia="Batang" w:hAnsi="Montserrat Light" w:cs="Arial"/>
          <w:sz w:val="24"/>
          <w:szCs w:val="24"/>
        </w:rPr>
        <w:t xml:space="preserve"> poner límites en su comportamiento por medio de intervenciones conductuales, en donde se solicita la participación de padres y profesores para que den continuidad a la terapia</w:t>
      </w:r>
      <w:r w:rsidR="007762BA">
        <w:rPr>
          <w:rFonts w:ascii="Montserrat Light" w:eastAsia="Batang" w:hAnsi="Montserrat Light" w:cs="Arial"/>
          <w:sz w:val="24"/>
          <w:szCs w:val="24"/>
        </w:rPr>
        <w:t>.</w:t>
      </w:r>
    </w:p>
    <w:p w14:paraId="3CBC8A31" w14:textId="77777777" w:rsidR="00315B9E" w:rsidRPr="00E5510B" w:rsidRDefault="00315B9E" w:rsidP="00315B9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F77E20F" w14:textId="79EFE0BE" w:rsidR="005350DB" w:rsidRPr="00E5510B" w:rsidRDefault="000B1FCC" w:rsidP="00315B9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5510B">
        <w:rPr>
          <w:rFonts w:ascii="Montserrat Light" w:eastAsia="Batang" w:hAnsi="Montserrat Light" w:cs="Arial"/>
          <w:sz w:val="24"/>
          <w:szCs w:val="24"/>
        </w:rPr>
        <w:t>Agregó que también</w:t>
      </w:r>
      <w:r w:rsidR="00315B9E" w:rsidRPr="00E5510B">
        <w:rPr>
          <w:rFonts w:ascii="Montserrat Light" w:eastAsia="Batang" w:hAnsi="Montserrat Light" w:cs="Arial"/>
          <w:sz w:val="24"/>
          <w:szCs w:val="24"/>
        </w:rPr>
        <w:t xml:space="preserve"> es necesario establecer un plan de tratamiento farmacológico, basado en medicamentos que incrementen la capacidad de atención, que es el principal síntoma del TDAH, al mejorar la atención se favorece</w:t>
      </w:r>
      <w:r w:rsidR="007762BA">
        <w:rPr>
          <w:rFonts w:ascii="Montserrat Light" w:eastAsia="Batang" w:hAnsi="Montserrat Light" w:cs="Arial"/>
          <w:sz w:val="24"/>
          <w:szCs w:val="24"/>
        </w:rPr>
        <w:t>n</w:t>
      </w:r>
      <w:r w:rsidR="00315B9E" w:rsidRPr="00E5510B">
        <w:rPr>
          <w:rFonts w:ascii="Montserrat Light" w:eastAsia="Batang" w:hAnsi="Montserrat Light" w:cs="Arial"/>
          <w:sz w:val="24"/>
          <w:szCs w:val="24"/>
        </w:rPr>
        <w:t xml:space="preserve"> los procesos de aprendizaje, disminuye la impulsividad y se controlan los problemas de conducta.</w:t>
      </w:r>
    </w:p>
    <w:p w14:paraId="25B26E88" w14:textId="49470B1B" w:rsidR="000B1FCC" w:rsidRPr="00E5510B" w:rsidRDefault="000B1FCC" w:rsidP="00315B9E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27E4847C" w14:textId="17821683" w:rsidR="005350DB" w:rsidRPr="00E5510B" w:rsidRDefault="000B1FCC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5510B">
        <w:rPr>
          <w:rFonts w:ascii="Montserrat Light" w:eastAsia="Batang" w:hAnsi="Montserrat Light" w:cs="Arial"/>
          <w:sz w:val="24"/>
          <w:szCs w:val="24"/>
        </w:rPr>
        <w:t>El doctor Maya Mondragón afirmó que el Seguro Social cu</w:t>
      </w:r>
      <w:r w:rsidR="00A17706" w:rsidRPr="00E5510B">
        <w:rPr>
          <w:rFonts w:ascii="Montserrat Light" w:eastAsia="Batang" w:hAnsi="Montserrat Light" w:cs="Arial"/>
          <w:sz w:val="24"/>
          <w:szCs w:val="24"/>
        </w:rPr>
        <w:t>e</w:t>
      </w:r>
      <w:r w:rsidRPr="00E5510B">
        <w:rPr>
          <w:rFonts w:ascii="Montserrat Light" w:eastAsia="Batang" w:hAnsi="Montserrat Light" w:cs="Arial"/>
          <w:sz w:val="24"/>
          <w:szCs w:val="24"/>
        </w:rPr>
        <w:t xml:space="preserve">nta con diversos medicamentos </w:t>
      </w:r>
      <w:r w:rsidR="00A17706" w:rsidRPr="00E5510B">
        <w:rPr>
          <w:rFonts w:ascii="Montserrat Light" w:eastAsia="Batang" w:hAnsi="Montserrat Light" w:cs="Arial"/>
          <w:sz w:val="24"/>
          <w:szCs w:val="24"/>
        </w:rPr>
        <w:t>y que los padres de familia no deben tener temor a los fármacos para tratar el trastorno, pues no afecta el desarrollo intelectual ni causan adicción.</w:t>
      </w:r>
    </w:p>
    <w:p w14:paraId="11A07411" w14:textId="39D38CD9" w:rsidR="00A17706" w:rsidRPr="00E5510B" w:rsidRDefault="00A17706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03CF3A60" w14:textId="24649FF2" w:rsidR="00526A89" w:rsidRPr="00E5510B" w:rsidRDefault="00526A89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5510B">
        <w:rPr>
          <w:rFonts w:ascii="Montserrat Light" w:eastAsia="Batang" w:hAnsi="Montserrat Light" w:cs="Arial"/>
          <w:sz w:val="24"/>
          <w:szCs w:val="24"/>
        </w:rPr>
        <w:t>Además, para evitar el contagio de los menores y que permanezcan en casa, estos fármacos están dentro del esquema de Receta Resurtible; con ello, se otorgan tres meses de medicamento sin necesidad de que el paciente acuda a consulta médica.</w:t>
      </w:r>
    </w:p>
    <w:p w14:paraId="3B14F25C" w14:textId="77777777" w:rsidR="00526A89" w:rsidRPr="00E5510B" w:rsidRDefault="00526A89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18483DAD" w14:textId="279C8266" w:rsidR="00526A89" w:rsidRPr="00E5510B" w:rsidRDefault="00A17706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5510B">
        <w:rPr>
          <w:rFonts w:ascii="Montserrat Light" w:eastAsia="Batang" w:hAnsi="Montserrat Light" w:cs="Arial"/>
          <w:sz w:val="24"/>
          <w:szCs w:val="24"/>
        </w:rPr>
        <w:t>Destacó que en 2019 el IMSS atendió a 87 mil 645 mil niños con TDAH, a quienes se les otorgaron un total de 229 mil 420 consultas, de las cuales 43 mil 815 fueron de primera vez</w:t>
      </w:r>
      <w:r w:rsidR="005368F6" w:rsidRPr="00E5510B">
        <w:rPr>
          <w:rFonts w:ascii="Montserrat Light" w:eastAsia="Batang" w:hAnsi="Montserrat Light" w:cs="Arial"/>
          <w:sz w:val="24"/>
          <w:szCs w:val="24"/>
        </w:rPr>
        <w:t xml:space="preserve"> y en donde se realizó el diagnóstico,</w:t>
      </w:r>
      <w:r w:rsidRPr="00E5510B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5368F6" w:rsidRPr="00E5510B">
        <w:rPr>
          <w:rFonts w:ascii="Montserrat Light" w:eastAsia="Batang" w:hAnsi="Montserrat Light" w:cs="Arial"/>
          <w:sz w:val="24"/>
          <w:szCs w:val="24"/>
        </w:rPr>
        <w:t>además de</w:t>
      </w:r>
      <w:r w:rsidRPr="00E5510B">
        <w:rPr>
          <w:rFonts w:ascii="Montserrat Light" w:eastAsia="Batang" w:hAnsi="Montserrat Light" w:cs="Arial"/>
          <w:sz w:val="24"/>
          <w:szCs w:val="24"/>
        </w:rPr>
        <w:t xml:space="preserve"> 185 mil 605 consultas subsecuentes</w:t>
      </w:r>
      <w:r w:rsidR="00F17D57" w:rsidRPr="00E5510B">
        <w:rPr>
          <w:rFonts w:ascii="Montserrat Light" w:eastAsia="Batang" w:hAnsi="Montserrat Light" w:cs="Arial"/>
          <w:sz w:val="24"/>
          <w:szCs w:val="24"/>
        </w:rPr>
        <w:t>.</w:t>
      </w:r>
    </w:p>
    <w:p w14:paraId="20CCB6D9" w14:textId="77777777" w:rsidR="00526A89" w:rsidRPr="00E5510B" w:rsidRDefault="00526A89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68EE58E3" w14:textId="03FB3443" w:rsidR="00526A89" w:rsidRPr="00E5510B" w:rsidRDefault="00526A89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5510B">
        <w:rPr>
          <w:rFonts w:ascii="Montserrat Light" w:eastAsia="Batang" w:hAnsi="Montserrat Light" w:cs="Arial"/>
          <w:sz w:val="24"/>
          <w:szCs w:val="24"/>
        </w:rPr>
        <w:t xml:space="preserve">Dijo que comúnmente este trastorno se diagnostica en la edad en que cursan el preescolar, </w:t>
      </w:r>
      <w:r w:rsidR="00F17D57" w:rsidRPr="00E5510B">
        <w:rPr>
          <w:rFonts w:ascii="Montserrat Light" w:eastAsia="Batang" w:hAnsi="Montserrat Light" w:cs="Arial"/>
          <w:sz w:val="24"/>
          <w:szCs w:val="24"/>
        </w:rPr>
        <w:t>pues</w:t>
      </w:r>
      <w:r w:rsidRPr="00E5510B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F17D57" w:rsidRPr="00E5510B">
        <w:rPr>
          <w:rFonts w:ascii="Montserrat Light" w:eastAsia="Batang" w:hAnsi="Montserrat Light" w:cs="Arial"/>
          <w:sz w:val="24"/>
          <w:szCs w:val="24"/>
        </w:rPr>
        <w:t xml:space="preserve">son </w:t>
      </w:r>
      <w:r w:rsidRPr="00E5510B">
        <w:rPr>
          <w:rFonts w:ascii="Montserrat Light" w:eastAsia="Batang" w:hAnsi="Montserrat Light" w:cs="Arial"/>
          <w:sz w:val="24"/>
          <w:szCs w:val="24"/>
        </w:rPr>
        <w:t>más notori</w:t>
      </w:r>
      <w:r w:rsidR="00C4045C" w:rsidRPr="00E5510B">
        <w:rPr>
          <w:rFonts w:ascii="Montserrat Light" w:eastAsia="Batang" w:hAnsi="Montserrat Light" w:cs="Arial"/>
          <w:sz w:val="24"/>
          <w:szCs w:val="24"/>
        </w:rPr>
        <w:t>as</w:t>
      </w:r>
      <w:r w:rsidRPr="00E5510B">
        <w:rPr>
          <w:rFonts w:ascii="Montserrat Light" w:eastAsia="Batang" w:hAnsi="Montserrat Light" w:cs="Arial"/>
          <w:sz w:val="24"/>
          <w:szCs w:val="24"/>
        </w:rPr>
        <w:t xml:space="preserve"> algunas de las señales de alarma: habla mucho y responde rápido, interrump</w:t>
      </w:r>
      <w:r w:rsidR="00C4045C" w:rsidRPr="00E5510B">
        <w:rPr>
          <w:rFonts w:ascii="Montserrat Light" w:eastAsia="Batang" w:hAnsi="Montserrat Light" w:cs="Arial"/>
          <w:sz w:val="24"/>
          <w:szCs w:val="24"/>
        </w:rPr>
        <w:t>e</w:t>
      </w:r>
      <w:r w:rsidRPr="00E5510B">
        <w:rPr>
          <w:rFonts w:ascii="Montserrat Light" w:eastAsia="Batang" w:hAnsi="Montserrat Light" w:cs="Arial"/>
          <w:sz w:val="24"/>
          <w:szCs w:val="24"/>
        </w:rPr>
        <w:t xml:space="preserve"> las conversaciones, </w:t>
      </w:r>
      <w:r w:rsidR="00C4045C" w:rsidRPr="00E5510B">
        <w:rPr>
          <w:rFonts w:ascii="Montserrat Light" w:eastAsia="Batang" w:hAnsi="Montserrat Light" w:cs="Arial"/>
          <w:sz w:val="24"/>
          <w:szCs w:val="24"/>
        </w:rPr>
        <w:t xml:space="preserve">se </w:t>
      </w:r>
      <w:r w:rsidRPr="00E5510B">
        <w:rPr>
          <w:rFonts w:ascii="Montserrat Light" w:eastAsia="Batang" w:hAnsi="Montserrat Light" w:cs="Arial"/>
          <w:sz w:val="24"/>
          <w:szCs w:val="24"/>
        </w:rPr>
        <w:t>m</w:t>
      </w:r>
      <w:r w:rsidR="00C4045C" w:rsidRPr="00E5510B">
        <w:rPr>
          <w:rFonts w:ascii="Montserrat Light" w:eastAsia="Batang" w:hAnsi="Montserrat Light" w:cs="Arial"/>
          <w:sz w:val="24"/>
          <w:szCs w:val="24"/>
        </w:rPr>
        <w:t>ueve</w:t>
      </w:r>
      <w:r w:rsidRPr="00E5510B">
        <w:rPr>
          <w:rFonts w:ascii="Montserrat Light" w:eastAsia="Batang" w:hAnsi="Montserrat Light" w:cs="Arial"/>
          <w:sz w:val="24"/>
          <w:szCs w:val="24"/>
        </w:rPr>
        <w:t xml:space="preserve"> más que otros niños, hace mucho ruido al estar jugando</w:t>
      </w:r>
      <w:r w:rsidR="005368F6" w:rsidRPr="00E5510B">
        <w:rPr>
          <w:rFonts w:ascii="Montserrat Light" w:eastAsia="Batang" w:hAnsi="Montserrat Light" w:cs="Arial"/>
          <w:sz w:val="24"/>
          <w:szCs w:val="24"/>
        </w:rPr>
        <w:t xml:space="preserve">, además de ser temerario y no medir el peligro </w:t>
      </w:r>
      <w:r w:rsidR="00C4045C" w:rsidRPr="00E5510B">
        <w:rPr>
          <w:rFonts w:ascii="Montserrat Light" w:eastAsia="Batang" w:hAnsi="Montserrat Light" w:cs="Arial"/>
          <w:sz w:val="24"/>
          <w:szCs w:val="24"/>
        </w:rPr>
        <w:t>al subir barandales o estar en las escaleras</w:t>
      </w:r>
      <w:r w:rsidR="005368F6" w:rsidRPr="00E5510B">
        <w:rPr>
          <w:rFonts w:ascii="Montserrat Light" w:eastAsia="Batang" w:hAnsi="Montserrat Light" w:cs="Arial"/>
          <w:sz w:val="24"/>
          <w:szCs w:val="24"/>
        </w:rPr>
        <w:t>.</w:t>
      </w:r>
    </w:p>
    <w:p w14:paraId="731155CA" w14:textId="77777777" w:rsidR="00526A89" w:rsidRPr="00E5510B" w:rsidRDefault="00526A89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3F01AD40" w14:textId="141511CF" w:rsidR="00257BB2" w:rsidRPr="00E5510B" w:rsidRDefault="00C4045C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 w:rsidRPr="00E5510B">
        <w:rPr>
          <w:rFonts w:ascii="Montserrat Light" w:eastAsia="Batang" w:hAnsi="Montserrat Light" w:cs="Arial"/>
          <w:sz w:val="24"/>
          <w:szCs w:val="24"/>
        </w:rPr>
        <w:t>A</w:t>
      </w:r>
      <w:r w:rsidR="005368F6" w:rsidRPr="00E5510B">
        <w:rPr>
          <w:rFonts w:ascii="Montserrat Light" w:eastAsia="Batang" w:hAnsi="Montserrat Light" w:cs="Arial"/>
          <w:sz w:val="24"/>
          <w:szCs w:val="24"/>
        </w:rPr>
        <w:t xml:space="preserve">firmó que </w:t>
      </w:r>
      <w:r w:rsidR="00526A89" w:rsidRPr="00E5510B">
        <w:rPr>
          <w:rFonts w:ascii="Montserrat Light" w:eastAsia="Batang" w:hAnsi="Montserrat Light" w:cs="Arial"/>
          <w:sz w:val="24"/>
          <w:szCs w:val="24"/>
        </w:rPr>
        <w:t>es de suma importancia iniciar el tratamiento de manera oportuna</w:t>
      </w:r>
      <w:r w:rsidR="005368F6" w:rsidRPr="00E5510B">
        <w:rPr>
          <w:rFonts w:ascii="Montserrat Light" w:eastAsia="Batang" w:hAnsi="Montserrat Light" w:cs="Arial"/>
          <w:sz w:val="24"/>
          <w:szCs w:val="24"/>
        </w:rPr>
        <w:t xml:space="preserve"> y evitar o tratar las dificultades de aprendiza</w:t>
      </w:r>
      <w:r w:rsidR="00F17D57" w:rsidRPr="00E5510B">
        <w:rPr>
          <w:rFonts w:ascii="Montserrat Light" w:eastAsia="Batang" w:hAnsi="Montserrat Light" w:cs="Arial"/>
          <w:sz w:val="24"/>
          <w:szCs w:val="24"/>
        </w:rPr>
        <w:t>je y de socializa</w:t>
      </w:r>
      <w:r w:rsidRPr="00E5510B">
        <w:rPr>
          <w:rFonts w:ascii="Montserrat Light" w:eastAsia="Batang" w:hAnsi="Montserrat Light" w:cs="Arial"/>
          <w:sz w:val="24"/>
          <w:szCs w:val="24"/>
        </w:rPr>
        <w:t>ción</w:t>
      </w:r>
      <w:r w:rsidR="00F17D57" w:rsidRPr="00E5510B">
        <w:rPr>
          <w:rFonts w:ascii="Montserrat Light" w:eastAsia="Batang" w:hAnsi="Montserrat Light" w:cs="Arial"/>
          <w:sz w:val="24"/>
          <w:szCs w:val="24"/>
        </w:rPr>
        <w:t xml:space="preserve"> que llegan a presentar estos menores.</w:t>
      </w:r>
    </w:p>
    <w:p w14:paraId="0D6EF865" w14:textId="77777777" w:rsidR="00257BB2" w:rsidRPr="00E5510B" w:rsidRDefault="00257BB2" w:rsidP="00F5721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14:paraId="70D199A4" w14:textId="77777777" w:rsidR="00B63D51" w:rsidRPr="007762BA" w:rsidRDefault="00A953A1" w:rsidP="004F4BA5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  <w:r w:rsidRPr="007762BA">
        <w:rPr>
          <w:rFonts w:ascii="Montserrat Light" w:eastAsia="Batang" w:hAnsi="Montserrat Light" w:cs="Arial"/>
          <w:b/>
          <w:sz w:val="24"/>
          <w:szCs w:val="24"/>
        </w:rPr>
        <w:t>-</w:t>
      </w:r>
      <w:r w:rsidR="00B63D51" w:rsidRPr="007762BA">
        <w:rPr>
          <w:rFonts w:ascii="Montserrat Light" w:eastAsia="Batang" w:hAnsi="Montserrat Light" w:cs="Arial"/>
          <w:b/>
          <w:sz w:val="24"/>
          <w:szCs w:val="24"/>
        </w:rPr>
        <w:t>-- o0o ---</w:t>
      </w:r>
    </w:p>
    <w:sectPr w:rsidR="00B63D51" w:rsidRPr="007762BA" w:rsidSect="001670DD">
      <w:headerReference w:type="default" r:id="rId7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282651" w14:textId="77777777" w:rsidR="00B47188" w:rsidRDefault="00B47188" w:rsidP="00B4228A">
      <w:r>
        <w:separator/>
      </w:r>
    </w:p>
  </w:endnote>
  <w:endnote w:type="continuationSeparator" w:id="0">
    <w:p w14:paraId="1BAF2B05" w14:textId="77777777" w:rsidR="00B47188" w:rsidRDefault="00B47188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ontserrat Light">
    <w:altName w:val="Calibri"/>
    <w:panose1 w:val="020B0604020202020204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D9E004" w14:textId="77777777" w:rsidR="00B47188" w:rsidRDefault="00B47188" w:rsidP="00B4228A">
      <w:r>
        <w:separator/>
      </w:r>
    </w:p>
  </w:footnote>
  <w:footnote w:type="continuationSeparator" w:id="0">
    <w:p w14:paraId="1F806A48" w14:textId="77777777" w:rsidR="00B47188" w:rsidRDefault="00B47188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01AD67" w14:textId="77777777" w:rsidR="00035978" w:rsidRDefault="00035978" w:rsidP="00D7342B">
    <w:pPr>
      <w:pStyle w:val="Header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48AF9097" wp14:editId="124AC35B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24784F"/>
    <w:multiLevelType w:val="hybridMultilevel"/>
    <w:tmpl w:val="849EFF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hideSpellingErrors/>
  <w:hideGrammatical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28A"/>
    <w:rsid w:val="00014CA7"/>
    <w:rsid w:val="00014F0C"/>
    <w:rsid w:val="00015669"/>
    <w:rsid w:val="0001624F"/>
    <w:rsid w:val="00022734"/>
    <w:rsid w:val="00026557"/>
    <w:rsid w:val="0003214C"/>
    <w:rsid w:val="0003448A"/>
    <w:rsid w:val="00035978"/>
    <w:rsid w:val="00035EBC"/>
    <w:rsid w:val="00037234"/>
    <w:rsid w:val="00041CB1"/>
    <w:rsid w:val="000442D3"/>
    <w:rsid w:val="000444AF"/>
    <w:rsid w:val="000449E2"/>
    <w:rsid w:val="00044B47"/>
    <w:rsid w:val="000512CE"/>
    <w:rsid w:val="00051DD6"/>
    <w:rsid w:val="000527AA"/>
    <w:rsid w:val="000639CF"/>
    <w:rsid w:val="00070294"/>
    <w:rsid w:val="000703B7"/>
    <w:rsid w:val="0007192B"/>
    <w:rsid w:val="00071C46"/>
    <w:rsid w:val="00083DD4"/>
    <w:rsid w:val="000924B6"/>
    <w:rsid w:val="00097699"/>
    <w:rsid w:val="000A1383"/>
    <w:rsid w:val="000B1FCC"/>
    <w:rsid w:val="000C1567"/>
    <w:rsid w:val="000C1776"/>
    <w:rsid w:val="000C32FD"/>
    <w:rsid w:val="000C3F67"/>
    <w:rsid w:val="000C53C1"/>
    <w:rsid w:val="000C7417"/>
    <w:rsid w:val="000D0B1E"/>
    <w:rsid w:val="000D499F"/>
    <w:rsid w:val="000E37E5"/>
    <w:rsid w:val="000E7A92"/>
    <w:rsid w:val="000F1580"/>
    <w:rsid w:val="000F56BB"/>
    <w:rsid w:val="001106CD"/>
    <w:rsid w:val="00117B35"/>
    <w:rsid w:val="00117BF3"/>
    <w:rsid w:val="00143325"/>
    <w:rsid w:val="00144B99"/>
    <w:rsid w:val="00144D90"/>
    <w:rsid w:val="00144FEE"/>
    <w:rsid w:val="00145244"/>
    <w:rsid w:val="0014563E"/>
    <w:rsid w:val="001514EF"/>
    <w:rsid w:val="0015296E"/>
    <w:rsid w:val="0015660F"/>
    <w:rsid w:val="0016176D"/>
    <w:rsid w:val="0016387A"/>
    <w:rsid w:val="001652D7"/>
    <w:rsid w:val="001665A5"/>
    <w:rsid w:val="001670DD"/>
    <w:rsid w:val="00167B0F"/>
    <w:rsid w:val="00167EC4"/>
    <w:rsid w:val="0017248B"/>
    <w:rsid w:val="00172C3D"/>
    <w:rsid w:val="00174198"/>
    <w:rsid w:val="00176AE3"/>
    <w:rsid w:val="00184C67"/>
    <w:rsid w:val="0019059C"/>
    <w:rsid w:val="00195DA6"/>
    <w:rsid w:val="001A1AAF"/>
    <w:rsid w:val="001A7315"/>
    <w:rsid w:val="001A7D09"/>
    <w:rsid w:val="001B2FD5"/>
    <w:rsid w:val="001B6AD6"/>
    <w:rsid w:val="001B6FFE"/>
    <w:rsid w:val="001B760F"/>
    <w:rsid w:val="001C126C"/>
    <w:rsid w:val="001C17FD"/>
    <w:rsid w:val="001C2F1F"/>
    <w:rsid w:val="001C7CFC"/>
    <w:rsid w:val="001D3D29"/>
    <w:rsid w:val="001D6881"/>
    <w:rsid w:val="001E7E72"/>
    <w:rsid w:val="001F221D"/>
    <w:rsid w:val="001F6D08"/>
    <w:rsid w:val="001F6F09"/>
    <w:rsid w:val="00206D94"/>
    <w:rsid w:val="00211013"/>
    <w:rsid w:val="002120D5"/>
    <w:rsid w:val="00213623"/>
    <w:rsid w:val="0021560F"/>
    <w:rsid w:val="00220C51"/>
    <w:rsid w:val="00223B06"/>
    <w:rsid w:val="002267F4"/>
    <w:rsid w:val="00242D7C"/>
    <w:rsid w:val="0025041D"/>
    <w:rsid w:val="00251258"/>
    <w:rsid w:val="00252514"/>
    <w:rsid w:val="002527B4"/>
    <w:rsid w:val="00257BB2"/>
    <w:rsid w:val="0027271B"/>
    <w:rsid w:val="00275782"/>
    <w:rsid w:val="00283727"/>
    <w:rsid w:val="002864EB"/>
    <w:rsid w:val="00291D63"/>
    <w:rsid w:val="00292F34"/>
    <w:rsid w:val="00293194"/>
    <w:rsid w:val="00294E7B"/>
    <w:rsid w:val="002A06DF"/>
    <w:rsid w:val="002A7C80"/>
    <w:rsid w:val="002B35F3"/>
    <w:rsid w:val="002C2FE6"/>
    <w:rsid w:val="002C3AA0"/>
    <w:rsid w:val="002D6C68"/>
    <w:rsid w:val="002D7F1F"/>
    <w:rsid w:val="002E619C"/>
    <w:rsid w:val="002E6EAD"/>
    <w:rsid w:val="002F0B09"/>
    <w:rsid w:val="002F748B"/>
    <w:rsid w:val="00301CFC"/>
    <w:rsid w:val="00306004"/>
    <w:rsid w:val="0031393D"/>
    <w:rsid w:val="00315B9E"/>
    <w:rsid w:val="00334C27"/>
    <w:rsid w:val="00336A20"/>
    <w:rsid w:val="00344337"/>
    <w:rsid w:val="00350986"/>
    <w:rsid w:val="0035396B"/>
    <w:rsid w:val="00364DDB"/>
    <w:rsid w:val="00370094"/>
    <w:rsid w:val="003767FC"/>
    <w:rsid w:val="003A726B"/>
    <w:rsid w:val="003B456B"/>
    <w:rsid w:val="003C4E1C"/>
    <w:rsid w:val="003D3404"/>
    <w:rsid w:val="003E3005"/>
    <w:rsid w:val="003E4AA6"/>
    <w:rsid w:val="003E5B30"/>
    <w:rsid w:val="003F1E74"/>
    <w:rsid w:val="003F6F80"/>
    <w:rsid w:val="00402086"/>
    <w:rsid w:val="004045BF"/>
    <w:rsid w:val="00416B74"/>
    <w:rsid w:val="00416EB3"/>
    <w:rsid w:val="00420119"/>
    <w:rsid w:val="00421F78"/>
    <w:rsid w:val="00426A0A"/>
    <w:rsid w:val="00427666"/>
    <w:rsid w:val="00432B29"/>
    <w:rsid w:val="00435101"/>
    <w:rsid w:val="00442A29"/>
    <w:rsid w:val="00445E2C"/>
    <w:rsid w:val="00450716"/>
    <w:rsid w:val="00453163"/>
    <w:rsid w:val="00455B35"/>
    <w:rsid w:val="0047478D"/>
    <w:rsid w:val="00475FD3"/>
    <w:rsid w:val="00492AA4"/>
    <w:rsid w:val="004935D3"/>
    <w:rsid w:val="004A4385"/>
    <w:rsid w:val="004A51E6"/>
    <w:rsid w:val="004A60C0"/>
    <w:rsid w:val="004B30BD"/>
    <w:rsid w:val="004B5BDE"/>
    <w:rsid w:val="004B6DA5"/>
    <w:rsid w:val="004B6F47"/>
    <w:rsid w:val="004C5A22"/>
    <w:rsid w:val="004D49F2"/>
    <w:rsid w:val="004E1D8B"/>
    <w:rsid w:val="004E28C4"/>
    <w:rsid w:val="004E5EDE"/>
    <w:rsid w:val="004F4BA5"/>
    <w:rsid w:val="004F6B9B"/>
    <w:rsid w:val="0050313C"/>
    <w:rsid w:val="005049C7"/>
    <w:rsid w:val="00506035"/>
    <w:rsid w:val="005250C3"/>
    <w:rsid w:val="00526A89"/>
    <w:rsid w:val="005350DB"/>
    <w:rsid w:val="005368F6"/>
    <w:rsid w:val="00537975"/>
    <w:rsid w:val="00542292"/>
    <w:rsid w:val="00545FB1"/>
    <w:rsid w:val="00551E91"/>
    <w:rsid w:val="00562969"/>
    <w:rsid w:val="005644A3"/>
    <w:rsid w:val="005710D0"/>
    <w:rsid w:val="00571692"/>
    <w:rsid w:val="00575162"/>
    <w:rsid w:val="00575575"/>
    <w:rsid w:val="005817E4"/>
    <w:rsid w:val="00581E6E"/>
    <w:rsid w:val="00583DC6"/>
    <w:rsid w:val="00584E1D"/>
    <w:rsid w:val="005929CE"/>
    <w:rsid w:val="005A6742"/>
    <w:rsid w:val="005B4AC5"/>
    <w:rsid w:val="005B7983"/>
    <w:rsid w:val="005C1F9E"/>
    <w:rsid w:val="005D178C"/>
    <w:rsid w:val="005D26BC"/>
    <w:rsid w:val="005D3636"/>
    <w:rsid w:val="005D4E39"/>
    <w:rsid w:val="005E0918"/>
    <w:rsid w:val="005E4339"/>
    <w:rsid w:val="005F47DA"/>
    <w:rsid w:val="00604871"/>
    <w:rsid w:val="00606977"/>
    <w:rsid w:val="00607C51"/>
    <w:rsid w:val="00610222"/>
    <w:rsid w:val="00610E27"/>
    <w:rsid w:val="00611A24"/>
    <w:rsid w:val="00615BE8"/>
    <w:rsid w:val="006220DC"/>
    <w:rsid w:val="006233DB"/>
    <w:rsid w:val="00623791"/>
    <w:rsid w:val="006267BF"/>
    <w:rsid w:val="006317C5"/>
    <w:rsid w:val="0063430F"/>
    <w:rsid w:val="00643969"/>
    <w:rsid w:val="00650AB0"/>
    <w:rsid w:val="00653C1D"/>
    <w:rsid w:val="00655B09"/>
    <w:rsid w:val="00655CCF"/>
    <w:rsid w:val="00662659"/>
    <w:rsid w:val="00672779"/>
    <w:rsid w:val="006765BD"/>
    <w:rsid w:val="00693A47"/>
    <w:rsid w:val="00694A64"/>
    <w:rsid w:val="006A09AD"/>
    <w:rsid w:val="006A7A90"/>
    <w:rsid w:val="006B1723"/>
    <w:rsid w:val="006B4390"/>
    <w:rsid w:val="006B55EF"/>
    <w:rsid w:val="006C0592"/>
    <w:rsid w:val="006C5D60"/>
    <w:rsid w:val="006D007B"/>
    <w:rsid w:val="006E5755"/>
    <w:rsid w:val="006F29F7"/>
    <w:rsid w:val="00701641"/>
    <w:rsid w:val="0071167F"/>
    <w:rsid w:val="00712C5B"/>
    <w:rsid w:val="0072719E"/>
    <w:rsid w:val="007309DD"/>
    <w:rsid w:val="00730D29"/>
    <w:rsid w:val="00733E7D"/>
    <w:rsid w:val="007367C8"/>
    <w:rsid w:val="007402FB"/>
    <w:rsid w:val="00740836"/>
    <w:rsid w:val="0074178F"/>
    <w:rsid w:val="00742C63"/>
    <w:rsid w:val="00750939"/>
    <w:rsid w:val="00751BDD"/>
    <w:rsid w:val="007567E3"/>
    <w:rsid w:val="00761FA7"/>
    <w:rsid w:val="007676A5"/>
    <w:rsid w:val="007762BA"/>
    <w:rsid w:val="00781729"/>
    <w:rsid w:val="00783756"/>
    <w:rsid w:val="00791F2A"/>
    <w:rsid w:val="007A5463"/>
    <w:rsid w:val="007A7708"/>
    <w:rsid w:val="007A7915"/>
    <w:rsid w:val="007B5578"/>
    <w:rsid w:val="007C00DC"/>
    <w:rsid w:val="007C5951"/>
    <w:rsid w:val="007D0B8C"/>
    <w:rsid w:val="007D115D"/>
    <w:rsid w:val="007D130C"/>
    <w:rsid w:val="007E7BC4"/>
    <w:rsid w:val="007F0C35"/>
    <w:rsid w:val="007F4492"/>
    <w:rsid w:val="008069B9"/>
    <w:rsid w:val="00806C7F"/>
    <w:rsid w:val="008102F5"/>
    <w:rsid w:val="00813240"/>
    <w:rsid w:val="00813A70"/>
    <w:rsid w:val="008149DA"/>
    <w:rsid w:val="0081765B"/>
    <w:rsid w:val="00821A10"/>
    <w:rsid w:val="00830710"/>
    <w:rsid w:val="00833D2A"/>
    <w:rsid w:val="00835BF3"/>
    <w:rsid w:val="008418B9"/>
    <w:rsid w:val="008448D0"/>
    <w:rsid w:val="008500ED"/>
    <w:rsid w:val="00853502"/>
    <w:rsid w:val="008548CA"/>
    <w:rsid w:val="008557A5"/>
    <w:rsid w:val="00860966"/>
    <w:rsid w:val="00860C75"/>
    <w:rsid w:val="00860E45"/>
    <w:rsid w:val="0086171F"/>
    <w:rsid w:val="00866DDD"/>
    <w:rsid w:val="0087679D"/>
    <w:rsid w:val="008961EB"/>
    <w:rsid w:val="008A4B83"/>
    <w:rsid w:val="008A70D7"/>
    <w:rsid w:val="008B0A03"/>
    <w:rsid w:val="008B79AB"/>
    <w:rsid w:val="008D0B68"/>
    <w:rsid w:val="008D2AAA"/>
    <w:rsid w:val="008D45C3"/>
    <w:rsid w:val="008D6BA0"/>
    <w:rsid w:val="008F2CBB"/>
    <w:rsid w:val="008F2E05"/>
    <w:rsid w:val="00903BBE"/>
    <w:rsid w:val="00910387"/>
    <w:rsid w:val="00913D44"/>
    <w:rsid w:val="00924A98"/>
    <w:rsid w:val="009346C0"/>
    <w:rsid w:val="0093707F"/>
    <w:rsid w:val="00937143"/>
    <w:rsid w:val="00943431"/>
    <w:rsid w:val="0094697C"/>
    <w:rsid w:val="00951849"/>
    <w:rsid w:val="00953820"/>
    <w:rsid w:val="00957C5E"/>
    <w:rsid w:val="00962161"/>
    <w:rsid w:val="00966A0C"/>
    <w:rsid w:val="00972EC9"/>
    <w:rsid w:val="009755FB"/>
    <w:rsid w:val="009804E5"/>
    <w:rsid w:val="00990C80"/>
    <w:rsid w:val="00993976"/>
    <w:rsid w:val="009B030C"/>
    <w:rsid w:val="009B0C1C"/>
    <w:rsid w:val="009C070C"/>
    <w:rsid w:val="009C3EF5"/>
    <w:rsid w:val="009D2F29"/>
    <w:rsid w:val="009E1A49"/>
    <w:rsid w:val="009E3AE5"/>
    <w:rsid w:val="009E5FC6"/>
    <w:rsid w:val="00A11252"/>
    <w:rsid w:val="00A14AD6"/>
    <w:rsid w:val="00A17706"/>
    <w:rsid w:val="00A21473"/>
    <w:rsid w:val="00A23650"/>
    <w:rsid w:val="00A261FE"/>
    <w:rsid w:val="00A3161F"/>
    <w:rsid w:val="00A31BAB"/>
    <w:rsid w:val="00A31CED"/>
    <w:rsid w:val="00A33AE3"/>
    <w:rsid w:val="00A412A4"/>
    <w:rsid w:val="00A456DE"/>
    <w:rsid w:val="00A47B9D"/>
    <w:rsid w:val="00A500E4"/>
    <w:rsid w:val="00A534A3"/>
    <w:rsid w:val="00A53FE4"/>
    <w:rsid w:val="00A63E03"/>
    <w:rsid w:val="00A65238"/>
    <w:rsid w:val="00A73E4E"/>
    <w:rsid w:val="00A7661F"/>
    <w:rsid w:val="00A857D4"/>
    <w:rsid w:val="00A866BF"/>
    <w:rsid w:val="00A86CDC"/>
    <w:rsid w:val="00A90B30"/>
    <w:rsid w:val="00A94507"/>
    <w:rsid w:val="00A953A1"/>
    <w:rsid w:val="00AA39D3"/>
    <w:rsid w:val="00AA60CD"/>
    <w:rsid w:val="00AA6892"/>
    <w:rsid w:val="00AB5FF3"/>
    <w:rsid w:val="00AC2010"/>
    <w:rsid w:val="00AC3C4E"/>
    <w:rsid w:val="00AC5CAF"/>
    <w:rsid w:val="00AD1918"/>
    <w:rsid w:val="00AE4F68"/>
    <w:rsid w:val="00AE64C5"/>
    <w:rsid w:val="00AF3D5A"/>
    <w:rsid w:val="00B02BCE"/>
    <w:rsid w:val="00B06710"/>
    <w:rsid w:val="00B14956"/>
    <w:rsid w:val="00B163D6"/>
    <w:rsid w:val="00B249E3"/>
    <w:rsid w:val="00B2623C"/>
    <w:rsid w:val="00B34085"/>
    <w:rsid w:val="00B36B0F"/>
    <w:rsid w:val="00B378E8"/>
    <w:rsid w:val="00B404F1"/>
    <w:rsid w:val="00B41D80"/>
    <w:rsid w:val="00B4228A"/>
    <w:rsid w:val="00B42BF7"/>
    <w:rsid w:val="00B44DC9"/>
    <w:rsid w:val="00B46350"/>
    <w:rsid w:val="00B47188"/>
    <w:rsid w:val="00B537A6"/>
    <w:rsid w:val="00B54FF9"/>
    <w:rsid w:val="00B57FC8"/>
    <w:rsid w:val="00B62C77"/>
    <w:rsid w:val="00B63533"/>
    <w:rsid w:val="00B63D51"/>
    <w:rsid w:val="00B64EAD"/>
    <w:rsid w:val="00B6701A"/>
    <w:rsid w:val="00B7305B"/>
    <w:rsid w:val="00B73894"/>
    <w:rsid w:val="00B73EF5"/>
    <w:rsid w:val="00B94A2A"/>
    <w:rsid w:val="00BA2A4A"/>
    <w:rsid w:val="00BB1A91"/>
    <w:rsid w:val="00BB61C7"/>
    <w:rsid w:val="00BB708B"/>
    <w:rsid w:val="00BC26D7"/>
    <w:rsid w:val="00BC2AB7"/>
    <w:rsid w:val="00BD07AB"/>
    <w:rsid w:val="00BD1FED"/>
    <w:rsid w:val="00BE0D59"/>
    <w:rsid w:val="00BE399B"/>
    <w:rsid w:val="00BF0FDB"/>
    <w:rsid w:val="00BF39A8"/>
    <w:rsid w:val="00BF3A12"/>
    <w:rsid w:val="00C03FF3"/>
    <w:rsid w:val="00C0478B"/>
    <w:rsid w:val="00C05EB9"/>
    <w:rsid w:val="00C106F6"/>
    <w:rsid w:val="00C2381B"/>
    <w:rsid w:val="00C25615"/>
    <w:rsid w:val="00C4045C"/>
    <w:rsid w:val="00C47BD4"/>
    <w:rsid w:val="00C53449"/>
    <w:rsid w:val="00C5770C"/>
    <w:rsid w:val="00C62ED9"/>
    <w:rsid w:val="00C80C62"/>
    <w:rsid w:val="00C9621E"/>
    <w:rsid w:val="00CA0FFA"/>
    <w:rsid w:val="00CA11AD"/>
    <w:rsid w:val="00CA4253"/>
    <w:rsid w:val="00CB06D2"/>
    <w:rsid w:val="00CB4DFC"/>
    <w:rsid w:val="00CB7BEA"/>
    <w:rsid w:val="00CC49BE"/>
    <w:rsid w:val="00CC735E"/>
    <w:rsid w:val="00CD31D3"/>
    <w:rsid w:val="00CD3ECE"/>
    <w:rsid w:val="00CD6055"/>
    <w:rsid w:val="00CD7F70"/>
    <w:rsid w:val="00CE209B"/>
    <w:rsid w:val="00CE5AEA"/>
    <w:rsid w:val="00D04B21"/>
    <w:rsid w:val="00D04FF4"/>
    <w:rsid w:val="00D10902"/>
    <w:rsid w:val="00D178F1"/>
    <w:rsid w:val="00D2380A"/>
    <w:rsid w:val="00D23A02"/>
    <w:rsid w:val="00D24B92"/>
    <w:rsid w:val="00D2610D"/>
    <w:rsid w:val="00D30368"/>
    <w:rsid w:val="00D30E26"/>
    <w:rsid w:val="00D4348A"/>
    <w:rsid w:val="00D523F3"/>
    <w:rsid w:val="00D52F3F"/>
    <w:rsid w:val="00D55FEA"/>
    <w:rsid w:val="00D568C0"/>
    <w:rsid w:val="00D57B0D"/>
    <w:rsid w:val="00D7342B"/>
    <w:rsid w:val="00D763BF"/>
    <w:rsid w:val="00D77045"/>
    <w:rsid w:val="00D774FF"/>
    <w:rsid w:val="00D92C3E"/>
    <w:rsid w:val="00D933DD"/>
    <w:rsid w:val="00D97196"/>
    <w:rsid w:val="00DA2D72"/>
    <w:rsid w:val="00DA497B"/>
    <w:rsid w:val="00DA680F"/>
    <w:rsid w:val="00DB20A5"/>
    <w:rsid w:val="00DB2AA9"/>
    <w:rsid w:val="00DC71F8"/>
    <w:rsid w:val="00DD20A3"/>
    <w:rsid w:val="00DE6BFB"/>
    <w:rsid w:val="00DF1F90"/>
    <w:rsid w:val="00DF2635"/>
    <w:rsid w:val="00DF58C4"/>
    <w:rsid w:val="00E012C8"/>
    <w:rsid w:val="00E05E2F"/>
    <w:rsid w:val="00E062DC"/>
    <w:rsid w:val="00E06E82"/>
    <w:rsid w:val="00E16698"/>
    <w:rsid w:val="00E17492"/>
    <w:rsid w:val="00E205EF"/>
    <w:rsid w:val="00E20E0E"/>
    <w:rsid w:val="00E21663"/>
    <w:rsid w:val="00E22F45"/>
    <w:rsid w:val="00E30A0A"/>
    <w:rsid w:val="00E32C97"/>
    <w:rsid w:val="00E352DA"/>
    <w:rsid w:val="00E362B1"/>
    <w:rsid w:val="00E43527"/>
    <w:rsid w:val="00E5510B"/>
    <w:rsid w:val="00E64A8E"/>
    <w:rsid w:val="00E70E4E"/>
    <w:rsid w:val="00E74E54"/>
    <w:rsid w:val="00E751F4"/>
    <w:rsid w:val="00E75AC1"/>
    <w:rsid w:val="00E832D6"/>
    <w:rsid w:val="00E849B0"/>
    <w:rsid w:val="00E93C3C"/>
    <w:rsid w:val="00E94A40"/>
    <w:rsid w:val="00E96282"/>
    <w:rsid w:val="00EA0A37"/>
    <w:rsid w:val="00EA2DF0"/>
    <w:rsid w:val="00EB23BA"/>
    <w:rsid w:val="00EB2E73"/>
    <w:rsid w:val="00EB494E"/>
    <w:rsid w:val="00EC2620"/>
    <w:rsid w:val="00ED14A4"/>
    <w:rsid w:val="00ED1791"/>
    <w:rsid w:val="00ED355A"/>
    <w:rsid w:val="00ED521E"/>
    <w:rsid w:val="00ED7591"/>
    <w:rsid w:val="00EE0FE3"/>
    <w:rsid w:val="00EE6F44"/>
    <w:rsid w:val="00EE77DA"/>
    <w:rsid w:val="00EF79D0"/>
    <w:rsid w:val="00EF7AB0"/>
    <w:rsid w:val="00F13A6A"/>
    <w:rsid w:val="00F17D57"/>
    <w:rsid w:val="00F369E2"/>
    <w:rsid w:val="00F373E4"/>
    <w:rsid w:val="00F4043B"/>
    <w:rsid w:val="00F42C87"/>
    <w:rsid w:val="00F537A2"/>
    <w:rsid w:val="00F57218"/>
    <w:rsid w:val="00F63C03"/>
    <w:rsid w:val="00F71A9D"/>
    <w:rsid w:val="00F72A94"/>
    <w:rsid w:val="00F75943"/>
    <w:rsid w:val="00FB507C"/>
    <w:rsid w:val="00FC137A"/>
    <w:rsid w:val="00FC46F8"/>
    <w:rsid w:val="00FC49CC"/>
    <w:rsid w:val="00FC6A2C"/>
    <w:rsid w:val="00FD0FF0"/>
    <w:rsid w:val="00FD13B0"/>
    <w:rsid w:val="00FE06A2"/>
    <w:rsid w:val="00FF0FD3"/>
    <w:rsid w:val="00FF1717"/>
    <w:rsid w:val="00FF6F3C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80C9358"/>
  <w14:defaultImageDpi w14:val="300"/>
  <w15:docId w15:val="{6B6E8E92-68D2-CF40-AC10-CC0C60A35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28A"/>
  </w:style>
  <w:style w:type="paragraph" w:styleId="Footer">
    <w:name w:val="footer"/>
    <w:basedOn w:val="Normal"/>
    <w:link w:val="FooterCh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28A"/>
  </w:style>
  <w:style w:type="paragraph" w:styleId="BalloonText">
    <w:name w:val="Balloon Text"/>
    <w:basedOn w:val="Normal"/>
    <w:link w:val="BalloonTextCh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Heading1Char">
    <w:name w:val="Heading 1 Char"/>
    <w:link w:val="Heading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669</Words>
  <Characters>3816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Eduardo Serrano Ruiz</cp:lastModifiedBy>
  <cp:revision>2</cp:revision>
  <cp:lastPrinted>2020-01-09T15:17:00Z</cp:lastPrinted>
  <dcterms:created xsi:type="dcterms:W3CDTF">2020-07-13T16:34:00Z</dcterms:created>
  <dcterms:modified xsi:type="dcterms:W3CDTF">2020-07-13T16:34:00Z</dcterms:modified>
</cp:coreProperties>
</file>