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60288" behindDoc="0" locked="0" layoutInCell="1" allowOverlap="1" wp14:anchorId="1A4F6F4B" wp14:editId="1D6FD33D">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29E1E13" w:rsidR="00DA1B19" w:rsidRDefault="00A828B5"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 xml:space="preserve">Sinaloa, </w:t>
                            </w:r>
                            <w:r w:rsidR="00605969">
                              <w:rPr>
                                <w:rFonts w:ascii="Noto Sans" w:eastAsia="Montserrat Medium" w:hAnsi="Noto Sans" w:cs="Noto Sans"/>
                                <w:sz w:val="20"/>
                                <w:szCs w:val="20"/>
                              </w:rPr>
                              <w:t>domingo 6</w:t>
                            </w:r>
                            <w:r>
                              <w:rPr>
                                <w:rFonts w:ascii="Noto Sans" w:eastAsia="Montserrat Medium" w:hAnsi="Noto Sans" w:cs="Noto Sans"/>
                                <w:sz w:val="20"/>
                                <w:szCs w:val="20"/>
                              </w:rPr>
                              <w:t xml:space="preserve"> de </w:t>
                            </w:r>
                            <w:r w:rsidR="007371E1">
                              <w:rPr>
                                <w:rFonts w:ascii="Noto Sans" w:eastAsia="Montserrat Medium" w:hAnsi="Noto Sans" w:cs="Noto Sans"/>
                                <w:sz w:val="20"/>
                                <w:szCs w:val="20"/>
                              </w:rPr>
                              <w:t>septiembre</w:t>
                            </w:r>
                            <w:r w:rsidR="0055308E">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4BDBF69E"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9A220A">
                              <w:rPr>
                                <w:rFonts w:ascii="Noto Sans" w:hAnsi="Noto Sans" w:cs="Noto Sans"/>
                                <w:sz w:val="20"/>
                                <w:szCs w:val="20"/>
                              </w:rPr>
                              <w:t>0</w:t>
                            </w:r>
                            <w:r w:rsidR="00A008A7">
                              <w:rPr>
                                <w:rFonts w:ascii="Noto Sans" w:hAnsi="Noto Sans" w:cs="Noto Sans"/>
                                <w:sz w:val="20"/>
                                <w:szCs w:val="20"/>
                              </w:rPr>
                              <w:t>00</w:t>
                            </w:r>
                            <w:r>
                              <w:rPr>
                                <w:rFonts w:ascii="Noto Sans" w:hAnsi="Noto Sans" w:cs="Noto Sans"/>
                                <w:sz w:val="20"/>
                                <w:szCs w:val="20"/>
                              </w:rPr>
                              <w:t>/202</w:t>
                            </w:r>
                            <w:r w:rsidR="003677F3">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29E1E13" w:rsidR="00DA1B19" w:rsidRDefault="00A828B5"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 xml:space="preserve">Sinaloa, </w:t>
                      </w:r>
                      <w:r w:rsidR="00605969">
                        <w:rPr>
                          <w:rFonts w:ascii="Noto Sans" w:eastAsia="Montserrat Medium" w:hAnsi="Noto Sans" w:cs="Noto Sans"/>
                          <w:sz w:val="20"/>
                          <w:szCs w:val="20"/>
                        </w:rPr>
                        <w:t>domingo 6</w:t>
                      </w:r>
                      <w:r>
                        <w:rPr>
                          <w:rFonts w:ascii="Noto Sans" w:eastAsia="Montserrat Medium" w:hAnsi="Noto Sans" w:cs="Noto Sans"/>
                          <w:sz w:val="20"/>
                          <w:szCs w:val="20"/>
                        </w:rPr>
                        <w:t xml:space="preserve"> de </w:t>
                      </w:r>
                      <w:r w:rsidR="007371E1">
                        <w:rPr>
                          <w:rFonts w:ascii="Noto Sans" w:eastAsia="Montserrat Medium" w:hAnsi="Noto Sans" w:cs="Noto Sans"/>
                          <w:sz w:val="20"/>
                          <w:szCs w:val="20"/>
                        </w:rPr>
                        <w:t>septiembre</w:t>
                      </w:r>
                      <w:r w:rsidR="0055308E">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4BDBF69E"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9A220A">
                        <w:rPr>
                          <w:rFonts w:ascii="Noto Sans" w:hAnsi="Noto Sans" w:cs="Noto Sans"/>
                          <w:sz w:val="20"/>
                          <w:szCs w:val="20"/>
                        </w:rPr>
                        <w:t>0</w:t>
                      </w:r>
                      <w:r w:rsidR="00A008A7">
                        <w:rPr>
                          <w:rFonts w:ascii="Noto Sans" w:hAnsi="Noto Sans" w:cs="Noto Sans"/>
                          <w:sz w:val="20"/>
                          <w:szCs w:val="20"/>
                        </w:rPr>
                        <w:t>00</w:t>
                      </w:r>
                      <w:r>
                        <w:rPr>
                          <w:rFonts w:ascii="Noto Sans" w:hAnsi="Noto Sans" w:cs="Noto Sans"/>
                          <w:sz w:val="20"/>
                          <w:szCs w:val="20"/>
                        </w:rPr>
                        <w:t>/202</w:t>
                      </w:r>
                      <w:r w:rsidR="003677F3">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34EC1968" w14:textId="77777777" w:rsidR="00D370A9" w:rsidRDefault="00D370A9" w:rsidP="003A034A">
      <w:pPr>
        <w:jc w:val="center"/>
        <w:rPr>
          <w:rFonts w:ascii="Noto Sans" w:hAnsi="Noto Sans" w:cs="Noto Sans"/>
          <w:b/>
          <w:bCs/>
          <w:sz w:val="32"/>
          <w:szCs w:val="32"/>
          <w:lang w:val="es-MX"/>
        </w:rPr>
      </w:pPr>
    </w:p>
    <w:p w14:paraId="71668901" w14:textId="21D7A6DF" w:rsidR="00E024A9" w:rsidRPr="00B6568B" w:rsidRDefault="00A828B5" w:rsidP="00B6568B">
      <w:pPr>
        <w:ind w:right="49"/>
        <w:jc w:val="center"/>
        <w:rPr>
          <w:rFonts w:ascii="Noto Sans" w:hAnsi="Noto Sans" w:cs="Noto Sans"/>
          <w:b/>
          <w:bCs/>
          <w:spacing w:val="-2"/>
          <w:sz w:val="32"/>
          <w:szCs w:val="32"/>
        </w:rPr>
      </w:pPr>
      <w:r w:rsidRPr="00A828B5">
        <w:rPr>
          <w:rFonts w:ascii="Noto Sans" w:hAnsi="Noto Sans" w:cs="Noto Sans"/>
          <w:b/>
          <w:bCs/>
          <w:spacing w:val="-2"/>
          <w:sz w:val="32"/>
          <w:szCs w:val="32"/>
        </w:rPr>
        <w:t>Realiza IMSS Sinaloa doble trasplante renal mediante coordinación médica y traslado aéreo</w:t>
      </w:r>
    </w:p>
    <w:p w14:paraId="0F9F30BA" w14:textId="77777777" w:rsidR="00F730EF" w:rsidRDefault="00F730EF" w:rsidP="00F730EF">
      <w:pPr>
        <w:ind w:left="-567" w:right="-1085"/>
        <w:jc w:val="center"/>
        <w:rPr>
          <w:rFonts w:ascii="Noto Sans" w:hAnsi="Noto Sans" w:cs="Noto Sans"/>
          <w:b/>
          <w:bCs/>
          <w:sz w:val="20"/>
          <w:szCs w:val="20"/>
        </w:rPr>
      </w:pPr>
    </w:p>
    <w:p w14:paraId="006F8F82" w14:textId="68489BD9" w:rsidR="007371E1" w:rsidRDefault="00A828B5" w:rsidP="007371E1">
      <w:pPr>
        <w:pStyle w:val="Prrafodelista"/>
        <w:numPr>
          <w:ilvl w:val="0"/>
          <w:numId w:val="1"/>
        </w:numPr>
        <w:ind w:right="49"/>
        <w:jc w:val="both"/>
        <w:rPr>
          <w:rFonts w:ascii="Noto Sans" w:hAnsi="Noto Sans" w:cs="Noto Sans"/>
          <w:b/>
          <w:bCs/>
          <w:sz w:val="20"/>
          <w:szCs w:val="20"/>
        </w:rPr>
      </w:pPr>
      <w:r w:rsidRPr="00A828B5">
        <w:rPr>
          <w:rFonts w:ascii="Noto Sans" w:hAnsi="Noto Sans" w:cs="Noto Sans"/>
          <w:b/>
          <w:bCs/>
          <w:sz w:val="20"/>
          <w:szCs w:val="20"/>
        </w:rPr>
        <w:t>Trasladan dos riñones desde Hermosillo para beneficiar a dos pacientes sinaloenses en hemodiálisis.</w:t>
      </w:r>
    </w:p>
    <w:p w14:paraId="5A1CE768" w14:textId="5FBA5AAF" w:rsidR="00A828B5" w:rsidRPr="007371E1" w:rsidRDefault="00A828B5" w:rsidP="007371E1">
      <w:pPr>
        <w:pStyle w:val="Prrafodelista"/>
        <w:numPr>
          <w:ilvl w:val="0"/>
          <w:numId w:val="1"/>
        </w:numPr>
        <w:ind w:right="49"/>
        <w:jc w:val="both"/>
        <w:rPr>
          <w:rFonts w:ascii="Noto Sans" w:hAnsi="Noto Sans" w:cs="Noto Sans"/>
          <w:b/>
          <w:bCs/>
          <w:sz w:val="20"/>
          <w:szCs w:val="20"/>
        </w:rPr>
      </w:pPr>
      <w:r w:rsidRPr="00A828B5">
        <w:rPr>
          <w:rFonts w:ascii="Noto Sans" w:hAnsi="Noto Sans" w:cs="Noto Sans"/>
          <w:b/>
          <w:bCs/>
          <w:sz w:val="20"/>
          <w:szCs w:val="20"/>
        </w:rPr>
        <w:t>Movilizan equipos médicos, ambulancias y una aeronave para garantizar el traslado oportuno de los órganos.</w:t>
      </w:r>
    </w:p>
    <w:p w14:paraId="04D4BE57" w14:textId="77777777" w:rsidR="00A828B5" w:rsidRPr="00A828B5" w:rsidRDefault="00A828B5" w:rsidP="00A828B5">
      <w:pPr>
        <w:ind w:right="49"/>
        <w:jc w:val="both"/>
        <w:rPr>
          <w:rFonts w:ascii="Noto Sans" w:hAnsi="Noto Sans" w:cs="Noto Sans"/>
          <w:sz w:val="20"/>
          <w:szCs w:val="20"/>
        </w:rPr>
      </w:pPr>
    </w:p>
    <w:p w14:paraId="7096CE65" w14:textId="7BDBCDA6" w:rsidR="00A828B5" w:rsidRPr="00A828B5" w:rsidRDefault="00A828B5" w:rsidP="00A828B5">
      <w:pPr>
        <w:ind w:right="49"/>
        <w:jc w:val="both"/>
        <w:rPr>
          <w:rFonts w:ascii="Noto Sans" w:hAnsi="Noto Sans" w:cs="Noto Sans"/>
          <w:sz w:val="20"/>
          <w:szCs w:val="20"/>
        </w:rPr>
      </w:pPr>
      <w:r>
        <w:rPr>
          <w:rFonts w:ascii="Noto Sans" w:hAnsi="Noto Sans" w:cs="Noto Sans"/>
          <w:sz w:val="20"/>
          <w:szCs w:val="20"/>
        </w:rPr>
        <w:t>A través del trabajo conjunto entre equipos médicos de Sinaloa y Sonora d</w:t>
      </w:r>
      <w:r w:rsidRPr="00A828B5">
        <w:rPr>
          <w:rFonts w:ascii="Noto Sans" w:hAnsi="Noto Sans" w:cs="Noto Sans"/>
          <w:sz w:val="20"/>
          <w:szCs w:val="20"/>
        </w:rPr>
        <w:t xml:space="preserve">el Instituto Mexicano del Seguro Social (IMSS) </w:t>
      </w:r>
      <w:r>
        <w:rPr>
          <w:rFonts w:ascii="Noto Sans" w:hAnsi="Noto Sans" w:cs="Noto Sans"/>
          <w:sz w:val="20"/>
          <w:szCs w:val="20"/>
        </w:rPr>
        <w:t xml:space="preserve">fue </w:t>
      </w:r>
      <w:r w:rsidRPr="00A828B5">
        <w:rPr>
          <w:rFonts w:ascii="Noto Sans" w:hAnsi="Noto Sans" w:cs="Noto Sans"/>
          <w:sz w:val="20"/>
          <w:szCs w:val="20"/>
        </w:rPr>
        <w:t>posible la procuración y traslado aéreo de dos riñones desde Hermosillo</w:t>
      </w:r>
      <w:r>
        <w:rPr>
          <w:rFonts w:ascii="Noto Sans" w:hAnsi="Noto Sans" w:cs="Noto Sans"/>
          <w:sz w:val="20"/>
          <w:szCs w:val="20"/>
        </w:rPr>
        <w:t xml:space="preserve"> </w:t>
      </w:r>
      <w:r w:rsidRPr="00A828B5">
        <w:rPr>
          <w:rFonts w:ascii="Noto Sans" w:hAnsi="Noto Sans" w:cs="Noto Sans"/>
          <w:sz w:val="20"/>
          <w:szCs w:val="20"/>
        </w:rPr>
        <w:t>hasta Culiacán, donde fueron destinados a dos pacientes que se encontraban bajo tratamiento de hemodiálisis.</w:t>
      </w:r>
    </w:p>
    <w:p w14:paraId="6478DAC5" w14:textId="77777777" w:rsidR="00A828B5" w:rsidRPr="00A828B5" w:rsidRDefault="00A828B5" w:rsidP="00A828B5">
      <w:pPr>
        <w:ind w:right="49"/>
        <w:jc w:val="both"/>
        <w:rPr>
          <w:rFonts w:ascii="Noto Sans" w:hAnsi="Noto Sans" w:cs="Noto Sans"/>
          <w:sz w:val="20"/>
          <w:szCs w:val="20"/>
        </w:rPr>
      </w:pPr>
    </w:p>
    <w:p w14:paraId="0B6DAEEE" w14:textId="1F7412F6"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 xml:space="preserve">La movilización se realizó el pasado 30 de agosto, luego de que en el Hospital General de Zona (HGZ) No. 2 de Hermosillo se concretara la donación de órganos de un hombre de 48 años. La decisión de su familia permitió que dos pacientes sinaloenses recibieran un riñón. Con estos dos injertos, la unidad médica alcanza 22 trasplantes renales en </w:t>
      </w:r>
      <w:r>
        <w:rPr>
          <w:rFonts w:ascii="Noto Sans" w:hAnsi="Noto Sans" w:cs="Noto Sans"/>
          <w:sz w:val="20"/>
          <w:szCs w:val="20"/>
        </w:rPr>
        <w:t xml:space="preserve">lo que va de este año. </w:t>
      </w:r>
    </w:p>
    <w:p w14:paraId="09DCA181" w14:textId="77777777" w:rsidR="00A828B5" w:rsidRPr="00A828B5" w:rsidRDefault="00A828B5" w:rsidP="00A828B5">
      <w:pPr>
        <w:ind w:right="49"/>
        <w:jc w:val="both"/>
        <w:rPr>
          <w:rFonts w:ascii="Noto Sans" w:hAnsi="Noto Sans" w:cs="Noto Sans"/>
          <w:sz w:val="20"/>
          <w:szCs w:val="20"/>
        </w:rPr>
      </w:pPr>
    </w:p>
    <w:p w14:paraId="702C7873" w14:textId="77777777"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Una vez confirmada la donación de los órganos y concluidas las valoraciones de los receptores, se activó un operativo coordinado entre diferentes áreas del Seguro Social para trasladar al equipo médico de Culiacán a Hermosillo, realizar la procuración y regresar posteriormente con los dos riñones.</w:t>
      </w:r>
    </w:p>
    <w:p w14:paraId="7515C285" w14:textId="77777777" w:rsidR="00A828B5" w:rsidRPr="00A828B5" w:rsidRDefault="00A828B5" w:rsidP="00A828B5">
      <w:pPr>
        <w:ind w:right="49"/>
        <w:jc w:val="both"/>
        <w:rPr>
          <w:rFonts w:ascii="Noto Sans" w:hAnsi="Noto Sans" w:cs="Noto Sans"/>
          <w:sz w:val="20"/>
          <w:szCs w:val="20"/>
        </w:rPr>
      </w:pPr>
    </w:p>
    <w:p w14:paraId="5ED45423" w14:textId="77777777"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El equipo médico, integrado por los doctores Jorge Emmanuel Salazar Zambada, César David Núñez Torres y José Luis Ramírez Romero, arribó al HGZ No. 2 de Hermosillo alrededor de las 11:30 horas e inició media hora después la cirugía de procuración. Tras aproximadamente tres horas de procedimiento, ambos riñones fueron procurados y comenzó el operativo de regreso a Sinaloa.</w:t>
      </w:r>
    </w:p>
    <w:p w14:paraId="12ACAB3E" w14:textId="77777777" w:rsidR="00A828B5" w:rsidRPr="00A828B5" w:rsidRDefault="00A828B5" w:rsidP="00A828B5">
      <w:pPr>
        <w:ind w:right="49"/>
        <w:jc w:val="both"/>
        <w:rPr>
          <w:rFonts w:ascii="Noto Sans" w:hAnsi="Noto Sans" w:cs="Noto Sans"/>
          <w:sz w:val="20"/>
          <w:szCs w:val="20"/>
        </w:rPr>
      </w:pPr>
    </w:p>
    <w:p w14:paraId="05322BEA" w14:textId="77777777"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 xml:space="preserve">A las 15:30 horas, la aeronave de ala fija despegó de Hermosillo con destino a Culiacán con el equipo médico y los dos órganos a bordo. Una hora después aterrizó en la capital sinaloense, donde una ambulancia institucional esperaba para completar el traslado. Esta logística redujo los tiempos de traslados y optimizó la viabilidad de los injertos a trasplantar. </w:t>
      </w:r>
    </w:p>
    <w:p w14:paraId="70CB60EF" w14:textId="77777777" w:rsidR="00A828B5" w:rsidRPr="00A828B5" w:rsidRDefault="00A828B5" w:rsidP="00A828B5">
      <w:pPr>
        <w:ind w:right="49"/>
        <w:jc w:val="both"/>
        <w:rPr>
          <w:rFonts w:ascii="Noto Sans" w:hAnsi="Noto Sans" w:cs="Noto Sans"/>
          <w:sz w:val="20"/>
          <w:szCs w:val="20"/>
        </w:rPr>
      </w:pPr>
    </w:p>
    <w:p w14:paraId="4552A21E" w14:textId="77777777"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A las 17:20 horas, los riñones arribaron al Hospital General Regional (HGR) No. 1 de Culiacán y, 30 minutos después, inició el primero de los procedimientos de trasplante.</w:t>
      </w:r>
    </w:p>
    <w:p w14:paraId="0E2224F4" w14:textId="77777777" w:rsidR="00A828B5" w:rsidRPr="00A828B5" w:rsidRDefault="00A828B5" w:rsidP="00A828B5">
      <w:pPr>
        <w:ind w:right="49"/>
        <w:jc w:val="both"/>
        <w:rPr>
          <w:rFonts w:ascii="Noto Sans" w:hAnsi="Noto Sans" w:cs="Noto Sans"/>
          <w:sz w:val="20"/>
          <w:szCs w:val="20"/>
        </w:rPr>
      </w:pPr>
    </w:p>
    <w:p w14:paraId="4EF06621" w14:textId="28C6E478"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Los receptores son dos hombres, uno de 58 años, de Los Mochis, y otro de 51 años, de Navolato, Sinaloa. Ambos se encontraban bajo tratamiento de hemodiálisis a consecuencia de enfermedad renal.</w:t>
      </w:r>
    </w:p>
    <w:p w14:paraId="778AD062" w14:textId="77777777" w:rsidR="00A828B5" w:rsidRPr="00A828B5" w:rsidRDefault="00A828B5" w:rsidP="00A828B5">
      <w:pPr>
        <w:ind w:right="49"/>
        <w:jc w:val="both"/>
        <w:rPr>
          <w:rFonts w:ascii="Noto Sans" w:hAnsi="Noto Sans" w:cs="Noto Sans"/>
          <w:sz w:val="20"/>
          <w:szCs w:val="20"/>
        </w:rPr>
      </w:pPr>
    </w:p>
    <w:p w14:paraId="23693BFC" w14:textId="77777777"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La titular del IMSS en Sinaloa, doctora Tania Clarissa Medina López, destacó que detrás de una jornada de esta naturaleza existe una cadena de esfuerzos en la que participan médicos especialistas en trasplante, personal de enfermería, áreas administrativas, servicios generales, ambulancias, tripulación aérea y equipos de donación de diferentes entidades.</w:t>
      </w:r>
    </w:p>
    <w:p w14:paraId="172EFA1B" w14:textId="77777777" w:rsidR="00A828B5" w:rsidRPr="00A828B5" w:rsidRDefault="00A828B5" w:rsidP="00A828B5">
      <w:pPr>
        <w:ind w:right="49"/>
        <w:jc w:val="both"/>
        <w:rPr>
          <w:rFonts w:ascii="Noto Sans" w:hAnsi="Noto Sans" w:cs="Noto Sans"/>
          <w:sz w:val="20"/>
          <w:szCs w:val="20"/>
        </w:rPr>
      </w:pPr>
    </w:p>
    <w:p w14:paraId="003DA332" w14:textId="77777777"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 xml:space="preserve">“Cada minuto cuenta cuando hablamos de donación y trasplantes. Esta jornada demuestra lo que podemos alcanzar cuando existe coordinación, capacidad médica y un profundo compromiso con nuestros pacientes. </w:t>
      </w:r>
      <w:r w:rsidRPr="00A828B5">
        <w:rPr>
          <w:rFonts w:ascii="Noto Sans" w:hAnsi="Noto Sans" w:cs="Noto Sans"/>
          <w:sz w:val="20"/>
          <w:szCs w:val="20"/>
        </w:rPr>
        <w:lastRenderedPageBreak/>
        <w:t>Pero, sobre todo, es posible gracias a la generosidad de un donador y de una familia que, en un momento muy difícil, decidió brindar esperanza a otras personas”, expresó.</w:t>
      </w:r>
    </w:p>
    <w:p w14:paraId="57AA7048" w14:textId="77777777" w:rsidR="00A828B5" w:rsidRPr="00A828B5" w:rsidRDefault="00A828B5" w:rsidP="00A828B5">
      <w:pPr>
        <w:ind w:right="49"/>
        <w:jc w:val="both"/>
        <w:rPr>
          <w:rFonts w:ascii="Noto Sans" w:hAnsi="Noto Sans" w:cs="Noto Sans"/>
          <w:sz w:val="20"/>
          <w:szCs w:val="20"/>
        </w:rPr>
      </w:pPr>
    </w:p>
    <w:p w14:paraId="40A2600F" w14:textId="7137A66F"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Medina López agradeció también al director general del Instituto, Zoé Robledo, por el respaldo a los programas de donación y trasplantes, y a las gestiones que permiten disponer de los recursos médicos, humanos y logísticos necesarios para este tipo de operativos.</w:t>
      </w:r>
    </w:p>
    <w:p w14:paraId="304C08E0" w14:textId="77777777" w:rsidR="00A828B5" w:rsidRPr="00A828B5" w:rsidRDefault="00A828B5" w:rsidP="00A828B5">
      <w:pPr>
        <w:ind w:right="49"/>
        <w:jc w:val="both"/>
        <w:rPr>
          <w:rFonts w:ascii="Noto Sans" w:hAnsi="Noto Sans" w:cs="Noto Sans"/>
          <w:sz w:val="20"/>
          <w:szCs w:val="20"/>
        </w:rPr>
      </w:pPr>
    </w:p>
    <w:p w14:paraId="6FFD42A7" w14:textId="4FBB9715"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 xml:space="preserve">Por su parte, el responsable del programa de Trasplante del HGR </w:t>
      </w:r>
      <w:r w:rsidR="00206F41">
        <w:rPr>
          <w:rFonts w:ascii="Noto Sans" w:hAnsi="Noto Sans" w:cs="Noto Sans"/>
          <w:sz w:val="20"/>
          <w:szCs w:val="20"/>
        </w:rPr>
        <w:t xml:space="preserve">No. </w:t>
      </w:r>
      <w:r w:rsidRPr="00A828B5">
        <w:rPr>
          <w:rFonts w:ascii="Noto Sans" w:hAnsi="Noto Sans" w:cs="Noto Sans"/>
          <w:sz w:val="20"/>
          <w:szCs w:val="20"/>
        </w:rPr>
        <w:t xml:space="preserve">1 </w:t>
      </w:r>
      <w:r w:rsidR="00206F41">
        <w:rPr>
          <w:rFonts w:ascii="Noto Sans" w:hAnsi="Noto Sans" w:cs="Noto Sans"/>
          <w:sz w:val="20"/>
          <w:szCs w:val="20"/>
        </w:rPr>
        <w:t xml:space="preserve">de </w:t>
      </w:r>
      <w:r w:rsidRPr="00A828B5">
        <w:rPr>
          <w:rFonts w:ascii="Noto Sans" w:hAnsi="Noto Sans" w:cs="Noto Sans"/>
          <w:sz w:val="20"/>
          <w:szCs w:val="20"/>
        </w:rPr>
        <w:t>Culiacán</w:t>
      </w:r>
      <w:r w:rsidR="00206F41">
        <w:rPr>
          <w:rFonts w:ascii="Noto Sans" w:hAnsi="Noto Sans" w:cs="Noto Sans"/>
          <w:sz w:val="20"/>
          <w:szCs w:val="20"/>
        </w:rPr>
        <w:t>,</w:t>
      </w:r>
      <w:r w:rsidRPr="00A828B5">
        <w:rPr>
          <w:rFonts w:ascii="Noto Sans" w:hAnsi="Noto Sans" w:cs="Noto Sans"/>
          <w:sz w:val="20"/>
          <w:szCs w:val="20"/>
        </w:rPr>
        <w:t xml:space="preserve"> Sinaloa, doctor Jorge Emmanuel Salazar Zambada, señaló que la logística para concretar una procuración a distancia requiere una estrecha comunicación entre los hospitales donador y receptor, así como una movilización oportuna para mantener la viabilidad de los órganos.</w:t>
      </w:r>
    </w:p>
    <w:p w14:paraId="61F2F33B" w14:textId="77777777" w:rsidR="00A828B5" w:rsidRPr="00A828B5" w:rsidRDefault="00A828B5" w:rsidP="00A828B5">
      <w:pPr>
        <w:ind w:right="49"/>
        <w:jc w:val="both"/>
        <w:rPr>
          <w:rFonts w:ascii="Noto Sans" w:hAnsi="Noto Sans" w:cs="Noto Sans"/>
          <w:sz w:val="20"/>
          <w:szCs w:val="20"/>
        </w:rPr>
      </w:pPr>
    </w:p>
    <w:p w14:paraId="406A144C" w14:textId="77777777"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“Desde que recibimos la notificación, comenzó un trabajo contrarreloj; se realizaron las valoraciones médicas, se integró el equipo, se coordinó el traslado aéreo y terrestre y se efectuó la procuración para regresar lo antes posible a Culiacán. El objetivo de todo este esfuerzo es uno: que esos órganos lleguen en las mejores condiciones y puedan representar una nueva oportunidad de vida para nuestros pacientes”, explicó.</w:t>
      </w:r>
    </w:p>
    <w:p w14:paraId="409976BC" w14:textId="77777777" w:rsidR="00A828B5" w:rsidRPr="00A828B5" w:rsidRDefault="00A828B5" w:rsidP="00A828B5">
      <w:pPr>
        <w:ind w:right="49"/>
        <w:jc w:val="both"/>
        <w:rPr>
          <w:rFonts w:ascii="Noto Sans" w:hAnsi="Noto Sans" w:cs="Noto Sans"/>
          <w:sz w:val="20"/>
          <w:szCs w:val="20"/>
        </w:rPr>
      </w:pPr>
    </w:p>
    <w:p w14:paraId="5A6CDCF1" w14:textId="77777777" w:rsidR="00A828B5" w:rsidRP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El especialista destacó que el trasplante renal puede mejorar significativamente la calidad de vida de pacientes con enfermedad renal y permitirles dejar atrás el tratamiento sustitutivo mediante hemodiálisis.</w:t>
      </w:r>
    </w:p>
    <w:p w14:paraId="1D64F0CE" w14:textId="77777777" w:rsidR="00A828B5" w:rsidRPr="00A828B5" w:rsidRDefault="00A828B5" w:rsidP="00A828B5">
      <w:pPr>
        <w:ind w:right="49"/>
        <w:jc w:val="both"/>
        <w:rPr>
          <w:rFonts w:ascii="Noto Sans" w:hAnsi="Noto Sans" w:cs="Noto Sans"/>
          <w:sz w:val="20"/>
          <w:szCs w:val="20"/>
        </w:rPr>
      </w:pPr>
    </w:p>
    <w:p w14:paraId="061F0AC6" w14:textId="4476CDDA" w:rsidR="00A828B5" w:rsidRDefault="00A828B5" w:rsidP="00A828B5">
      <w:pPr>
        <w:ind w:right="49"/>
        <w:jc w:val="both"/>
        <w:rPr>
          <w:rFonts w:ascii="Noto Sans" w:hAnsi="Noto Sans" w:cs="Noto Sans"/>
          <w:sz w:val="20"/>
          <w:szCs w:val="20"/>
        </w:rPr>
      </w:pPr>
      <w:r w:rsidRPr="00A828B5">
        <w:rPr>
          <w:rFonts w:ascii="Noto Sans" w:hAnsi="Noto Sans" w:cs="Noto Sans"/>
          <w:sz w:val="20"/>
          <w:szCs w:val="20"/>
        </w:rPr>
        <w:t>El IMSS en Sinaloa reconoció especialmente la generosidad del donador y de su familia, cuya decisión hizo posible que, aun en medio de una pérdida, dos pacientes recibieran una nueva oportunidad de vida.</w:t>
      </w:r>
    </w:p>
    <w:p w14:paraId="0A7BED14" w14:textId="77777777" w:rsidR="007371E1" w:rsidRDefault="007371E1" w:rsidP="007371E1">
      <w:pPr>
        <w:ind w:right="49"/>
        <w:jc w:val="both"/>
        <w:rPr>
          <w:rFonts w:ascii="Noto Sans" w:hAnsi="Noto Sans" w:cs="Noto Sans"/>
          <w:sz w:val="20"/>
          <w:szCs w:val="20"/>
        </w:rPr>
      </w:pPr>
    </w:p>
    <w:p w14:paraId="24FC95F7" w14:textId="77777777" w:rsidR="00793720" w:rsidRDefault="00793720" w:rsidP="00793720">
      <w:pPr>
        <w:ind w:right="49"/>
        <w:jc w:val="both"/>
        <w:rPr>
          <w:rFonts w:ascii="Noto Sans" w:hAnsi="Noto Sans" w:cs="Noto Sans"/>
          <w:sz w:val="20"/>
          <w:szCs w:val="20"/>
        </w:rPr>
      </w:pPr>
    </w:p>
    <w:p w14:paraId="11D5FEEC" w14:textId="77777777" w:rsidR="00793720" w:rsidRDefault="00793720" w:rsidP="00793720">
      <w:pPr>
        <w:ind w:right="49"/>
        <w:jc w:val="both"/>
        <w:rPr>
          <w:rFonts w:ascii="Noto Sans" w:hAnsi="Noto Sans" w:cs="Noto Sans"/>
          <w:sz w:val="20"/>
          <w:szCs w:val="20"/>
        </w:rPr>
      </w:pPr>
    </w:p>
    <w:p w14:paraId="6E32F4E7" w14:textId="77777777" w:rsidR="003B00D6" w:rsidRDefault="003B00D6" w:rsidP="00F67B7B">
      <w:pPr>
        <w:ind w:right="49"/>
        <w:rPr>
          <w:rFonts w:ascii="Noto Sans" w:hAnsi="Noto Sans" w:cs="Noto Sans"/>
          <w:sz w:val="20"/>
          <w:szCs w:val="20"/>
        </w:rPr>
      </w:pPr>
    </w:p>
    <w:p w14:paraId="6AA025E0" w14:textId="6A3429C2" w:rsidR="00117614" w:rsidRPr="00DC1EEB" w:rsidRDefault="00DC1EEB" w:rsidP="00C63D43">
      <w:pPr>
        <w:ind w:right="49"/>
        <w:jc w:val="center"/>
        <w:rPr>
          <w:rFonts w:ascii="Noto Sans" w:hAnsi="Noto Sans" w:cs="Noto Sans"/>
          <w:sz w:val="22"/>
          <w:szCs w:val="22"/>
        </w:rPr>
      </w:pPr>
      <w:r w:rsidRPr="00C63D43">
        <w:rPr>
          <w:rFonts w:ascii="Noto Sans" w:hAnsi="Noto Sans" w:cs="Noto Sans"/>
          <w:b/>
          <w:bCs/>
          <w:sz w:val="20"/>
          <w:szCs w:val="20"/>
        </w:rPr>
        <w:t>---</w:t>
      </w:r>
      <w:r w:rsidR="00C63D43">
        <w:rPr>
          <w:rFonts w:ascii="Noto Sans" w:hAnsi="Noto Sans" w:cs="Noto Sans"/>
          <w:b/>
          <w:bCs/>
          <w:sz w:val="20"/>
          <w:szCs w:val="20"/>
        </w:rPr>
        <w:t xml:space="preserve"> </w:t>
      </w:r>
      <w:r w:rsidRPr="00C63D43">
        <w:rPr>
          <w:rFonts w:ascii="Noto Sans" w:hAnsi="Noto Sans" w:cs="Noto Sans"/>
          <w:b/>
          <w:bCs/>
          <w:sz w:val="20"/>
          <w:szCs w:val="20"/>
        </w:rPr>
        <w:t>o0o</w:t>
      </w:r>
      <w:r w:rsidR="00C63D43">
        <w:rPr>
          <w:rFonts w:ascii="Noto Sans" w:hAnsi="Noto Sans" w:cs="Noto Sans"/>
          <w:b/>
          <w:bCs/>
          <w:sz w:val="20"/>
          <w:szCs w:val="20"/>
        </w:rPr>
        <w:t xml:space="preserve"> </w:t>
      </w:r>
      <w:r w:rsidRPr="00C63D43">
        <w:rPr>
          <w:rFonts w:ascii="Noto Sans" w:hAnsi="Noto Sans" w:cs="Noto Sans"/>
          <w:b/>
          <w:bCs/>
          <w:sz w:val="20"/>
          <w:szCs w:val="20"/>
        </w:rPr>
        <w:t>---</w:t>
      </w:r>
    </w:p>
    <w:sectPr w:rsidR="00117614" w:rsidRPr="00DC1EEB" w:rsidSect="00E24666">
      <w:headerReference w:type="default" r:id="rId9"/>
      <w:pgSz w:w="12240" w:h="15840"/>
      <w:pgMar w:top="2342" w:right="1134" w:bottom="170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D008A" w14:textId="77777777" w:rsidR="00050D8F" w:rsidRDefault="00050D8F" w:rsidP="00A73D65">
      <w:r>
        <w:separator/>
      </w:r>
    </w:p>
  </w:endnote>
  <w:endnote w:type="continuationSeparator" w:id="0">
    <w:p w14:paraId="63CCB4D4" w14:textId="77777777" w:rsidR="00050D8F" w:rsidRDefault="00050D8F"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altName w:val="MS Gothic"/>
    <w:panose1 w:val="00000000000000000000"/>
    <w:charset w:val="80"/>
    <w:family w:val="roman"/>
    <w:notTrueType/>
    <w:pitch w:val="default"/>
  </w:font>
  <w:font w:name="Geomanist">
    <w:altName w:val="Calibri"/>
    <w:panose1 w:val="00000000000000000000"/>
    <w:charset w:val="00"/>
    <w:family w:val="modern"/>
    <w:notTrueType/>
    <w:pitch w:val="variable"/>
    <w:sig w:usb0="A000002F" w:usb1="1000004A" w:usb2="00000000" w:usb3="00000000" w:csb0="00000193" w:csb1="00000000"/>
  </w:font>
  <w:font w:name="Noto Sans">
    <w:altName w:val="Arial"/>
    <w:charset w:val="00"/>
    <w:family w:val="swiss"/>
    <w:pitch w:val="variable"/>
    <w:sig w:usb0="00000001" w:usb1="400078FF" w:usb2="00000021" w:usb3="00000000" w:csb0="0000019F" w:csb1="00000000"/>
  </w:font>
  <w:font w:name="Montserrat Medium">
    <w:panose1 w:val="00000000000000000000"/>
    <w:charset w:val="00"/>
    <w:family w:val="modern"/>
    <w:notTrueType/>
    <w:pitch w:val="variable"/>
    <w:sig w:usb0="20000007" w:usb1="00000001" w:usb2="00000000" w:usb3="00000000" w:csb0="00000193"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646CE" w14:textId="77777777" w:rsidR="00050D8F" w:rsidRDefault="00050D8F" w:rsidP="00A73D65">
      <w:r>
        <w:separator/>
      </w:r>
    </w:p>
  </w:footnote>
  <w:footnote w:type="continuationSeparator" w:id="0">
    <w:p w14:paraId="0B176527" w14:textId="77777777" w:rsidR="00050D8F" w:rsidRDefault="00050D8F"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2DD34219">
          <wp:simplePos x="0" y="0"/>
          <wp:positionH relativeFrom="column">
            <wp:posOffset>-765810</wp:posOffset>
          </wp:positionH>
          <wp:positionV relativeFrom="paragraph">
            <wp:posOffset>-441325</wp:posOffset>
          </wp:positionV>
          <wp:extent cx="7800230" cy="10094052"/>
          <wp:effectExtent l="0" t="0" r="0" b="2540"/>
          <wp:wrapNone/>
          <wp:docPr id="11536726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30" cy="10094052"/>
                  </a:xfrm>
                  <a:prstGeom prst="rect">
                    <a:avLst/>
                  </a:prstGeom>
                </pic:spPr>
              </pic:pic>
            </a:graphicData>
          </a:graphic>
          <wp14:sizeRelH relativeFrom="page">
            <wp14:pctWidth>0</wp14:pctWidth>
          </wp14:sizeRelH>
          <wp14:sizeRelV relativeFrom="page">
            <wp14:pctHeight>0</wp14:pctHeight>
          </wp14:sizeRelV>
        </wp:anchor>
      </w:drawing>
    </w:r>
  </w:p>
  <w:p w14:paraId="16970276" w14:textId="77777777" w:rsidR="006C3785" w:rsidRDefault="006C378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701"/>
    <w:multiLevelType w:val="hybridMultilevel"/>
    <w:tmpl w:val="0CE408AC"/>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7681"/>
    <w:rsid w:val="00045E37"/>
    <w:rsid w:val="000468A7"/>
    <w:rsid w:val="00050D8F"/>
    <w:rsid w:val="00054FDD"/>
    <w:rsid w:val="000645C1"/>
    <w:rsid w:val="000A09C1"/>
    <w:rsid w:val="000A141E"/>
    <w:rsid w:val="000A1CE0"/>
    <w:rsid w:val="000A408C"/>
    <w:rsid w:val="000C0D18"/>
    <w:rsid w:val="000D799D"/>
    <w:rsid w:val="000E338D"/>
    <w:rsid w:val="000E4F03"/>
    <w:rsid w:val="000E5D1C"/>
    <w:rsid w:val="00117614"/>
    <w:rsid w:val="00132439"/>
    <w:rsid w:val="00146ADC"/>
    <w:rsid w:val="001526CC"/>
    <w:rsid w:val="00154A90"/>
    <w:rsid w:val="00156A3E"/>
    <w:rsid w:val="00161740"/>
    <w:rsid w:val="0016179D"/>
    <w:rsid w:val="00161F36"/>
    <w:rsid w:val="00166C21"/>
    <w:rsid w:val="00180A38"/>
    <w:rsid w:val="00184325"/>
    <w:rsid w:val="00194254"/>
    <w:rsid w:val="00196304"/>
    <w:rsid w:val="001C132B"/>
    <w:rsid w:val="001D1A67"/>
    <w:rsid w:val="001F6AC7"/>
    <w:rsid w:val="00202D55"/>
    <w:rsid w:val="00203758"/>
    <w:rsid w:val="00206F41"/>
    <w:rsid w:val="0021642B"/>
    <w:rsid w:val="002168B6"/>
    <w:rsid w:val="0022102B"/>
    <w:rsid w:val="00230B90"/>
    <w:rsid w:val="002344B3"/>
    <w:rsid w:val="00244CF7"/>
    <w:rsid w:val="00247ACA"/>
    <w:rsid w:val="00256B1D"/>
    <w:rsid w:val="0029542D"/>
    <w:rsid w:val="00297FEB"/>
    <w:rsid w:val="002B3B53"/>
    <w:rsid w:val="002C200E"/>
    <w:rsid w:val="002C4304"/>
    <w:rsid w:val="002C5AAC"/>
    <w:rsid w:val="002E2142"/>
    <w:rsid w:val="002F36A7"/>
    <w:rsid w:val="002F7564"/>
    <w:rsid w:val="0030476A"/>
    <w:rsid w:val="00325378"/>
    <w:rsid w:val="00330DC8"/>
    <w:rsid w:val="00334CB4"/>
    <w:rsid w:val="00340D74"/>
    <w:rsid w:val="0034181C"/>
    <w:rsid w:val="003556A8"/>
    <w:rsid w:val="00363222"/>
    <w:rsid w:val="00363BCC"/>
    <w:rsid w:val="003677F3"/>
    <w:rsid w:val="00370465"/>
    <w:rsid w:val="0038108D"/>
    <w:rsid w:val="003A034A"/>
    <w:rsid w:val="003A6DBE"/>
    <w:rsid w:val="003B00D6"/>
    <w:rsid w:val="003D416E"/>
    <w:rsid w:val="003E1335"/>
    <w:rsid w:val="00420563"/>
    <w:rsid w:val="00451C18"/>
    <w:rsid w:val="00452C8A"/>
    <w:rsid w:val="00456E78"/>
    <w:rsid w:val="00477F45"/>
    <w:rsid w:val="004A2714"/>
    <w:rsid w:val="004A4C4E"/>
    <w:rsid w:val="004A6A20"/>
    <w:rsid w:val="004C45CC"/>
    <w:rsid w:val="004C79E3"/>
    <w:rsid w:val="004D146C"/>
    <w:rsid w:val="004E0D31"/>
    <w:rsid w:val="004E6170"/>
    <w:rsid w:val="00500D2C"/>
    <w:rsid w:val="005022C7"/>
    <w:rsid w:val="0051390C"/>
    <w:rsid w:val="005412F3"/>
    <w:rsid w:val="005507CE"/>
    <w:rsid w:val="00551400"/>
    <w:rsid w:val="0055308E"/>
    <w:rsid w:val="00564FA1"/>
    <w:rsid w:val="00573190"/>
    <w:rsid w:val="005907D9"/>
    <w:rsid w:val="005933D8"/>
    <w:rsid w:val="005A1498"/>
    <w:rsid w:val="005B5F4C"/>
    <w:rsid w:val="005C1A7C"/>
    <w:rsid w:val="005C7CAD"/>
    <w:rsid w:val="005D0DBE"/>
    <w:rsid w:val="005F4C1E"/>
    <w:rsid w:val="00605969"/>
    <w:rsid w:val="00622D37"/>
    <w:rsid w:val="00624614"/>
    <w:rsid w:val="00626EE3"/>
    <w:rsid w:val="00631824"/>
    <w:rsid w:val="006322C1"/>
    <w:rsid w:val="00656E2E"/>
    <w:rsid w:val="00657668"/>
    <w:rsid w:val="006746FB"/>
    <w:rsid w:val="0068670D"/>
    <w:rsid w:val="006878F6"/>
    <w:rsid w:val="006A3D09"/>
    <w:rsid w:val="006B0FA1"/>
    <w:rsid w:val="006C0425"/>
    <w:rsid w:val="006C1C02"/>
    <w:rsid w:val="006C3785"/>
    <w:rsid w:val="006C3B4E"/>
    <w:rsid w:val="006D3780"/>
    <w:rsid w:val="006D3BA2"/>
    <w:rsid w:val="006F15CB"/>
    <w:rsid w:val="006F3D28"/>
    <w:rsid w:val="006F4499"/>
    <w:rsid w:val="006F5546"/>
    <w:rsid w:val="007009FE"/>
    <w:rsid w:val="00720DA9"/>
    <w:rsid w:val="007371E1"/>
    <w:rsid w:val="00741C18"/>
    <w:rsid w:val="007421E3"/>
    <w:rsid w:val="007504BE"/>
    <w:rsid w:val="007511FA"/>
    <w:rsid w:val="00752CA5"/>
    <w:rsid w:val="0075503C"/>
    <w:rsid w:val="00770645"/>
    <w:rsid w:val="00776DA8"/>
    <w:rsid w:val="0078195E"/>
    <w:rsid w:val="00785484"/>
    <w:rsid w:val="0079017A"/>
    <w:rsid w:val="00793720"/>
    <w:rsid w:val="007B363B"/>
    <w:rsid w:val="007B74AD"/>
    <w:rsid w:val="007B7EF6"/>
    <w:rsid w:val="007C312B"/>
    <w:rsid w:val="007C638F"/>
    <w:rsid w:val="007D77D1"/>
    <w:rsid w:val="007E5888"/>
    <w:rsid w:val="007F1DB3"/>
    <w:rsid w:val="007F3629"/>
    <w:rsid w:val="007F5E00"/>
    <w:rsid w:val="00831090"/>
    <w:rsid w:val="00831EE7"/>
    <w:rsid w:val="00834146"/>
    <w:rsid w:val="00840B75"/>
    <w:rsid w:val="00861A7A"/>
    <w:rsid w:val="00880588"/>
    <w:rsid w:val="008821E8"/>
    <w:rsid w:val="008D3176"/>
    <w:rsid w:val="008E00FF"/>
    <w:rsid w:val="008E35FF"/>
    <w:rsid w:val="008E52ED"/>
    <w:rsid w:val="008F6380"/>
    <w:rsid w:val="0090412A"/>
    <w:rsid w:val="009066A7"/>
    <w:rsid w:val="009068C0"/>
    <w:rsid w:val="00907F1C"/>
    <w:rsid w:val="00917023"/>
    <w:rsid w:val="00932C27"/>
    <w:rsid w:val="009330A3"/>
    <w:rsid w:val="009364ED"/>
    <w:rsid w:val="00937C98"/>
    <w:rsid w:val="00942415"/>
    <w:rsid w:val="00942628"/>
    <w:rsid w:val="0097779D"/>
    <w:rsid w:val="0098331D"/>
    <w:rsid w:val="00990A81"/>
    <w:rsid w:val="009966BB"/>
    <w:rsid w:val="009A220A"/>
    <w:rsid w:val="009B2978"/>
    <w:rsid w:val="009C11CD"/>
    <w:rsid w:val="009C12D6"/>
    <w:rsid w:val="009D3C85"/>
    <w:rsid w:val="009F2BA1"/>
    <w:rsid w:val="00A008A7"/>
    <w:rsid w:val="00A07674"/>
    <w:rsid w:val="00A20AD8"/>
    <w:rsid w:val="00A21A43"/>
    <w:rsid w:val="00A22759"/>
    <w:rsid w:val="00A301D7"/>
    <w:rsid w:val="00A316B9"/>
    <w:rsid w:val="00A353C0"/>
    <w:rsid w:val="00A37310"/>
    <w:rsid w:val="00A62A31"/>
    <w:rsid w:val="00A7141D"/>
    <w:rsid w:val="00A73D65"/>
    <w:rsid w:val="00A771AC"/>
    <w:rsid w:val="00A828B5"/>
    <w:rsid w:val="00A831BE"/>
    <w:rsid w:val="00A8481B"/>
    <w:rsid w:val="00AA3376"/>
    <w:rsid w:val="00AB136A"/>
    <w:rsid w:val="00AD501C"/>
    <w:rsid w:val="00AF1DC1"/>
    <w:rsid w:val="00B042B2"/>
    <w:rsid w:val="00B306FD"/>
    <w:rsid w:val="00B333D5"/>
    <w:rsid w:val="00B3608B"/>
    <w:rsid w:val="00B639F3"/>
    <w:rsid w:val="00B6568B"/>
    <w:rsid w:val="00B72D65"/>
    <w:rsid w:val="00B87C85"/>
    <w:rsid w:val="00B94930"/>
    <w:rsid w:val="00BA2249"/>
    <w:rsid w:val="00BB0DEB"/>
    <w:rsid w:val="00BB21A6"/>
    <w:rsid w:val="00BB2DFF"/>
    <w:rsid w:val="00BC43BD"/>
    <w:rsid w:val="00BC59ED"/>
    <w:rsid w:val="00BE4AC6"/>
    <w:rsid w:val="00BF062B"/>
    <w:rsid w:val="00BF29F6"/>
    <w:rsid w:val="00BF5A8B"/>
    <w:rsid w:val="00C00698"/>
    <w:rsid w:val="00C02E98"/>
    <w:rsid w:val="00C13382"/>
    <w:rsid w:val="00C156E7"/>
    <w:rsid w:val="00C23B9E"/>
    <w:rsid w:val="00C279A3"/>
    <w:rsid w:val="00C30849"/>
    <w:rsid w:val="00C335CB"/>
    <w:rsid w:val="00C43D15"/>
    <w:rsid w:val="00C465FE"/>
    <w:rsid w:val="00C637A3"/>
    <w:rsid w:val="00C63D43"/>
    <w:rsid w:val="00C67047"/>
    <w:rsid w:val="00C90CED"/>
    <w:rsid w:val="00C97F81"/>
    <w:rsid w:val="00CA497D"/>
    <w:rsid w:val="00CA5E58"/>
    <w:rsid w:val="00CB4E79"/>
    <w:rsid w:val="00CB75B4"/>
    <w:rsid w:val="00CB7D4F"/>
    <w:rsid w:val="00CC4E60"/>
    <w:rsid w:val="00CD310D"/>
    <w:rsid w:val="00CE00E7"/>
    <w:rsid w:val="00CE0B91"/>
    <w:rsid w:val="00CE3B14"/>
    <w:rsid w:val="00CE3E99"/>
    <w:rsid w:val="00CE4E99"/>
    <w:rsid w:val="00CF3B37"/>
    <w:rsid w:val="00D1110B"/>
    <w:rsid w:val="00D1354D"/>
    <w:rsid w:val="00D140FF"/>
    <w:rsid w:val="00D14E58"/>
    <w:rsid w:val="00D173A9"/>
    <w:rsid w:val="00D17C3C"/>
    <w:rsid w:val="00D34182"/>
    <w:rsid w:val="00D346E0"/>
    <w:rsid w:val="00D370A9"/>
    <w:rsid w:val="00D46EE4"/>
    <w:rsid w:val="00D54A12"/>
    <w:rsid w:val="00D55516"/>
    <w:rsid w:val="00D62460"/>
    <w:rsid w:val="00D62AA0"/>
    <w:rsid w:val="00D63063"/>
    <w:rsid w:val="00D6334F"/>
    <w:rsid w:val="00D71521"/>
    <w:rsid w:val="00D84E05"/>
    <w:rsid w:val="00D952B1"/>
    <w:rsid w:val="00D95C69"/>
    <w:rsid w:val="00D972A6"/>
    <w:rsid w:val="00DA037A"/>
    <w:rsid w:val="00DA1B19"/>
    <w:rsid w:val="00DA2DA1"/>
    <w:rsid w:val="00DA3B05"/>
    <w:rsid w:val="00DA4287"/>
    <w:rsid w:val="00DA6235"/>
    <w:rsid w:val="00DB21C8"/>
    <w:rsid w:val="00DB29C6"/>
    <w:rsid w:val="00DB2C73"/>
    <w:rsid w:val="00DB34A6"/>
    <w:rsid w:val="00DB53A4"/>
    <w:rsid w:val="00DC1EEB"/>
    <w:rsid w:val="00DD4D0E"/>
    <w:rsid w:val="00DF2996"/>
    <w:rsid w:val="00E024A9"/>
    <w:rsid w:val="00E1044C"/>
    <w:rsid w:val="00E13B77"/>
    <w:rsid w:val="00E155A4"/>
    <w:rsid w:val="00E24666"/>
    <w:rsid w:val="00E3458D"/>
    <w:rsid w:val="00E46F2D"/>
    <w:rsid w:val="00E5049E"/>
    <w:rsid w:val="00E67869"/>
    <w:rsid w:val="00E71C54"/>
    <w:rsid w:val="00E84541"/>
    <w:rsid w:val="00E855B0"/>
    <w:rsid w:val="00E90416"/>
    <w:rsid w:val="00E93501"/>
    <w:rsid w:val="00E93867"/>
    <w:rsid w:val="00EA6F00"/>
    <w:rsid w:val="00EB407F"/>
    <w:rsid w:val="00EC3FD6"/>
    <w:rsid w:val="00ED2E59"/>
    <w:rsid w:val="00ED38C0"/>
    <w:rsid w:val="00ED4A2B"/>
    <w:rsid w:val="00ED4F1E"/>
    <w:rsid w:val="00ED725E"/>
    <w:rsid w:val="00EE053F"/>
    <w:rsid w:val="00EE5B36"/>
    <w:rsid w:val="00EE6B41"/>
    <w:rsid w:val="00EE7A3E"/>
    <w:rsid w:val="00EF636B"/>
    <w:rsid w:val="00F007C0"/>
    <w:rsid w:val="00F16E5D"/>
    <w:rsid w:val="00F24915"/>
    <w:rsid w:val="00F33C47"/>
    <w:rsid w:val="00F35E99"/>
    <w:rsid w:val="00F401F9"/>
    <w:rsid w:val="00F415BD"/>
    <w:rsid w:val="00F67B7B"/>
    <w:rsid w:val="00F730EF"/>
    <w:rsid w:val="00F745B2"/>
    <w:rsid w:val="00F945F2"/>
    <w:rsid w:val="00FA1218"/>
    <w:rsid w:val="00FA2CC8"/>
    <w:rsid w:val="00FA4130"/>
    <w:rsid w:val="00FC5A3D"/>
    <w:rsid w:val="00FD443F"/>
    <w:rsid w:val="00FD6410"/>
    <w:rsid w:val="00FD754F"/>
    <w:rsid w:val="00FD75E1"/>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B1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0FFA3-2461-42BA-A500-C855D9E9D839}">
  <ds:schemaRefs>
    <ds:schemaRef ds:uri="http://schemas.openxmlformats.org/officeDocument/2006/bibliography"/>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3894</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Glenda Martínez Carranza</dc:creator>
  <cp:lastModifiedBy>FranciscoM</cp:lastModifiedBy>
  <cp:revision>2</cp:revision>
  <cp:lastPrinted>2024-10-03T14:20:00Z</cp:lastPrinted>
  <dcterms:created xsi:type="dcterms:W3CDTF">2026-09-06T20:52:00Z</dcterms:created>
  <dcterms:modified xsi:type="dcterms:W3CDTF">2026-09-06T20:52:00Z</dcterms:modified>
</cp:coreProperties>
</file>