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82830" w14:textId="6E91F322" w:rsidR="006363FC" w:rsidRDefault="00692B6D">
      <w:pPr>
        <w:jc w:val="both"/>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1AADA926" wp14:editId="68C91AC9">
                <wp:simplePos x="0" y="0"/>
                <wp:positionH relativeFrom="column">
                  <wp:posOffset>2373630</wp:posOffset>
                </wp:positionH>
                <wp:positionV relativeFrom="paragraph">
                  <wp:posOffset>0</wp:posOffset>
                </wp:positionV>
                <wp:extent cx="3845560" cy="762000"/>
                <wp:effectExtent l="0" t="0" r="2540" b="0"/>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0" y="0"/>
                          <a:ext cx="3845560" cy="762000"/>
                        </a:xfrm>
                        <a:prstGeom prst="rect">
                          <a:avLst/>
                        </a:prstGeom>
                        <a:noFill/>
                        <a:ln>
                          <a:noFill/>
                        </a:ln>
                      </wps:spPr>
                      <wps:txbx>
                        <w:txbxContent>
                          <w:p w14:paraId="387F5BD9" w14:textId="77777777" w:rsidR="006363FC" w:rsidRDefault="00B6667A">
                            <w:pPr>
                              <w:spacing w:before="120" w:after="40" w:line="219" w:lineRule="auto"/>
                              <w:jc w:val="right"/>
                              <w:textDirection w:val="btLr"/>
                            </w:pPr>
                            <w:r>
                              <w:rPr>
                                <w:rFonts w:ascii="Noto Sans" w:eastAsia="Noto Sans" w:hAnsi="Noto Sans" w:cs="Noto Sans"/>
                                <w:color w:val="BA8C54"/>
                                <w:sz w:val="28"/>
                              </w:rPr>
                              <w:t>BOLETÍN DE PRENSA</w:t>
                            </w:r>
                          </w:p>
                          <w:p w14:paraId="08F377DD" w14:textId="46D867D6" w:rsidR="006363FC" w:rsidRDefault="00B6667A">
                            <w:pPr>
                              <w:spacing w:before="120" w:after="40" w:line="219" w:lineRule="auto"/>
                              <w:jc w:val="right"/>
                              <w:textDirection w:val="btLr"/>
                            </w:pPr>
                            <w:r>
                              <w:rPr>
                                <w:rFonts w:ascii="Noto Sans" w:eastAsia="Noto Sans" w:hAnsi="Noto Sans" w:cs="Noto Sans"/>
                                <w:color w:val="000000"/>
                                <w:sz w:val="20"/>
                              </w:rPr>
                              <w:t xml:space="preserve">Ciudad de México, </w:t>
                            </w:r>
                            <w:r w:rsidR="009A3D74">
                              <w:rPr>
                                <w:rFonts w:ascii="Noto Sans" w:eastAsia="Noto Sans" w:hAnsi="Noto Sans" w:cs="Noto Sans"/>
                                <w:color w:val="000000"/>
                                <w:sz w:val="20"/>
                              </w:rPr>
                              <w:t>viernes 5</w:t>
                            </w:r>
                            <w:r>
                              <w:rPr>
                                <w:rFonts w:ascii="Noto Sans" w:eastAsia="Noto Sans" w:hAnsi="Noto Sans" w:cs="Noto Sans"/>
                                <w:color w:val="000000"/>
                                <w:sz w:val="20"/>
                              </w:rPr>
                              <w:t xml:space="preserve"> de </w:t>
                            </w:r>
                            <w:r w:rsidR="003940F8">
                              <w:rPr>
                                <w:rFonts w:ascii="Noto Sans" w:eastAsia="Noto Sans" w:hAnsi="Noto Sans" w:cs="Noto Sans"/>
                                <w:color w:val="000000"/>
                                <w:sz w:val="20"/>
                              </w:rPr>
                              <w:t>junio</w:t>
                            </w:r>
                            <w:r>
                              <w:rPr>
                                <w:rFonts w:ascii="Noto Sans" w:eastAsia="Noto Sans" w:hAnsi="Noto Sans" w:cs="Noto Sans"/>
                                <w:color w:val="000000"/>
                                <w:sz w:val="20"/>
                              </w:rPr>
                              <w:t xml:space="preserve"> de 2026 </w:t>
                            </w:r>
                          </w:p>
                          <w:p w14:paraId="7F4A1F90" w14:textId="127F637A" w:rsidR="006363FC" w:rsidRDefault="00B6667A">
                            <w:pPr>
                              <w:spacing w:before="120" w:after="40" w:line="219" w:lineRule="auto"/>
                              <w:jc w:val="right"/>
                              <w:textDirection w:val="btLr"/>
                            </w:pPr>
                            <w:r>
                              <w:rPr>
                                <w:rFonts w:ascii="Noto Sans" w:eastAsia="Noto Sans" w:hAnsi="Noto Sans" w:cs="Noto Sans"/>
                                <w:color w:val="000000"/>
                                <w:sz w:val="20"/>
                              </w:rPr>
                              <w:t xml:space="preserve">No. </w:t>
                            </w:r>
                            <w:r w:rsidR="0095481F">
                              <w:rPr>
                                <w:rFonts w:ascii="Noto Sans" w:eastAsia="Noto Sans" w:hAnsi="Noto Sans" w:cs="Noto Sans"/>
                                <w:color w:val="000000"/>
                                <w:sz w:val="20"/>
                              </w:rPr>
                              <w:t>308</w:t>
                            </w:r>
                            <w:r>
                              <w:rPr>
                                <w:rFonts w:ascii="Noto Sans" w:eastAsia="Noto Sans" w:hAnsi="Noto Sans" w:cs="Noto Sans"/>
                                <w:color w:val="000000"/>
                                <w:sz w:val="20"/>
                              </w:rPr>
                              <w:t>/2026</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AADA926" id="Rectángulo 1" o:spid="_x0000_s1026" style="position:absolute;left:0;text-align:left;margin-left:186.9pt;margin-top:0;width:302.8pt;height:6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" filled="f" stroked="f">
                <v:textbox inset="0,0,0,0">
                  <w:txbxContent>
                    <w:p w14:paraId="387F5BD9" w14:textId="77777777" w:rsidR="006363FC" w:rsidRDefault="00B6667A">
                      <w:pPr>
                        <w:spacing w:before="120" w:after="40" w:line="219" w:lineRule="auto"/>
                        <w:jc w:val="right"/>
                        <w:textDirection w:val="btLr"/>
                      </w:pPr>
                      <w:r>
                        <w:rPr>
                          <w:rFonts w:ascii="Noto Sans" w:eastAsia="Noto Sans" w:hAnsi="Noto Sans" w:cs="Noto Sans"/>
                          <w:color w:val="BA8C54"/>
                          <w:sz w:val="28"/>
                        </w:rPr>
                        <w:t>BOLETÍN DE PRENSA</w:t>
                      </w:r>
                    </w:p>
                    <w:p w14:paraId="08F377DD" w14:textId="46D867D6" w:rsidR="006363FC" w:rsidRDefault="00B6667A">
                      <w:pPr>
                        <w:spacing w:before="120" w:after="40" w:line="219" w:lineRule="auto"/>
                        <w:jc w:val="right"/>
                        <w:textDirection w:val="btLr"/>
                      </w:pPr>
                      <w:r>
                        <w:rPr>
                          <w:rFonts w:ascii="Noto Sans" w:eastAsia="Noto Sans" w:hAnsi="Noto Sans" w:cs="Noto Sans"/>
                          <w:color w:val="000000"/>
                          <w:sz w:val="20"/>
                        </w:rPr>
                        <w:t xml:space="preserve">Ciudad de México, </w:t>
                      </w:r>
                      <w:r w:rsidR="009A3D74">
                        <w:rPr>
                          <w:rFonts w:ascii="Noto Sans" w:eastAsia="Noto Sans" w:hAnsi="Noto Sans" w:cs="Noto Sans"/>
                          <w:color w:val="000000"/>
                          <w:sz w:val="20"/>
                        </w:rPr>
                        <w:t>viernes 5</w:t>
                      </w:r>
                      <w:r>
                        <w:rPr>
                          <w:rFonts w:ascii="Noto Sans" w:eastAsia="Noto Sans" w:hAnsi="Noto Sans" w:cs="Noto Sans"/>
                          <w:color w:val="000000"/>
                          <w:sz w:val="20"/>
                        </w:rPr>
                        <w:t xml:space="preserve"> de </w:t>
                      </w:r>
                      <w:r w:rsidR="003940F8">
                        <w:rPr>
                          <w:rFonts w:ascii="Noto Sans" w:eastAsia="Noto Sans" w:hAnsi="Noto Sans" w:cs="Noto Sans"/>
                          <w:color w:val="000000"/>
                          <w:sz w:val="20"/>
                        </w:rPr>
                        <w:t>junio</w:t>
                      </w:r>
                      <w:r>
                        <w:rPr>
                          <w:rFonts w:ascii="Noto Sans" w:eastAsia="Noto Sans" w:hAnsi="Noto Sans" w:cs="Noto Sans"/>
                          <w:color w:val="000000"/>
                          <w:sz w:val="20"/>
                        </w:rPr>
                        <w:t xml:space="preserve"> de 2026 </w:t>
                      </w:r>
                    </w:p>
                    <w:p w14:paraId="7F4A1F90" w14:textId="127F637A" w:rsidR="006363FC" w:rsidRDefault="00B6667A">
                      <w:pPr>
                        <w:spacing w:before="120" w:after="40" w:line="219" w:lineRule="auto"/>
                        <w:jc w:val="right"/>
                        <w:textDirection w:val="btLr"/>
                      </w:pPr>
                      <w:r>
                        <w:rPr>
                          <w:rFonts w:ascii="Noto Sans" w:eastAsia="Noto Sans" w:hAnsi="Noto Sans" w:cs="Noto Sans"/>
                          <w:color w:val="000000"/>
                          <w:sz w:val="20"/>
                        </w:rPr>
                        <w:t xml:space="preserve">No. </w:t>
                      </w:r>
                      <w:r w:rsidR="0095481F">
                        <w:rPr>
                          <w:rFonts w:ascii="Noto Sans" w:eastAsia="Noto Sans" w:hAnsi="Noto Sans" w:cs="Noto Sans"/>
                          <w:color w:val="000000"/>
                          <w:sz w:val="20"/>
                        </w:rPr>
                        <w:t>308</w:t>
                      </w:r>
                      <w:r>
                        <w:rPr>
                          <w:rFonts w:ascii="Noto Sans" w:eastAsia="Noto Sans" w:hAnsi="Noto Sans" w:cs="Noto Sans"/>
                          <w:color w:val="000000"/>
                          <w:sz w:val="20"/>
                        </w:rPr>
                        <w:t>/2026</w:t>
                      </w:r>
                    </w:p>
                  </w:txbxContent>
                </v:textbox>
                <w10:wrap type="square"/>
              </v:rect>
            </w:pict>
          </mc:Fallback>
        </mc:AlternateContent>
      </w:r>
      <w:r>
        <w:rPr>
          <w:rFonts w:ascii="Geom" w:eastAsia="Geom" w:hAnsi="Geom" w:cs="Geom"/>
          <w:sz w:val="21"/>
          <w:szCs w:val="21"/>
        </w:rPr>
        <w:t xml:space="preserve"> </w:t>
      </w:r>
    </w:p>
    <w:p w14:paraId="30FA729C" w14:textId="77777777" w:rsidR="006363FC" w:rsidRDefault="006363FC">
      <w:pPr>
        <w:jc w:val="both"/>
        <w:rPr>
          <w:rFonts w:ascii="Noto Sans" w:eastAsia="Noto Sans" w:hAnsi="Noto Sans" w:cs="Noto Sans"/>
          <w:sz w:val="19"/>
          <w:szCs w:val="19"/>
        </w:rPr>
      </w:pPr>
    </w:p>
    <w:p w14:paraId="130B94DB" w14:textId="77777777" w:rsidR="006363FC" w:rsidRDefault="006363FC">
      <w:pPr>
        <w:jc w:val="both"/>
        <w:rPr>
          <w:rFonts w:ascii="Noto Sans" w:eastAsia="Noto Sans" w:hAnsi="Noto Sans" w:cs="Noto Sans"/>
          <w:sz w:val="19"/>
          <w:szCs w:val="19"/>
        </w:rPr>
      </w:pPr>
    </w:p>
    <w:p w14:paraId="7C1890EC" w14:textId="77777777" w:rsidR="007C37A4" w:rsidRDefault="007C37A4" w:rsidP="007C37A4">
      <w:pPr>
        <w:ind w:right="21"/>
        <w:rPr>
          <w:rFonts w:ascii="Noto Sans" w:eastAsia="Noto Sans" w:hAnsi="Noto Sans" w:cs="Noto Sans"/>
          <w:b/>
          <w:bCs/>
          <w:sz w:val="34"/>
          <w:szCs w:val="34"/>
        </w:rPr>
      </w:pPr>
    </w:p>
    <w:p w14:paraId="1AB24729" w14:textId="3F163205" w:rsidR="005F5EA7" w:rsidRPr="009A3691" w:rsidRDefault="00584A92" w:rsidP="005F5EA7">
      <w:pPr>
        <w:ind w:right="21"/>
        <w:jc w:val="center"/>
        <w:rPr>
          <w:rFonts w:ascii="Noto Sans" w:eastAsia="Noto Sans" w:hAnsi="Noto Sans" w:cs="Noto Sans"/>
          <w:b/>
          <w:bCs/>
          <w:sz w:val="32"/>
          <w:szCs w:val="32"/>
        </w:rPr>
      </w:pPr>
      <w:r w:rsidRPr="009A3691">
        <w:rPr>
          <w:rFonts w:ascii="Noto Sans" w:eastAsia="Noto Sans" w:hAnsi="Noto Sans" w:cs="Noto Sans"/>
          <w:b/>
          <w:bCs/>
          <w:sz w:val="32"/>
          <w:szCs w:val="32"/>
        </w:rPr>
        <w:t>O</w:t>
      </w:r>
      <w:r w:rsidR="00954475" w:rsidRPr="009A3691">
        <w:rPr>
          <w:rFonts w:ascii="Noto Sans" w:eastAsia="Noto Sans" w:hAnsi="Noto Sans" w:cs="Noto Sans"/>
          <w:b/>
          <w:bCs/>
          <w:sz w:val="32"/>
          <w:szCs w:val="32"/>
        </w:rPr>
        <w:t>nco</w:t>
      </w:r>
      <w:r w:rsidRPr="009A3691">
        <w:rPr>
          <w:rFonts w:ascii="Noto Sans" w:eastAsia="Noto Sans" w:hAnsi="Noto Sans" w:cs="Noto Sans"/>
          <w:b/>
          <w:bCs/>
          <w:sz w:val="32"/>
          <w:szCs w:val="32"/>
        </w:rPr>
        <w:t xml:space="preserve">CREAN </w:t>
      </w:r>
      <w:r w:rsidR="00F17E75" w:rsidRPr="009A3691">
        <w:rPr>
          <w:rFonts w:ascii="Noto Sans" w:eastAsia="Noto Sans" w:hAnsi="Noto Sans" w:cs="Noto Sans"/>
          <w:b/>
          <w:bCs/>
          <w:sz w:val="32"/>
          <w:szCs w:val="32"/>
        </w:rPr>
        <w:t>del IMSS Sonora</w:t>
      </w:r>
      <w:r w:rsidRPr="009A3691">
        <w:rPr>
          <w:rFonts w:ascii="Noto Sans" w:eastAsia="Noto Sans" w:hAnsi="Noto Sans" w:cs="Noto Sans"/>
          <w:b/>
          <w:bCs/>
          <w:sz w:val="32"/>
          <w:szCs w:val="32"/>
        </w:rPr>
        <w:t xml:space="preserve"> fortalece diagnóstico oportuno y </w:t>
      </w:r>
      <w:r w:rsidR="00F17E75" w:rsidRPr="009A3691">
        <w:rPr>
          <w:rFonts w:ascii="Noto Sans" w:eastAsia="Noto Sans" w:hAnsi="Noto Sans" w:cs="Noto Sans"/>
          <w:b/>
          <w:bCs/>
          <w:sz w:val="32"/>
          <w:szCs w:val="32"/>
        </w:rPr>
        <w:t>tratamiento</w:t>
      </w:r>
      <w:r w:rsidRPr="009A3691">
        <w:rPr>
          <w:rFonts w:ascii="Noto Sans" w:eastAsia="Noto Sans" w:hAnsi="Noto Sans" w:cs="Noto Sans"/>
          <w:b/>
          <w:bCs/>
          <w:sz w:val="32"/>
          <w:szCs w:val="32"/>
        </w:rPr>
        <w:t xml:space="preserve"> integral</w:t>
      </w:r>
      <w:r w:rsidR="009A3691" w:rsidRPr="009A3691">
        <w:rPr>
          <w:rFonts w:ascii="Noto Sans" w:eastAsia="Noto Sans" w:hAnsi="Noto Sans" w:cs="Noto Sans"/>
          <w:b/>
          <w:bCs/>
          <w:sz w:val="32"/>
          <w:szCs w:val="32"/>
        </w:rPr>
        <w:t xml:space="preserve"> del cáncer infantil</w:t>
      </w:r>
    </w:p>
    <w:p w14:paraId="77D1CDF5" w14:textId="77777777" w:rsidR="006363FC" w:rsidRDefault="006363FC" w:rsidP="005F5EA7">
      <w:pPr>
        <w:pBdr>
          <w:top w:val="nil"/>
          <w:left w:val="nil"/>
          <w:bottom w:val="nil"/>
          <w:right w:val="nil"/>
          <w:between w:val="nil"/>
        </w:pBdr>
        <w:ind w:right="49"/>
        <w:jc w:val="both"/>
        <w:rPr>
          <w:rFonts w:ascii="Noto Sans" w:eastAsia="Noto Sans" w:hAnsi="Noto Sans" w:cs="Noto Sans"/>
          <w:b/>
          <w:bCs/>
          <w:color w:val="000000"/>
          <w:sz w:val="20"/>
          <w:szCs w:val="20"/>
        </w:rPr>
      </w:pPr>
    </w:p>
    <w:p w14:paraId="18419DCE" w14:textId="08F9B099" w:rsidR="00584A92" w:rsidRPr="005D472E" w:rsidRDefault="005D472E" w:rsidP="005D472E">
      <w:pPr>
        <w:pStyle w:val="Prrafodelista"/>
        <w:numPr>
          <w:ilvl w:val="0"/>
          <w:numId w:val="3"/>
        </w:numPr>
        <w:ind w:right="49"/>
        <w:jc w:val="both"/>
        <w:rPr>
          <w:rFonts w:ascii="Noto Sans" w:hAnsi="Noto Sans" w:cs="Noto Sans"/>
          <w:sz w:val="20"/>
          <w:szCs w:val="20"/>
        </w:rPr>
      </w:pPr>
      <w:r w:rsidRPr="00E974EE">
        <w:rPr>
          <w:rFonts w:ascii="Noto Sans" w:hAnsi="Noto Sans" w:cs="Noto Sans"/>
          <w:b/>
          <w:bCs/>
          <w:sz w:val="20"/>
          <w:szCs w:val="20"/>
        </w:rPr>
        <w:t>El coordinador de Oncología, Donación y Trasplantes del IMSS, doctor Enrique López Aguilar, indicó qu</w:t>
      </w:r>
      <w:r>
        <w:rPr>
          <w:rFonts w:ascii="Noto Sans" w:hAnsi="Noto Sans" w:cs="Noto Sans"/>
          <w:b/>
          <w:bCs/>
          <w:sz w:val="20"/>
          <w:szCs w:val="20"/>
        </w:rPr>
        <w:t>e l</w:t>
      </w:r>
      <w:r w:rsidR="00584A92" w:rsidRPr="005D472E">
        <w:rPr>
          <w:rFonts w:ascii="Noto Sans" w:eastAsia="Noto Sans" w:hAnsi="Noto Sans" w:cs="Noto Sans"/>
          <w:b/>
          <w:bCs/>
          <w:sz w:val="20"/>
          <w:szCs w:val="20"/>
        </w:rPr>
        <w:t>a unidad atiende en promedio 40 nuevos casos de cáncer infantil al año y mantiene un censo integral de 57 pacientes entre 2022 y 2026.</w:t>
      </w:r>
    </w:p>
    <w:p w14:paraId="31AB1F55" w14:textId="33E55150" w:rsidR="00584A92" w:rsidRPr="00E974EE" w:rsidRDefault="00584A92" w:rsidP="00E974EE">
      <w:pPr>
        <w:pStyle w:val="Prrafodelista"/>
        <w:numPr>
          <w:ilvl w:val="0"/>
          <w:numId w:val="3"/>
        </w:numPr>
        <w:pBdr>
          <w:top w:val="nil"/>
          <w:left w:val="nil"/>
          <w:bottom w:val="nil"/>
          <w:right w:val="nil"/>
          <w:between w:val="nil"/>
        </w:pBdr>
        <w:ind w:right="49"/>
        <w:jc w:val="both"/>
        <w:rPr>
          <w:rFonts w:ascii="Noto Sans" w:eastAsia="Noto Sans" w:hAnsi="Noto Sans" w:cs="Noto Sans"/>
          <w:sz w:val="22"/>
          <w:szCs w:val="22"/>
        </w:rPr>
      </w:pPr>
      <w:r w:rsidRPr="00E974EE">
        <w:rPr>
          <w:rFonts w:ascii="Noto Sans" w:eastAsia="Noto Sans" w:hAnsi="Noto Sans" w:cs="Noto Sans"/>
          <w:b/>
          <w:bCs/>
          <w:sz w:val="20"/>
          <w:szCs w:val="20"/>
        </w:rPr>
        <w:t>En 2026, el 100 por ciento de niñas, niños y adolescentes diagnosticados iniciaron tratamiento en los primeros tres días posteriores a la confirmación del cáncer.</w:t>
      </w:r>
    </w:p>
    <w:p w14:paraId="2F66564E" w14:textId="77777777" w:rsidR="00987214" w:rsidRDefault="00987214" w:rsidP="00987214">
      <w:pPr>
        <w:pBdr>
          <w:top w:val="nil"/>
          <w:left w:val="nil"/>
          <w:bottom w:val="nil"/>
          <w:right w:val="nil"/>
          <w:between w:val="nil"/>
        </w:pBdr>
        <w:ind w:left="709" w:right="49"/>
        <w:jc w:val="both"/>
        <w:rPr>
          <w:rFonts w:ascii="Noto Sans" w:eastAsia="Noto Sans" w:hAnsi="Noto Sans" w:cs="Noto Sans"/>
          <w:sz w:val="22"/>
          <w:szCs w:val="22"/>
        </w:rPr>
      </w:pPr>
    </w:p>
    <w:p w14:paraId="64C360E1" w14:textId="20F48503" w:rsidR="00584A92" w:rsidRPr="00584A92" w:rsidRDefault="00584A92" w:rsidP="00584A92">
      <w:pPr>
        <w:ind w:right="49"/>
        <w:jc w:val="both"/>
        <w:rPr>
          <w:rFonts w:ascii="Noto Sans" w:eastAsia="Noto Sans" w:hAnsi="Noto Sans" w:cs="Noto Sans"/>
          <w:sz w:val="20"/>
          <w:szCs w:val="20"/>
        </w:rPr>
      </w:pPr>
      <w:r w:rsidRPr="00584A92">
        <w:rPr>
          <w:rFonts w:ascii="Noto Sans" w:eastAsia="Noto Sans" w:hAnsi="Noto Sans" w:cs="Noto Sans"/>
          <w:sz w:val="20"/>
          <w:szCs w:val="20"/>
        </w:rPr>
        <w:t xml:space="preserve">El Instituto Mexicano del Seguro Social (IMSS) en Sonora consolida la atención especializada para niñas, niños y adolescentes con cáncer a través del </w:t>
      </w:r>
      <w:r w:rsidR="00F17E75" w:rsidRPr="00F17E75">
        <w:rPr>
          <w:rFonts w:ascii="Noto Sans" w:eastAsia="Noto Sans" w:hAnsi="Noto Sans" w:cs="Noto Sans"/>
          <w:sz w:val="20"/>
          <w:szCs w:val="20"/>
        </w:rPr>
        <w:t xml:space="preserve">Centro de Referencia Estatal para la Atención del Niño y de la Niña con Cáncer (OncoCREAN) </w:t>
      </w:r>
      <w:r w:rsidRPr="00584A92">
        <w:rPr>
          <w:rFonts w:ascii="Noto Sans" w:eastAsia="Noto Sans" w:hAnsi="Noto Sans" w:cs="Noto Sans"/>
          <w:sz w:val="20"/>
          <w:szCs w:val="20"/>
        </w:rPr>
        <w:t xml:space="preserve">del Hospital de Gineco Pediatría de Hermosillo, unidad que fortalece la oportunidad diagnóstica, el acceso al tratamiento y la atención integral en beneficio de pacientes pediátricos de la entidad. </w:t>
      </w:r>
    </w:p>
    <w:p w14:paraId="4A31FDB6" w14:textId="77777777" w:rsidR="007758C8" w:rsidRDefault="007758C8" w:rsidP="00584A92">
      <w:pPr>
        <w:ind w:right="49"/>
        <w:jc w:val="both"/>
        <w:rPr>
          <w:rFonts w:ascii="Noto Sans" w:eastAsia="Noto Sans" w:hAnsi="Noto Sans" w:cs="Noto Sans"/>
          <w:sz w:val="20"/>
          <w:szCs w:val="20"/>
        </w:rPr>
      </w:pPr>
    </w:p>
    <w:p w14:paraId="63C4BFD0" w14:textId="27CC39D0" w:rsidR="00F17E75" w:rsidRDefault="007758C8" w:rsidP="00584A92">
      <w:pPr>
        <w:ind w:right="49"/>
        <w:jc w:val="both"/>
        <w:rPr>
          <w:rFonts w:ascii="Noto Sans" w:eastAsia="Noto Sans" w:hAnsi="Noto Sans" w:cs="Noto Sans"/>
          <w:sz w:val="20"/>
          <w:szCs w:val="20"/>
        </w:rPr>
      </w:pPr>
      <w:r w:rsidRPr="007758C8">
        <w:rPr>
          <w:rFonts w:ascii="Noto Sans" w:eastAsia="Noto Sans" w:hAnsi="Noto Sans" w:cs="Noto Sans"/>
          <w:sz w:val="20"/>
          <w:szCs w:val="20"/>
        </w:rPr>
        <w:t>Durante la reunión virtual entre las autoridades del Seguro Social con las madres y los padres de pacientes pediátricos oncológicos, el titular de la Coordinación de Oncología, Donación y Trasplantes del IMSS, doctor Enrique López Aguilar</w:t>
      </w:r>
      <w:r w:rsidR="00F17E75">
        <w:rPr>
          <w:rFonts w:ascii="Noto Sans" w:eastAsia="Noto Sans" w:hAnsi="Noto Sans" w:cs="Noto Sans"/>
          <w:sz w:val="20"/>
          <w:szCs w:val="20"/>
        </w:rPr>
        <w:t xml:space="preserve">, detalló que </w:t>
      </w:r>
      <w:r w:rsidR="00584A92" w:rsidRPr="00584A92">
        <w:rPr>
          <w:rFonts w:ascii="Noto Sans" w:eastAsia="Noto Sans" w:hAnsi="Noto Sans" w:cs="Noto Sans"/>
          <w:sz w:val="20"/>
          <w:szCs w:val="20"/>
        </w:rPr>
        <w:t xml:space="preserve">la unidad registra un promedio de 40 nuevos casos de cáncer infantil por año y mantiene un censo integral de 57 pacientes atendidos entre 2022 y 2026. </w:t>
      </w:r>
    </w:p>
    <w:p w14:paraId="1F2BF15A" w14:textId="77777777" w:rsidR="00F17E75" w:rsidRDefault="00F17E75" w:rsidP="00584A92">
      <w:pPr>
        <w:ind w:right="49"/>
        <w:jc w:val="both"/>
        <w:rPr>
          <w:rFonts w:ascii="Noto Sans" w:eastAsia="Noto Sans" w:hAnsi="Noto Sans" w:cs="Noto Sans"/>
          <w:sz w:val="20"/>
          <w:szCs w:val="20"/>
        </w:rPr>
      </w:pPr>
    </w:p>
    <w:p w14:paraId="7F514042" w14:textId="6AD6149D" w:rsidR="00584A92" w:rsidRDefault="007758C8" w:rsidP="007758C8">
      <w:pPr>
        <w:ind w:right="49"/>
        <w:jc w:val="both"/>
        <w:rPr>
          <w:rFonts w:ascii="Noto Sans" w:eastAsia="Noto Sans" w:hAnsi="Noto Sans" w:cs="Noto Sans"/>
          <w:sz w:val="20"/>
          <w:szCs w:val="20"/>
        </w:rPr>
      </w:pPr>
      <w:r w:rsidRPr="007758C8">
        <w:rPr>
          <w:rFonts w:ascii="Noto Sans" w:eastAsia="Noto Sans" w:hAnsi="Noto Sans" w:cs="Noto Sans"/>
          <w:sz w:val="20"/>
          <w:szCs w:val="20"/>
        </w:rPr>
        <w:t>En la sesión 19</w:t>
      </w:r>
      <w:r w:rsidR="00FA3E15">
        <w:rPr>
          <w:rFonts w:ascii="Noto Sans" w:eastAsia="Noto Sans" w:hAnsi="Noto Sans" w:cs="Noto Sans"/>
          <w:sz w:val="20"/>
          <w:szCs w:val="20"/>
        </w:rPr>
        <w:t>5</w:t>
      </w:r>
      <w:r w:rsidRPr="007758C8">
        <w:rPr>
          <w:rFonts w:ascii="Noto Sans" w:eastAsia="Noto Sans" w:hAnsi="Noto Sans" w:cs="Noto Sans"/>
          <w:sz w:val="20"/>
          <w:szCs w:val="20"/>
        </w:rPr>
        <w:t xml:space="preserve"> del grupo de trabajo para la atención de menores bajo tratamiento oncológico, </w:t>
      </w:r>
      <w:r w:rsidR="00C841CB">
        <w:rPr>
          <w:rFonts w:ascii="Noto Sans" w:eastAsia="Noto Sans" w:hAnsi="Noto Sans" w:cs="Noto Sans"/>
          <w:sz w:val="20"/>
          <w:szCs w:val="20"/>
        </w:rPr>
        <w:t xml:space="preserve">el doctor </w:t>
      </w:r>
      <w:r w:rsidR="00F17E75">
        <w:rPr>
          <w:rFonts w:ascii="Noto Sans" w:eastAsia="Noto Sans" w:hAnsi="Noto Sans" w:cs="Noto Sans"/>
          <w:sz w:val="20"/>
          <w:szCs w:val="20"/>
        </w:rPr>
        <w:t xml:space="preserve">López Aguilar detalló </w:t>
      </w:r>
      <w:r w:rsidR="00564C14">
        <w:rPr>
          <w:rFonts w:ascii="Noto Sans" w:eastAsia="Noto Sans" w:hAnsi="Noto Sans" w:cs="Noto Sans"/>
          <w:sz w:val="20"/>
          <w:szCs w:val="20"/>
        </w:rPr>
        <w:t>que,</w:t>
      </w:r>
      <w:r w:rsidR="00F17E75">
        <w:rPr>
          <w:rFonts w:ascii="Noto Sans" w:eastAsia="Noto Sans" w:hAnsi="Noto Sans" w:cs="Noto Sans"/>
          <w:sz w:val="20"/>
          <w:szCs w:val="20"/>
        </w:rPr>
        <w:t xml:space="preserve"> como </w:t>
      </w:r>
      <w:r w:rsidR="00584A92" w:rsidRPr="00584A92">
        <w:rPr>
          <w:rFonts w:ascii="Noto Sans" w:eastAsia="Noto Sans" w:hAnsi="Noto Sans" w:cs="Noto Sans"/>
          <w:sz w:val="20"/>
          <w:szCs w:val="20"/>
        </w:rPr>
        <w:t>parte de los avances institucionales, el O</w:t>
      </w:r>
      <w:r w:rsidR="00FA3E15">
        <w:rPr>
          <w:rFonts w:ascii="Noto Sans" w:eastAsia="Noto Sans" w:hAnsi="Noto Sans" w:cs="Noto Sans"/>
          <w:sz w:val="20"/>
          <w:szCs w:val="20"/>
        </w:rPr>
        <w:t>nco</w:t>
      </w:r>
      <w:r w:rsidR="00584A92" w:rsidRPr="00584A92">
        <w:rPr>
          <w:rFonts w:ascii="Noto Sans" w:eastAsia="Noto Sans" w:hAnsi="Noto Sans" w:cs="Noto Sans"/>
          <w:sz w:val="20"/>
          <w:szCs w:val="20"/>
        </w:rPr>
        <w:t xml:space="preserve">CREAN alcanzó en 2026 un 100 por ciento de pacientes menores de 18 años que iniciaron tratamiento durante los primeros tres días posteriores al diagnóstico de cáncer, indicador que refleja la prioridad del IMSS por brindar atención oportuna y mejorar las posibilidades de recuperación de la población pediátrica. </w:t>
      </w:r>
    </w:p>
    <w:p w14:paraId="4A9A6F74" w14:textId="77777777" w:rsidR="007758C8" w:rsidRPr="00584A92" w:rsidRDefault="007758C8" w:rsidP="007758C8">
      <w:pPr>
        <w:ind w:right="49"/>
        <w:jc w:val="both"/>
        <w:rPr>
          <w:rFonts w:ascii="Noto Sans" w:eastAsia="Noto Sans" w:hAnsi="Noto Sans" w:cs="Noto Sans"/>
          <w:sz w:val="20"/>
          <w:szCs w:val="20"/>
        </w:rPr>
      </w:pPr>
    </w:p>
    <w:p w14:paraId="0B5349F2" w14:textId="21B29460" w:rsidR="00584A92" w:rsidRDefault="00584A92" w:rsidP="007758C8">
      <w:pPr>
        <w:ind w:right="49"/>
        <w:jc w:val="both"/>
        <w:rPr>
          <w:rFonts w:ascii="Noto Sans" w:eastAsia="Noto Sans" w:hAnsi="Noto Sans" w:cs="Noto Sans"/>
          <w:sz w:val="20"/>
          <w:szCs w:val="20"/>
        </w:rPr>
      </w:pPr>
      <w:r w:rsidRPr="00584A92">
        <w:rPr>
          <w:rFonts w:ascii="Noto Sans" w:eastAsia="Noto Sans" w:hAnsi="Noto Sans" w:cs="Noto Sans"/>
          <w:sz w:val="20"/>
          <w:szCs w:val="20"/>
        </w:rPr>
        <w:t xml:space="preserve">Además, el porcentaje de oportunidad en la confirmación diagnóstica de cáncer en menores de edad se mantuvo en 80 por ciento durante 2026, resultado que fortalece la detección y abordaje temprano de padecimientos oncológicos infantiles. </w:t>
      </w:r>
    </w:p>
    <w:p w14:paraId="36A8E714" w14:textId="77777777" w:rsidR="007758C8" w:rsidRPr="00584A92" w:rsidRDefault="007758C8" w:rsidP="007758C8">
      <w:pPr>
        <w:ind w:right="49"/>
        <w:jc w:val="both"/>
        <w:rPr>
          <w:rFonts w:ascii="Noto Sans" w:eastAsia="Noto Sans" w:hAnsi="Noto Sans" w:cs="Noto Sans"/>
          <w:sz w:val="20"/>
          <w:szCs w:val="20"/>
        </w:rPr>
      </w:pPr>
    </w:p>
    <w:p w14:paraId="41822CCC" w14:textId="7EFCF8CE" w:rsidR="00F17E75" w:rsidRDefault="00F17E75" w:rsidP="007758C8">
      <w:pPr>
        <w:ind w:right="49"/>
        <w:jc w:val="both"/>
        <w:rPr>
          <w:rFonts w:ascii="Noto Sans" w:eastAsia="Noto Sans" w:hAnsi="Noto Sans" w:cs="Noto Sans"/>
          <w:sz w:val="20"/>
          <w:szCs w:val="20"/>
        </w:rPr>
      </w:pPr>
      <w:r>
        <w:rPr>
          <w:rFonts w:ascii="Noto Sans" w:eastAsia="Noto Sans" w:hAnsi="Noto Sans" w:cs="Noto Sans"/>
          <w:sz w:val="20"/>
          <w:szCs w:val="20"/>
        </w:rPr>
        <w:t xml:space="preserve">El oncólogo del Seguro Social explicó que el </w:t>
      </w:r>
      <w:r w:rsidRPr="00F17E75">
        <w:rPr>
          <w:rFonts w:ascii="Noto Sans" w:eastAsia="Noto Sans" w:hAnsi="Noto Sans" w:cs="Noto Sans"/>
          <w:sz w:val="20"/>
          <w:szCs w:val="20"/>
        </w:rPr>
        <w:t>O</w:t>
      </w:r>
      <w:r w:rsidR="00FA3E15">
        <w:rPr>
          <w:rFonts w:ascii="Noto Sans" w:eastAsia="Noto Sans" w:hAnsi="Noto Sans" w:cs="Noto Sans"/>
          <w:sz w:val="20"/>
          <w:szCs w:val="20"/>
        </w:rPr>
        <w:t>nco</w:t>
      </w:r>
      <w:r w:rsidRPr="00F17E75">
        <w:rPr>
          <w:rFonts w:ascii="Noto Sans" w:eastAsia="Noto Sans" w:hAnsi="Noto Sans" w:cs="Noto Sans"/>
          <w:sz w:val="20"/>
          <w:szCs w:val="20"/>
        </w:rPr>
        <w:t xml:space="preserve">CREAN del Hospital de Gineco Pediatría de Hermosillo </w:t>
      </w:r>
      <w:r w:rsidR="00584A92" w:rsidRPr="00584A92">
        <w:rPr>
          <w:rFonts w:ascii="Noto Sans" w:eastAsia="Noto Sans" w:hAnsi="Noto Sans" w:cs="Noto Sans"/>
          <w:sz w:val="20"/>
          <w:szCs w:val="20"/>
        </w:rPr>
        <w:t xml:space="preserve">cuenta con infraestructura especializada conformada por seis camas de hospitalización —incluido un cuarto aislado—, área de quimioterapia ambulatoria con cuatro sillones, cuarto de procedimientos, central de enfermería, preparación de medicamentos y espacios diseñados para brindar atención más cálida y humanizada, como la ludoteca denominada “Cofre del Tesoro”. </w:t>
      </w:r>
    </w:p>
    <w:p w14:paraId="5249FF15" w14:textId="77777777" w:rsidR="00F17E75" w:rsidRDefault="00F17E75" w:rsidP="007758C8">
      <w:pPr>
        <w:ind w:right="49"/>
        <w:jc w:val="both"/>
        <w:rPr>
          <w:rFonts w:ascii="Noto Sans" w:eastAsia="Noto Sans" w:hAnsi="Noto Sans" w:cs="Noto Sans"/>
          <w:sz w:val="20"/>
          <w:szCs w:val="20"/>
        </w:rPr>
      </w:pPr>
    </w:p>
    <w:p w14:paraId="64D86EC9" w14:textId="68C7D655" w:rsidR="00584A92" w:rsidRDefault="00F17E75" w:rsidP="007758C8">
      <w:pPr>
        <w:ind w:right="49"/>
        <w:jc w:val="both"/>
        <w:rPr>
          <w:rFonts w:ascii="Noto Sans" w:eastAsia="Noto Sans" w:hAnsi="Noto Sans" w:cs="Noto Sans"/>
          <w:sz w:val="20"/>
          <w:szCs w:val="20"/>
        </w:rPr>
      </w:pPr>
      <w:r>
        <w:rPr>
          <w:rFonts w:ascii="Noto Sans" w:eastAsia="Noto Sans" w:hAnsi="Noto Sans" w:cs="Noto Sans"/>
          <w:sz w:val="20"/>
          <w:szCs w:val="20"/>
        </w:rPr>
        <w:lastRenderedPageBreak/>
        <w:t>Agregó que e</w:t>
      </w:r>
      <w:r w:rsidR="00584A92" w:rsidRPr="00584A92">
        <w:rPr>
          <w:rFonts w:ascii="Noto Sans" w:eastAsia="Noto Sans" w:hAnsi="Noto Sans" w:cs="Noto Sans"/>
          <w:sz w:val="20"/>
          <w:szCs w:val="20"/>
        </w:rPr>
        <w:t xml:space="preserve">l equipo multidisciplinario está integrado por personal médico especializado en </w:t>
      </w:r>
      <w:r>
        <w:rPr>
          <w:rFonts w:ascii="Noto Sans" w:eastAsia="Noto Sans" w:hAnsi="Noto Sans" w:cs="Noto Sans"/>
          <w:sz w:val="20"/>
          <w:szCs w:val="20"/>
        </w:rPr>
        <w:t>H</w:t>
      </w:r>
      <w:r w:rsidR="00584A92" w:rsidRPr="00584A92">
        <w:rPr>
          <w:rFonts w:ascii="Noto Sans" w:eastAsia="Noto Sans" w:hAnsi="Noto Sans" w:cs="Noto Sans"/>
          <w:sz w:val="20"/>
          <w:szCs w:val="20"/>
        </w:rPr>
        <w:t xml:space="preserve">ematología y </w:t>
      </w:r>
      <w:r>
        <w:rPr>
          <w:rFonts w:ascii="Noto Sans" w:eastAsia="Noto Sans" w:hAnsi="Noto Sans" w:cs="Noto Sans"/>
          <w:sz w:val="20"/>
          <w:szCs w:val="20"/>
        </w:rPr>
        <w:t>O</w:t>
      </w:r>
      <w:r w:rsidR="00584A92" w:rsidRPr="00584A92">
        <w:rPr>
          <w:rFonts w:ascii="Noto Sans" w:eastAsia="Noto Sans" w:hAnsi="Noto Sans" w:cs="Noto Sans"/>
          <w:sz w:val="20"/>
          <w:szCs w:val="20"/>
        </w:rPr>
        <w:t xml:space="preserve">ncología </w:t>
      </w:r>
      <w:r>
        <w:rPr>
          <w:rFonts w:ascii="Noto Sans" w:eastAsia="Noto Sans" w:hAnsi="Noto Sans" w:cs="Noto Sans"/>
          <w:sz w:val="20"/>
          <w:szCs w:val="20"/>
        </w:rPr>
        <w:t>P</w:t>
      </w:r>
      <w:r w:rsidR="00584A92" w:rsidRPr="00584A92">
        <w:rPr>
          <w:rFonts w:ascii="Noto Sans" w:eastAsia="Noto Sans" w:hAnsi="Noto Sans" w:cs="Noto Sans"/>
          <w:sz w:val="20"/>
          <w:szCs w:val="20"/>
        </w:rPr>
        <w:t xml:space="preserve">ediátrica, así como personal de </w:t>
      </w:r>
      <w:r>
        <w:rPr>
          <w:rFonts w:ascii="Noto Sans" w:eastAsia="Noto Sans" w:hAnsi="Noto Sans" w:cs="Noto Sans"/>
          <w:sz w:val="20"/>
          <w:szCs w:val="20"/>
        </w:rPr>
        <w:t>E</w:t>
      </w:r>
      <w:r w:rsidR="00584A92" w:rsidRPr="00584A92">
        <w:rPr>
          <w:rFonts w:ascii="Noto Sans" w:eastAsia="Noto Sans" w:hAnsi="Noto Sans" w:cs="Noto Sans"/>
          <w:sz w:val="20"/>
          <w:szCs w:val="20"/>
        </w:rPr>
        <w:t xml:space="preserve">nfermería y </w:t>
      </w:r>
      <w:r>
        <w:rPr>
          <w:rFonts w:ascii="Noto Sans" w:eastAsia="Noto Sans" w:hAnsi="Noto Sans" w:cs="Noto Sans"/>
          <w:sz w:val="20"/>
          <w:szCs w:val="20"/>
        </w:rPr>
        <w:t>T</w:t>
      </w:r>
      <w:r w:rsidR="00584A92" w:rsidRPr="00584A92">
        <w:rPr>
          <w:rFonts w:ascii="Noto Sans" w:eastAsia="Noto Sans" w:hAnsi="Noto Sans" w:cs="Noto Sans"/>
          <w:sz w:val="20"/>
          <w:szCs w:val="20"/>
        </w:rPr>
        <w:t xml:space="preserve">rabajo </w:t>
      </w:r>
      <w:r>
        <w:rPr>
          <w:rFonts w:ascii="Noto Sans" w:eastAsia="Noto Sans" w:hAnsi="Noto Sans" w:cs="Noto Sans"/>
          <w:sz w:val="20"/>
          <w:szCs w:val="20"/>
        </w:rPr>
        <w:t>S</w:t>
      </w:r>
      <w:r w:rsidR="00584A92" w:rsidRPr="00584A92">
        <w:rPr>
          <w:rFonts w:ascii="Noto Sans" w:eastAsia="Noto Sans" w:hAnsi="Noto Sans" w:cs="Noto Sans"/>
          <w:sz w:val="20"/>
          <w:szCs w:val="20"/>
        </w:rPr>
        <w:t xml:space="preserve">ocial, además del respaldo de servicios complementarios como </w:t>
      </w:r>
      <w:r>
        <w:rPr>
          <w:rFonts w:ascii="Noto Sans" w:eastAsia="Noto Sans" w:hAnsi="Noto Sans" w:cs="Noto Sans"/>
          <w:sz w:val="20"/>
          <w:szCs w:val="20"/>
        </w:rPr>
        <w:t>T</w:t>
      </w:r>
      <w:r w:rsidR="00584A92" w:rsidRPr="00584A92">
        <w:rPr>
          <w:rFonts w:ascii="Noto Sans" w:eastAsia="Noto Sans" w:hAnsi="Noto Sans" w:cs="Noto Sans"/>
          <w:sz w:val="20"/>
          <w:szCs w:val="20"/>
        </w:rPr>
        <w:t xml:space="preserve">omografía </w:t>
      </w:r>
      <w:r>
        <w:rPr>
          <w:rFonts w:ascii="Noto Sans" w:eastAsia="Noto Sans" w:hAnsi="Noto Sans" w:cs="Noto Sans"/>
          <w:sz w:val="20"/>
          <w:szCs w:val="20"/>
        </w:rPr>
        <w:t>A</w:t>
      </w:r>
      <w:r w:rsidR="00584A92" w:rsidRPr="00584A92">
        <w:rPr>
          <w:rFonts w:ascii="Noto Sans" w:eastAsia="Noto Sans" w:hAnsi="Noto Sans" w:cs="Noto Sans"/>
          <w:sz w:val="20"/>
          <w:szCs w:val="20"/>
        </w:rPr>
        <w:t xml:space="preserve">xial </w:t>
      </w:r>
      <w:r>
        <w:rPr>
          <w:rFonts w:ascii="Noto Sans" w:eastAsia="Noto Sans" w:hAnsi="Noto Sans" w:cs="Noto Sans"/>
          <w:sz w:val="20"/>
          <w:szCs w:val="20"/>
        </w:rPr>
        <w:t>C</w:t>
      </w:r>
      <w:r w:rsidR="00584A92" w:rsidRPr="00584A92">
        <w:rPr>
          <w:rFonts w:ascii="Noto Sans" w:eastAsia="Noto Sans" w:hAnsi="Noto Sans" w:cs="Noto Sans"/>
          <w:sz w:val="20"/>
          <w:szCs w:val="20"/>
        </w:rPr>
        <w:t xml:space="preserve">omputada, </w:t>
      </w:r>
      <w:r w:rsidR="00C841CB">
        <w:rPr>
          <w:rFonts w:ascii="Noto Sans" w:eastAsia="Noto Sans" w:hAnsi="Noto Sans" w:cs="Noto Sans"/>
          <w:sz w:val="20"/>
          <w:szCs w:val="20"/>
        </w:rPr>
        <w:t>M</w:t>
      </w:r>
      <w:r w:rsidR="00584A92" w:rsidRPr="00584A92">
        <w:rPr>
          <w:rFonts w:ascii="Noto Sans" w:eastAsia="Noto Sans" w:hAnsi="Noto Sans" w:cs="Noto Sans"/>
          <w:sz w:val="20"/>
          <w:szCs w:val="20"/>
        </w:rPr>
        <w:t xml:space="preserve">icrobiología, </w:t>
      </w:r>
      <w:r w:rsidR="00C841CB">
        <w:rPr>
          <w:rFonts w:ascii="Noto Sans" w:eastAsia="Noto Sans" w:hAnsi="Noto Sans" w:cs="Noto Sans"/>
          <w:sz w:val="20"/>
          <w:szCs w:val="20"/>
        </w:rPr>
        <w:t>A</w:t>
      </w:r>
      <w:r w:rsidR="00584A92" w:rsidRPr="00584A92">
        <w:rPr>
          <w:rFonts w:ascii="Noto Sans" w:eastAsia="Noto Sans" w:hAnsi="Noto Sans" w:cs="Noto Sans"/>
          <w:sz w:val="20"/>
          <w:szCs w:val="20"/>
        </w:rPr>
        <w:t xml:space="preserve">natomía </w:t>
      </w:r>
      <w:r w:rsidR="00C841CB">
        <w:rPr>
          <w:rFonts w:ascii="Noto Sans" w:eastAsia="Noto Sans" w:hAnsi="Noto Sans" w:cs="Noto Sans"/>
          <w:sz w:val="20"/>
          <w:szCs w:val="20"/>
        </w:rPr>
        <w:t>P</w:t>
      </w:r>
      <w:r w:rsidR="00584A92" w:rsidRPr="00584A92">
        <w:rPr>
          <w:rFonts w:ascii="Noto Sans" w:eastAsia="Noto Sans" w:hAnsi="Noto Sans" w:cs="Noto Sans"/>
          <w:sz w:val="20"/>
          <w:szCs w:val="20"/>
        </w:rPr>
        <w:t xml:space="preserve">atológica, </w:t>
      </w:r>
      <w:r w:rsidR="00C841CB">
        <w:rPr>
          <w:rFonts w:ascii="Noto Sans" w:eastAsia="Noto Sans" w:hAnsi="Noto Sans" w:cs="Noto Sans"/>
          <w:sz w:val="20"/>
          <w:szCs w:val="20"/>
        </w:rPr>
        <w:t>N</w:t>
      </w:r>
      <w:r w:rsidR="00584A92" w:rsidRPr="00584A92">
        <w:rPr>
          <w:rFonts w:ascii="Noto Sans" w:eastAsia="Noto Sans" w:hAnsi="Noto Sans" w:cs="Noto Sans"/>
          <w:sz w:val="20"/>
          <w:szCs w:val="20"/>
        </w:rPr>
        <w:t xml:space="preserve">eurocirugía, </w:t>
      </w:r>
      <w:r w:rsidR="00C841CB">
        <w:rPr>
          <w:rFonts w:ascii="Noto Sans" w:eastAsia="Noto Sans" w:hAnsi="Noto Sans" w:cs="Noto Sans"/>
          <w:sz w:val="20"/>
          <w:szCs w:val="20"/>
        </w:rPr>
        <w:t>O</w:t>
      </w:r>
      <w:r w:rsidR="00584A92" w:rsidRPr="00584A92">
        <w:rPr>
          <w:rFonts w:ascii="Noto Sans" w:eastAsia="Noto Sans" w:hAnsi="Noto Sans" w:cs="Noto Sans"/>
          <w:sz w:val="20"/>
          <w:szCs w:val="20"/>
        </w:rPr>
        <w:t xml:space="preserve">ftalmología y </w:t>
      </w:r>
      <w:r w:rsidR="00C841CB">
        <w:rPr>
          <w:rFonts w:ascii="Noto Sans" w:eastAsia="Noto Sans" w:hAnsi="Noto Sans" w:cs="Noto Sans"/>
          <w:sz w:val="20"/>
          <w:szCs w:val="20"/>
        </w:rPr>
        <w:t>D</w:t>
      </w:r>
      <w:r w:rsidR="00584A92" w:rsidRPr="00584A92">
        <w:rPr>
          <w:rFonts w:ascii="Noto Sans" w:eastAsia="Noto Sans" w:hAnsi="Noto Sans" w:cs="Noto Sans"/>
          <w:sz w:val="20"/>
          <w:szCs w:val="20"/>
        </w:rPr>
        <w:t xml:space="preserve">ermatología. </w:t>
      </w:r>
    </w:p>
    <w:p w14:paraId="3C60F9AB" w14:textId="77777777" w:rsidR="007758C8" w:rsidRPr="00584A92" w:rsidRDefault="007758C8" w:rsidP="007758C8">
      <w:pPr>
        <w:ind w:right="49"/>
        <w:jc w:val="both"/>
        <w:rPr>
          <w:rFonts w:ascii="Noto Sans" w:eastAsia="Noto Sans" w:hAnsi="Noto Sans" w:cs="Noto Sans"/>
          <w:sz w:val="20"/>
          <w:szCs w:val="20"/>
        </w:rPr>
      </w:pPr>
    </w:p>
    <w:p w14:paraId="7E39599F" w14:textId="6526CB9D" w:rsidR="00584A92" w:rsidRDefault="00C841CB" w:rsidP="007758C8">
      <w:pPr>
        <w:ind w:right="49"/>
        <w:jc w:val="both"/>
        <w:rPr>
          <w:rFonts w:ascii="Noto Sans" w:eastAsia="Noto Sans" w:hAnsi="Noto Sans" w:cs="Noto Sans"/>
          <w:sz w:val="20"/>
          <w:szCs w:val="20"/>
        </w:rPr>
      </w:pPr>
      <w:r>
        <w:rPr>
          <w:rFonts w:ascii="Noto Sans" w:eastAsia="Noto Sans" w:hAnsi="Noto Sans" w:cs="Noto Sans"/>
          <w:sz w:val="20"/>
          <w:szCs w:val="20"/>
        </w:rPr>
        <w:t xml:space="preserve">El doctor Enrique López Aguilar, explicó que se ha fortalecido el </w:t>
      </w:r>
      <w:r w:rsidR="00584A92" w:rsidRPr="00584A92">
        <w:rPr>
          <w:rFonts w:ascii="Noto Sans" w:eastAsia="Noto Sans" w:hAnsi="Noto Sans" w:cs="Noto Sans"/>
          <w:sz w:val="20"/>
          <w:szCs w:val="20"/>
        </w:rPr>
        <w:t xml:space="preserve">programa EVAT (Escala de Valoración de Alerta Temprana), que alcanzó 100 por ciento de implementación en 2025, así como la estrategia “Hora Dorada”, con 90 por ciento de adherencia a la guía institucional de fiebre y neutropenia y 80 por ciento de pacientes con neutropenia febril a quienes se les realizó toma de hemocultivos. </w:t>
      </w:r>
    </w:p>
    <w:p w14:paraId="0ABA751F" w14:textId="77777777" w:rsidR="007758C8" w:rsidRPr="00584A92" w:rsidRDefault="007758C8" w:rsidP="007758C8">
      <w:pPr>
        <w:ind w:right="49"/>
        <w:jc w:val="both"/>
        <w:rPr>
          <w:rFonts w:ascii="Noto Sans" w:eastAsia="Noto Sans" w:hAnsi="Noto Sans" w:cs="Noto Sans"/>
          <w:sz w:val="20"/>
          <w:szCs w:val="20"/>
        </w:rPr>
      </w:pPr>
    </w:p>
    <w:p w14:paraId="4472E200" w14:textId="715DB86E" w:rsidR="00584A92" w:rsidRDefault="00584A92" w:rsidP="007758C8">
      <w:pPr>
        <w:ind w:right="49"/>
        <w:jc w:val="both"/>
        <w:rPr>
          <w:rFonts w:ascii="Noto Sans" w:eastAsia="Noto Sans" w:hAnsi="Noto Sans" w:cs="Noto Sans"/>
          <w:sz w:val="20"/>
          <w:szCs w:val="20"/>
        </w:rPr>
      </w:pPr>
      <w:r w:rsidRPr="00584A92">
        <w:rPr>
          <w:rFonts w:ascii="Noto Sans" w:eastAsia="Noto Sans" w:hAnsi="Noto Sans" w:cs="Noto Sans"/>
          <w:sz w:val="20"/>
          <w:szCs w:val="20"/>
        </w:rPr>
        <w:t>Asimismo, el O</w:t>
      </w:r>
      <w:r w:rsidR="00C841CB">
        <w:rPr>
          <w:rFonts w:ascii="Noto Sans" w:eastAsia="Noto Sans" w:hAnsi="Noto Sans" w:cs="Noto Sans"/>
          <w:sz w:val="20"/>
          <w:szCs w:val="20"/>
        </w:rPr>
        <w:t>nco</w:t>
      </w:r>
      <w:r w:rsidRPr="00584A92">
        <w:rPr>
          <w:rFonts w:ascii="Noto Sans" w:eastAsia="Noto Sans" w:hAnsi="Noto Sans" w:cs="Noto Sans"/>
          <w:sz w:val="20"/>
          <w:szCs w:val="20"/>
        </w:rPr>
        <w:t xml:space="preserve">CREAN </w:t>
      </w:r>
      <w:r w:rsidR="00564C14">
        <w:rPr>
          <w:rFonts w:ascii="Noto Sans" w:eastAsia="Noto Sans" w:hAnsi="Noto Sans" w:cs="Noto Sans"/>
          <w:sz w:val="20"/>
          <w:szCs w:val="20"/>
        </w:rPr>
        <w:t>Sonora</w:t>
      </w:r>
      <w:r w:rsidRPr="00584A92">
        <w:rPr>
          <w:rFonts w:ascii="Noto Sans" w:eastAsia="Noto Sans" w:hAnsi="Noto Sans" w:cs="Noto Sans"/>
          <w:sz w:val="20"/>
          <w:szCs w:val="20"/>
        </w:rPr>
        <w:t xml:space="preserve"> impulsa acciones de humanización de los servicios </w:t>
      </w:r>
      <w:r w:rsidR="00C841CB">
        <w:rPr>
          <w:rFonts w:ascii="Noto Sans" w:eastAsia="Noto Sans" w:hAnsi="Noto Sans" w:cs="Noto Sans"/>
          <w:sz w:val="20"/>
          <w:szCs w:val="20"/>
        </w:rPr>
        <w:t>a través de</w:t>
      </w:r>
      <w:r w:rsidRPr="00584A92">
        <w:rPr>
          <w:rFonts w:ascii="Noto Sans" w:eastAsia="Noto Sans" w:hAnsi="Noto Sans" w:cs="Noto Sans"/>
          <w:sz w:val="20"/>
          <w:szCs w:val="20"/>
        </w:rPr>
        <w:t xml:space="preserve"> la estrategia “Tú eres magia”, enfocada en acompañar emocionalmente a pacientes pediátricos y sus familias durante el tratamiento oncológico. </w:t>
      </w:r>
    </w:p>
    <w:p w14:paraId="434E3B00" w14:textId="77777777" w:rsidR="007758C8" w:rsidRPr="00584A92" w:rsidRDefault="007758C8" w:rsidP="007758C8">
      <w:pPr>
        <w:ind w:right="49"/>
        <w:jc w:val="both"/>
        <w:rPr>
          <w:rFonts w:ascii="Noto Sans" w:eastAsia="Noto Sans" w:hAnsi="Noto Sans" w:cs="Noto Sans"/>
          <w:sz w:val="20"/>
          <w:szCs w:val="20"/>
        </w:rPr>
      </w:pPr>
    </w:p>
    <w:p w14:paraId="3FA419CE" w14:textId="33DC7FCB" w:rsidR="00584A92" w:rsidRDefault="00C841CB" w:rsidP="007758C8">
      <w:pPr>
        <w:ind w:right="49"/>
        <w:jc w:val="both"/>
        <w:rPr>
          <w:rFonts w:ascii="Noto Sans" w:eastAsia="Noto Sans" w:hAnsi="Noto Sans" w:cs="Noto Sans"/>
          <w:sz w:val="20"/>
          <w:szCs w:val="20"/>
        </w:rPr>
      </w:pPr>
      <w:r>
        <w:rPr>
          <w:rFonts w:ascii="Noto Sans" w:eastAsia="Noto Sans" w:hAnsi="Noto Sans" w:cs="Noto Sans"/>
          <w:sz w:val="20"/>
          <w:szCs w:val="20"/>
        </w:rPr>
        <w:t xml:space="preserve">El </w:t>
      </w:r>
      <w:r w:rsidRPr="00C841CB">
        <w:rPr>
          <w:rFonts w:ascii="Noto Sans" w:eastAsia="Noto Sans" w:hAnsi="Noto Sans" w:cs="Noto Sans"/>
          <w:sz w:val="20"/>
          <w:szCs w:val="20"/>
        </w:rPr>
        <w:t xml:space="preserve">titular de la Coordinación de Oncología, Donación y </w:t>
      </w:r>
      <w:r w:rsidR="00365B48" w:rsidRPr="00C841CB">
        <w:rPr>
          <w:rFonts w:ascii="Noto Sans" w:eastAsia="Noto Sans" w:hAnsi="Noto Sans" w:cs="Noto Sans"/>
          <w:sz w:val="20"/>
          <w:szCs w:val="20"/>
        </w:rPr>
        <w:t>Trasplantes</w:t>
      </w:r>
      <w:r>
        <w:rPr>
          <w:rFonts w:ascii="Noto Sans" w:eastAsia="Noto Sans" w:hAnsi="Noto Sans" w:cs="Noto Sans"/>
          <w:sz w:val="20"/>
          <w:szCs w:val="20"/>
        </w:rPr>
        <w:t xml:space="preserve"> </w:t>
      </w:r>
      <w:r w:rsidR="003B5BF1">
        <w:rPr>
          <w:rFonts w:ascii="Noto Sans" w:eastAsia="Noto Sans" w:hAnsi="Noto Sans" w:cs="Noto Sans"/>
          <w:sz w:val="20"/>
          <w:szCs w:val="20"/>
        </w:rPr>
        <w:t xml:space="preserve">destacó la </w:t>
      </w:r>
      <w:r w:rsidR="00584A92" w:rsidRPr="00584A92">
        <w:rPr>
          <w:rFonts w:ascii="Noto Sans" w:eastAsia="Noto Sans" w:hAnsi="Noto Sans" w:cs="Noto Sans"/>
          <w:sz w:val="20"/>
          <w:szCs w:val="20"/>
        </w:rPr>
        <w:t>implementación de</w:t>
      </w:r>
      <w:r>
        <w:rPr>
          <w:rFonts w:ascii="Noto Sans" w:eastAsia="Noto Sans" w:hAnsi="Noto Sans" w:cs="Noto Sans"/>
          <w:sz w:val="20"/>
          <w:szCs w:val="20"/>
        </w:rPr>
        <w:t xml:space="preserve"> este centro especializado </w:t>
      </w:r>
      <w:r w:rsidR="00584A92" w:rsidRPr="00584A92">
        <w:rPr>
          <w:rFonts w:ascii="Noto Sans" w:eastAsia="Noto Sans" w:hAnsi="Noto Sans" w:cs="Noto Sans"/>
          <w:sz w:val="20"/>
          <w:szCs w:val="20"/>
        </w:rPr>
        <w:t>para acercar la atención oncológica a distintas regiones de Sonora, el apoyo operativo al O</w:t>
      </w:r>
      <w:r>
        <w:rPr>
          <w:rFonts w:ascii="Noto Sans" w:eastAsia="Noto Sans" w:hAnsi="Noto Sans" w:cs="Noto Sans"/>
          <w:sz w:val="20"/>
          <w:szCs w:val="20"/>
        </w:rPr>
        <w:t>nco</w:t>
      </w:r>
      <w:r w:rsidR="00584A92" w:rsidRPr="00584A92">
        <w:rPr>
          <w:rFonts w:ascii="Noto Sans" w:eastAsia="Noto Sans" w:hAnsi="Noto Sans" w:cs="Noto Sans"/>
          <w:sz w:val="20"/>
          <w:szCs w:val="20"/>
        </w:rPr>
        <w:t xml:space="preserve">CREAN Obregón, la separación de espacios físicos entre camas hospitalarias y la asignación de una trabajadora social para reforzar el acompañamiento integral de pacientes y familiares. </w:t>
      </w:r>
    </w:p>
    <w:p w14:paraId="24D2E312" w14:textId="77777777" w:rsidR="00987214" w:rsidRPr="00987214" w:rsidRDefault="00987214" w:rsidP="00987214">
      <w:pPr>
        <w:ind w:right="49"/>
        <w:jc w:val="both"/>
        <w:rPr>
          <w:rFonts w:ascii="Noto Sans" w:eastAsia="Noto Sans" w:hAnsi="Noto Sans" w:cs="Noto Sans"/>
          <w:sz w:val="20"/>
          <w:szCs w:val="20"/>
        </w:rPr>
      </w:pPr>
    </w:p>
    <w:p w14:paraId="495DFD15" w14:textId="03AED2B8" w:rsidR="00987214" w:rsidRPr="00987214" w:rsidRDefault="00987214" w:rsidP="00987214">
      <w:pPr>
        <w:ind w:right="49"/>
        <w:jc w:val="both"/>
        <w:rPr>
          <w:rFonts w:ascii="Noto Sans" w:eastAsia="Noto Sans" w:hAnsi="Noto Sans" w:cs="Noto Sans"/>
          <w:sz w:val="20"/>
          <w:szCs w:val="20"/>
        </w:rPr>
      </w:pPr>
      <w:r w:rsidRPr="00987214">
        <w:rPr>
          <w:rFonts w:ascii="Noto Sans" w:eastAsia="Noto Sans" w:hAnsi="Noto Sans" w:cs="Noto Sans"/>
          <w:sz w:val="20"/>
          <w:szCs w:val="20"/>
        </w:rPr>
        <w:t xml:space="preserve">En otro orden de ideas, el jefe de la División de Servicios Digitales y de Información para el Cuidado Digital de la Salud del IMSS, Faustino Garduño González, dio a conocer que se incorporaron </w:t>
      </w:r>
      <w:r w:rsidR="00365B48">
        <w:rPr>
          <w:rFonts w:ascii="Noto Sans" w:eastAsia="Noto Sans" w:hAnsi="Noto Sans" w:cs="Noto Sans"/>
          <w:sz w:val="20"/>
          <w:szCs w:val="20"/>
        </w:rPr>
        <w:t>177</w:t>
      </w:r>
      <w:r w:rsidRPr="00987214">
        <w:rPr>
          <w:rFonts w:ascii="Noto Sans" w:eastAsia="Noto Sans" w:hAnsi="Noto Sans" w:cs="Noto Sans"/>
          <w:sz w:val="20"/>
          <w:szCs w:val="20"/>
        </w:rPr>
        <w:t xml:space="preserve"> </w:t>
      </w:r>
      <w:r w:rsidR="00564C14">
        <w:rPr>
          <w:rFonts w:ascii="Noto Sans" w:eastAsia="Noto Sans" w:hAnsi="Noto Sans" w:cs="Noto Sans"/>
          <w:sz w:val="20"/>
          <w:szCs w:val="20"/>
        </w:rPr>
        <w:t xml:space="preserve">personas </w:t>
      </w:r>
      <w:r w:rsidRPr="00987214">
        <w:rPr>
          <w:rFonts w:ascii="Noto Sans" w:eastAsia="Noto Sans" w:hAnsi="Noto Sans" w:cs="Noto Sans"/>
          <w:sz w:val="20"/>
          <w:szCs w:val="20"/>
        </w:rPr>
        <w:t xml:space="preserve">derechohabientes en las últimas semanas a la plataforma de registro de tratamientos oncológicos; suman </w:t>
      </w:r>
      <w:r w:rsidR="00365B48">
        <w:rPr>
          <w:rFonts w:ascii="Noto Sans" w:eastAsia="Noto Sans" w:hAnsi="Noto Sans" w:cs="Noto Sans"/>
          <w:sz w:val="20"/>
          <w:szCs w:val="20"/>
        </w:rPr>
        <w:t>26</w:t>
      </w:r>
      <w:r w:rsidRPr="00987214">
        <w:rPr>
          <w:rFonts w:ascii="Noto Sans" w:eastAsia="Noto Sans" w:hAnsi="Noto Sans" w:cs="Noto Sans"/>
          <w:sz w:val="20"/>
          <w:szCs w:val="20"/>
        </w:rPr>
        <w:t xml:space="preserve"> mil </w:t>
      </w:r>
      <w:r w:rsidR="00365B48">
        <w:rPr>
          <w:rFonts w:ascii="Noto Sans" w:eastAsia="Noto Sans" w:hAnsi="Noto Sans" w:cs="Noto Sans"/>
          <w:sz w:val="20"/>
          <w:szCs w:val="20"/>
        </w:rPr>
        <w:t xml:space="preserve">351 </w:t>
      </w:r>
      <w:r w:rsidRPr="00987214">
        <w:rPr>
          <w:rFonts w:ascii="Noto Sans" w:eastAsia="Noto Sans" w:hAnsi="Noto Sans" w:cs="Noto Sans"/>
          <w:sz w:val="20"/>
          <w:szCs w:val="20"/>
        </w:rPr>
        <w:t xml:space="preserve">pacientes, </w:t>
      </w:r>
      <w:r w:rsidR="00365B48">
        <w:rPr>
          <w:rFonts w:ascii="Noto Sans" w:eastAsia="Noto Sans" w:hAnsi="Noto Sans" w:cs="Noto Sans"/>
          <w:sz w:val="20"/>
          <w:szCs w:val="20"/>
        </w:rPr>
        <w:t>31</w:t>
      </w:r>
      <w:r w:rsidRPr="00987214">
        <w:rPr>
          <w:rFonts w:ascii="Noto Sans" w:eastAsia="Noto Sans" w:hAnsi="Noto Sans" w:cs="Noto Sans"/>
          <w:sz w:val="20"/>
          <w:szCs w:val="20"/>
        </w:rPr>
        <w:t xml:space="preserve"> por ciento pediátricos y</w:t>
      </w:r>
      <w:r w:rsidR="00365B48">
        <w:rPr>
          <w:rFonts w:ascii="Noto Sans" w:eastAsia="Noto Sans" w:hAnsi="Noto Sans" w:cs="Noto Sans"/>
          <w:sz w:val="20"/>
          <w:szCs w:val="20"/>
        </w:rPr>
        <w:t xml:space="preserve"> 69</w:t>
      </w:r>
      <w:r w:rsidRPr="00987214">
        <w:rPr>
          <w:rFonts w:ascii="Noto Sans" w:eastAsia="Noto Sans" w:hAnsi="Noto Sans" w:cs="Noto Sans"/>
          <w:sz w:val="20"/>
          <w:szCs w:val="20"/>
        </w:rPr>
        <w:t xml:space="preserve"> por ciento </w:t>
      </w:r>
      <w:r w:rsidR="00564C14">
        <w:rPr>
          <w:rFonts w:ascii="Noto Sans" w:eastAsia="Noto Sans" w:hAnsi="Noto Sans" w:cs="Noto Sans"/>
          <w:sz w:val="20"/>
          <w:szCs w:val="20"/>
        </w:rPr>
        <w:t xml:space="preserve">personas </w:t>
      </w:r>
      <w:r w:rsidRPr="00987214">
        <w:rPr>
          <w:rFonts w:ascii="Noto Sans" w:eastAsia="Noto Sans" w:hAnsi="Noto Sans" w:cs="Noto Sans"/>
          <w:sz w:val="20"/>
          <w:szCs w:val="20"/>
        </w:rPr>
        <w:t>adult</w:t>
      </w:r>
      <w:r w:rsidR="00564C14">
        <w:rPr>
          <w:rFonts w:ascii="Noto Sans" w:eastAsia="Noto Sans" w:hAnsi="Noto Sans" w:cs="Noto Sans"/>
          <w:sz w:val="20"/>
          <w:szCs w:val="20"/>
        </w:rPr>
        <w:t>a</w:t>
      </w:r>
      <w:r w:rsidRPr="00987214">
        <w:rPr>
          <w:rFonts w:ascii="Noto Sans" w:eastAsia="Noto Sans" w:hAnsi="Noto Sans" w:cs="Noto Sans"/>
          <w:sz w:val="20"/>
          <w:szCs w:val="20"/>
        </w:rPr>
        <w:t xml:space="preserve">s, </w:t>
      </w:r>
      <w:r w:rsidR="00564C14">
        <w:rPr>
          <w:rFonts w:ascii="Noto Sans" w:eastAsia="Noto Sans" w:hAnsi="Noto Sans" w:cs="Noto Sans"/>
          <w:sz w:val="20"/>
          <w:szCs w:val="20"/>
        </w:rPr>
        <w:t>quienes se atienden</w:t>
      </w:r>
      <w:r w:rsidRPr="00987214">
        <w:rPr>
          <w:rFonts w:ascii="Noto Sans" w:eastAsia="Noto Sans" w:hAnsi="Noto Sans" w:cs="Noto Sans"/>
          <w:sz w:val="20"/>
          <w:szCs w:val="20"/>
        </w:rPr>
        <w:t xml:space="preserve"> en </w:t>
      </w:r>
      <w:r w:rsidR="00365B48">
        <w:rPr>
          <w:rFonts w:ascii="Noto Sans" w:eastAsia="Noto Sans" w:hAnsi="Noto Sans" w:cs="Noto Sans"/>
          <w:sz w:val="20"/>
          <w:szCs w:val="20"/>
        </w:rPr>
        <w:t>83</w:t>
      </w:r>
      <w:r w:rsidR="004F2E7C">
        <w:rPr>
          <w:rFonts w:ascii="Noto Sans" w:eastAsia="Noto Sans" w:hAnsi="Noto Sans" w:cs="Noto Sans"/>
          <w:sz w:val="20"/>
          <w:szCs w:val="20"/>
        </w:rPr>
        <w:t xml:space="preserve"> </w:t>
      </w:r>
      <w:r w:rsidRPr="00987214">
        <w:rPr>
          <w:rFonts w:ascii="Noto Sans" w:eastAsia="Noto Sans" w:hAnsi="Noto Sans" w:cs="Noto Sans"/>
          <w:sz w:val="20"/>
          <w:szCs w:val="20"/>
        </w:rPr>
        <w:t xml:space="preserve">hospitales, </w:t>
      </w:r>
      <w:r w:rsidR="00365B48">
        <w:rPr>
          <w:rFonts w:ascii="Noto Sans" w:eastAsia="Noto Sans" w:hAnsi="Noto Sans" w:cs="Noto Sans"/>
          <w:sz w:val="20"/>
          <w:szCs w:val="20"/>
        </w:rPr>
        <w:t>16</w:t>
      </w:r>
      <w:r w:rsidRPr="00987214">
        <w:rPr>
          <w:rFonts w:ascii="Noto Sans" w:eastAsia="Noto Sans" w:hAnsi="Noto Sans" w:cs="Noto Sans"/>
          <w:sz w:val="20"/>
          <w:szCs w:val="20"/>
        </w:rPr>
        <w:t xml:space="preserve"> </w:t>
      </w:r>
      <w:r w:rsidR="009F5C3B">
        <w:rPr>
          <w:rFonts w:ascii="Noto Sans" w:eastAsia="Noto Sans" w:hAnsi="Noto Sans" w:cs="Noto Sans"/>
          <w:sz w:val="20"/>
          <w:szCs w:val="20"/>
        </w:rPr>
        <w:t>Unidades Médicas de Alta Especialidad (</w:t>
      </w:r>
      <w:r w:rsidRPr="00987214">
        <w:rPr>
          <w:rFonts w:ascii="Noto Sans" w:eastAsia="Noto Sans" w:hAnsi="Noto Sans" w:cs="Noto Sans"/>
          <w:sz w:val="20"/>
          <w:szCs w:val="20"/>
        </w:rPr>
        <w:t>UMAE</w:t>
      </w:r>
      <w:r w:rsidR="009F5C3B">
        <w:rPr>
          <w:rFonts w:ascii="Noto Sans" w:eastAsia="Noto Sans" w:hAnsi="Noto Sans" w:cs="Noto Sans"/>
          <w:sz w:val="20"/>
          <w:szCs w:val="20"/>
        </w:rPr>
        <w:t>)</w:t>
      </w:r>
      <w:r w:rsidRPr="00987214">
        <w:rPr>
          <w:rFonts w:ascii="Noto Sans" w:eastAsia="Noto Sans" w:hAnsi="Noto Sans" w:cs="Noto Sans"/>
          <w:sz w:val="20"/>
          <w:szCs w:val="20"/>
        </w:rPr>
        <w:t xml:space="preserve"> y </w:t>
      </w:r>
      <w:r w:rsidR="00365B48">
        <w:rPr>
          <w:rFonts w:ascii="Noto Sans" w:eastAsia="Noto Sans" w:hAnsi="Noto Sans" w:cs="Noto Sans"/>
          <w:sz w:val="20"/>
          <w:szCs w:val="20"/>
        </w:rPr>
        <w:t>67</w:t>
      </w:r>
      <w:r w:rsidRPr="00987214">
        <w:rPr>
          <w:rFonts w:ascii="Noto Sans" w:eastAsia="Noto Sans" w:hAnsi="Noto Sans" w:cs="Noto Sans"/>
          <w:sz w:val="20"/>
          <w:szCs w:val="20"/>
        </w:rPr>
        <w:t xml:space="preserve"> de Segundo Nivel. </w:t>
      </w:r>
    </w:p>
    <w:p w14:paraId="35C2FCC6" w14:textId="77777777" w:rsidR="00987214" w:rsidRPr="00987214" w:rsidRDefault="00987214" w:rsidP="00987214">
      <w:pPr>
        <w:ind w:right="49"/>
        <w:jc w:val="both"/>
        <w:rPr>
          <w:rFonts w:ascii="Noto Sans" w:eastAsia="Noto Sans" w:hAnsi="Noto Sans" w:cs="Noto Sans"/>
          <w:sz w:val="20"/>
          <w:szCs w:val="20"/>
        </w:rPr>
      </w:pPr>
    </w:p>
    <w:p w14:paraId="592B6C6D" w14:textId="58F7E94D" w:rsidR="005A3651" w:rsidRDefault="00987214" w:rsidP="00564C14">
      <w:pPr>
        <w:ind w:right="49"/>
        <w:jc w:val="both"/>
        <w:rPr>
          <w:rFonts w:ascii="Noto Sans" w:eastAsia="Noto Sans" w:hAnsi="Noto Sans" w:cs="Noto Sans"/>
          <w:sz w:val="20"/>
          <w:szCs w:val="20"/>
        </w:rPr>
      </w:pPr>
      <w:r w:rsidRPr="00987214">
        <w:rPr>
          <w:rFonts w:ascii="Noto Sans" w:eastAsia="Noto Sans" w:hAnsi="Noto Sans" w:cs="Noto Sans"/>
          <w:sz w:val="20"/>
          <w:szCs w:val="20"/>
        </w:rPr>
        <w:t>Durante la reunión se acordó</w:t>
      </w:r>
      <w:r w:rsidR="00022574">
        <w:rPr>
          <w:rFonts w:ascii="Noto Sans" w:eastAsia="Noto Sans" w:hAnsi="Noto Sans" w:cs="Noto Sans"/>
          <w:sz w:val="20"/>
          <w:szCs w:val="20"/>
        </w:rPr>
        <w:t xml:space="preserve"> dar seguimiento a la programación de foto</w:t>
      </w:r>
      <w:r w:rsidR="00564C14">
        <w:rPr>
          <w:rFonts w:ascii="Noto Sans" w:eastAsia="Noto Sans" w:hAnsi="Noto Sans" w:cs="Noto Sans"/>
          <w:sz w:val="20"/>
          <w:szCs w:val="20"/>
        </w:rPr>
        <w:t>aféresis</w:t>
      </w:r>
      <w:r w:rsidR="005A3651">
        <w:rPr>
          <w:rFonts w:ascii="Noto Sans" w:eastAsia="Noto Sans" w:hAnsi="Noto Sans" w:cs="Noto Sans"/>
          <w:sz w:val="20"/>
          <w:szCs w:val="20"/>
        </w:rPr>
        <w:t xml:space="preserve"> y a </w:t>
      </w:r>
      <w:r w:rsidR="00BA4562">
        <w:rPr>
          <w:rFonts w:ascii="Noto Sans" w:eastAsia="Noto Sans" w:hAnsi="Noto Sans" w:cs="Noto Sans"/>
          <w:sz w:val="20"/>
          <w:szCs w:val="20"/>
        </w:rPr>
        <w:t>contar con</w:t>
      </w:r>
      <w:r w:rsidR="005A3651">
        <w:rPr>
          <w:rFonts w:ascii="Noto Sans" w:eastAsia="Noto Sans" w:hAnsi="Noto Sans" w:cs="Noto Sans"/>
          <w:sz w:val="20"/>
          <w:szCs w:val="20"/>
        </w:rPr>
        <w:t xml:space="preserve"> personal de enfermería para realizar dicho procedimiento</w:t>
      </w:r>
      <w:r w:rsidR="00022574">
        <w:rPr>
          <w:rFonts w:ascii="Noto Sans" w:eastAsia="Noto Sans" w:hAnsi="Noto Sans" w:cs="Noto Sans"/>
          <w:sz w:val="20"/>
          <w:szCs w:val="20"/>
        </w:rPr>
        <w:t xml:space="preserve"> </w:t>
      </w:r>
      <w:r w:rsidR="005A3651">
        <w:rPr>
          <w:rFonts w:ascii="Noto Sans" w:eastAsia="Noto Sans" w:hAnsi="Noto Sans" w:cs="Noto Sans"/>
          <w:sz w:val="20"/>
          <w:szCs w:val="20"/>
        </w:rPr>
        <w:t xml:space="preserve">en la UMAE Hospital General Centro Médico Nacional La Raza, al abasto del medicamento </w:t>
      </w:r>
      <w:r w:rsidR="00564C14" w:rsidRPr="00564C14">
        <w:rPr>
          <w:rFonts w:ascii="Noto Sans" w:eastAsia="Noto Sans" w:hAnsi="Noto Sans" w:cs="Noto Sans"/>
          <w:sz w:val="20"/>
          <w:szCs w:val="20"/>
        </w:rPr>
        <w:t>“Deferasirox”</w:t>
      </w:r>
      <w:r w:rsidR="005A3651">
        <w:rPr>
          <w:rFonts w:ascii="Noto Sans" w:eastAsia="Noto Sans" w:hAnsi="Noto Sans" w:cs="Noto Sans"/>
          <w:sz w:val="20"/>
          <w:szCs w:val="20"/>
        </w:rPr>
        <w:t xml:space="preserve"> y a la atención y trámite de viáticos en Tamaulipas.</w:t>
      </w:r>
    </w:p>
    <w:p w14:paraId="2E099A23" w14:textId="57D0E4A2" w:rsidR="00564C14" w:rsidRPr="00987214" w:rsidRDefault="005A3651" w:rsidP="005A3651">
      <w:pPr>
        <w:ind w:right="49"/>
        <w:jc w:val="both"/>
        <w:rPr>
          <w:rFonts w:ascii="Noto Sans" w:eastAsia="Noto Sans" w:hAnsi="Noto Sans" w:cs="Noto Sans"/>
          <w:sz w:val="20"/>
          <w:szCs w:val="20"/>
        </w:rPr>
      </w:pPr>
      <w:r>
        <w:rPr>
          <w:rFonts w:ascii="Noto Sans" w:eastAsia="Noto Sans" w:hAnsi="Noto Sans" w:cs="Noto Sans"/>
          <w:sz w:val="20"/>
          <w:szCs w:val="20"/>
        </w:rPr>
        <w:t xml:space="preserve"> </w:t>
      </w:r>
    </w:p>
    <w:p w14:paraId="614A6CE4" w14:textId="77777777" w:rsidR="00987214" w:rsidRPr="00987214" w:rsidRDefault="00987214" w:rsidP="00987214">
      <w:pPr>
        <w:ind w:right="49"/>
        <w:jc w:val="both"/>
        <w:rPr>
          <w:rFonts w:ascii="Noto Sans" w:eastAsia="Noto Sans" w:hAnsi="Noto Sans" w:cs="Noto Sans"/>
          <w:sz w:val="20"/>
          <w:szCs w:val="20"/>
        </w:rPr>
      </w:pPr>
      <w:r w:rsidRPr="00987214">
        <w:rPr>
          <w:rFonts w:ascii="Noto Sans" w:eastAsia="Noto Sans" w:hAnsi="Noto Sans" w:cs="Noto Sans"/>
          <w:sz w:val="20"/>
          <w:szCs w:val="20"/>
        </w:rPr>
        <w:t>Asistieron por parte del IMSS, titulares de coordinaciones y titulares de unidad, directoras y directores de hospitales, titulares de las Jefaturas de Servicios de Prestaciones Médicas y autoridades de las Oficinas de Representación de Aguascalientes, Baja California, Chihuahua, Nuevo León, Puebla, Querétaro, Quintana Roo, San Luis Potosí, Sinaloa, Tamaulipas, Veracruz, Yucatán y Zacatecas.</w:t>
      </w:r>
    </w:p>
    <w:p w14:paraId="7F405DBC" w14:textId="77777777" w:rsidR="00987214" w:rsidRPr="00987214" w:rsidRDefault="00987214" w:rsidP="00987214">
      <w:pPr>
        <w:ind w:right="49"/>
        <w:jc w:val="both"/>
        <w:rPr>
          <w:rFonts w:ascii="Noto Sans" w:eastAsia="Noto Sans" w:hAnsi="Noto Sans" w:cs="Noto Sans"/>
          <w:sz w:val="20"/>
          <w:szCs w:val="20"/>
        </w:rPr>
      </w:pPr>
    </w:p>
    <w:p w14:paraId="58704C6F" w14:textId="3BE8F465" w:rsidR="008C554D" w:rsidRPr="00022574" w:rsidRDefault="00987214" w:rsidP="00987214">
      <w:pPr>
        <w:ind w:right="49"/>
        <w:jc w:val="both"/>
        <w:rPr>
          <w:rFonts w:ascii="Noto Sans" w:eastAsia="Noto Sans" w:hAnsi="Noto Sans" w:cs="Noto Sans"/>
          <w:color w:val="000000" w:themeColor="text1"/>
          <w:sz w:val="20"/>
          <w:szCs w:val="20"/>
        </w:rPr>
      </w:pPr>
      <w:r w:rsidRPr="00022574">
        <w:rPr>
          <w:rFonts w:ascii="Noto Sans" w:eastAsia="Noto Sans" w:hAnsi="Noto Sans" w:cs="Noto Sans"/>
          <w:color w:val="000000" w:themeColor="text1"/>
          <w:sz w:val="20"/>
          <w:szCs w:val="20"/>
        </w:rPr>
        <w:t xml:space="preserve">Y en representación de madres y padres de pacientes pediátricos oncológicos, estuvieron las señoras Dulce, Mary, </w:t>
      </w:r>
      <w:r w:rsidR="00447D49" w:rsidRPr="00022574">
        <w:rPr>
          <w:rFonts w:ascii="Noto Sans" w:eastAsia="Noto Sans" w:hAnsi="Noto Sans" w:cs="Noto Sans"/>
          <w:color w:val="000000" w:themeColor="text1"/>
          <w:sz w:val="20"/>
          <w:szCs w:val="20"/>
        </w:rPr>
        <w:t xml:space="preserve">Alma, </w:t>
      </w:r>
      <w:r w:rsidRPr="00022574">
        <w:rPr>
          <w:rFonts w:ascii="Noto Sans" w:eastAsia="Noto Sans" w:hAnsi="Noto Sans" w:cs="Noto Sans"/>
          <w:color w:val="000000" w:themeColor="text1"/>
          <w:sz w:val="20"/>
          <w:szCs w:val="20"/>
        </w:rPr>
        <w:t xml:space="preserve">Beatriz, </w:t>
      </w:r>
      <w:r w:rsidR="007A1069" w:rsidRPr="00022574">
        <w:rPr>
          <w:rFonts w:ascii="Noto Sans" w:eastAsia="Noto Sans" w:hAnsi="Noto Sans" w:cs="Noto Sans"/>
          <w:color w:val="000000" w:themeColor="text1"/>
          <w:sz w:val="20"/>
          <w:szCs w:val="20"/>
        </w:rPr>
        <w:t xml:space="preserve">Guadalupe, </w:t>
      </w:r>
      <w:r w:rsidR="00E22121" w:rsidRPr="00022574">
        <w:rPr>
          <w:rFonts w:ascii="Noto Sans" w:eastAsia="Noto Sans" w:hAnsi="Noto Sans" w:cs="Noto Sans"/>
          <w:color w:val="000000" w:themeColor="text1"/>
          <w:sz w:val="20"/>
          <w:szCs w:val="20"/>
        </w:rPr>
        <w:t xml:space="preserve">Leydei, </w:t>
      </w:r>
      <w:r w:rsidR="007A1069" w:rsidRPr="00022574">
        <w:rPr>
          <w:rFonts w:ascii="Noto Sans" w:eastAsia="Noto Sans" w:hAnsi="Noto Sans" w:cs="Noto Sans"/>
          <w:color w:val="000000" w:themeColor="text1"/>
          <w:sz w:val="20"/>
          <w:szCs w:val="20"/>
        </w:rPr>
        <w:t>Mitzi y Moncerrat</w:t>
      </w:r>
      <w:r w:rsidRPr="00022574">
        <w:rPr>
          <w:rFonts w:ascii="Noto Sans" w:eastAsia="Noto Sans" w:hAnsi="Noto Sans" w:cs="Noto Sans"/>
          <w:color w:val="000000" w:themeColor="text1"/>
          <w:sz w:val="20"/>
          <w:szCs w:val="20"/>
        </w:rPr>
        <w:t>.</w:t>
      </w:r>
    </w:p>
    <w:p w14:paraId="1249B6CB" w14:textId="77777777" w:rsidR="00987214" w:rsidRDefault="00987214">
      <w:pPr>
        <w:ind w:right="49"/>
        <w:jc w:val="both"/>
        <w:rPr>
          <w:rFonts w:ascii="Noto Sans" w:eastAsia="Noto Sans" w:hAnsi="Noto Sans" w:cs="Noto Sans"/>
          <w:sz w:val="20"/>
          <w:szCs w:val="20"/>
        </w:rPr>
      </w:pPr>
    </w:p>
    <w:p w14:paraId="0193A84B" w14:textId="77777777" w:rsidR="006363FC" w:rsidRDefault="00B6667A">
      <w:pPr>
        <w:ind w:right="49"/>
        <w:jc w:val="center"/>
        <w:rPr>
          <w:rFonts w:ascii="Noto Sans" w:eastAsia="Noto Sans" w:hAnsi="Noto Sans" w:cs="Noto Sans"/>
          <w:b/>
          <w:bCs/>
          <w:sz w:val="20"/>
          <w:szCs w:val="20"/>
        </w:rPr>
      </w:pPr>
      <w:r>
        <w:rPr>
          <w:rFonts w:ascii="Noto Sans" w:eastAsia="Noto Sans" w:hAnsi="Noto Sans" w:cs="Noto Sans"/>
          <w:b/>
          <w:bCs/>
          <w:sz w:val="20"/>
          <w:szCs w:val="20"/>
        </w:rPr>
        <w:t>--- o0o ---</w:t>
      </w:r>
    </w:p>
    <w:p w14:paraId="18AC07A3" w14:textId="77777777" w:rsidR="006363FC" w:rsidRDefault="006363FC">
      <w:pPr>
        <w:ind w:right="49"/>
        <w:rPr>
          <w:rFonts w:ascii="Noto Sans" w:eastAsia="Noto Sans" w:hAnsi="Noto Sans" w:cs="Noto Sans"/>
          <w:b/>
          <w:bCs/>
          <w:sz w:val="20"/>
          <w:szCs w:val="20"/>
        </w:rPr>
      </w:pPr>
    </w:p>
    <w:sectPr w:rsidR="006363FC">
      <w:headerReference w:type="default" r:id="rId8"/>
      <w:pgSz w:w="12240" w:h="15840"/>
      <w:pgMar w:top="2342" w:right="1077" w:bottom="1701" w:left="107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8FB05" w14:textId="77777777" w:rsidR="00BF60D6" w:rsidRDefault="00BF60D6">
      <w:r>
        <w:separator/>
      </w:r>
    </w:p>
  </w:endnote>
  <w:endnote w:type="continuationSeparator" w:id="0">
    <w:p w14:paraId="6D526654" w14:textId="77777777" w:rsidR="00BF60D6" w:rsidRDefault="00BF6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swiss"/>
    <w:pitch w:val="variable"/>
    <w:sig w:usb0="00000003" w:usb1="0200E0A0" w:usb2="00000000" w:usb3="00000000" w:csb0="00000001" w:csb1="00000000"/>
    <w:embedRegular r:id="rId1" w:fontKey="{2FDFECA5-C3D8-42C8-AB1C-DE0C309E4B9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6C9A4689-0694-4FD6-B9A8-D25B721E6BC4}"/>
    <w:embedBold r:id="rId3" w:fontKey="{28111E45-1945-4FAB-B405-E482513DA756}"/>
  </w:font>
  <w:font w:name="Georgia">
    <w:panose1 w:val="02040502050405020303"/>
    <w:charset w:val="00"/>
    <w:family w:val="roman"/>
    <w:pitch w:val="variable"/>
    <w:sig w:usb0="00000287" w:usb1="00000000" w:usb2="00000000" w:usb3="00000000" w:csb0="0000009F" w:csb1="00000000"/>
    <w:embedItalic r:id="rId4" w:fontKey="{40120DEA-AC4C-436F-8DD4-1B2E34D4D14B}"/>
  </w:font>
  <w:font w:name="Cambria">
    <w:panose1 w:val="02040503050406030204"/>
    <w:charset w:val="00"/>
    <w:family w:val="roman"/>
    <w:pitch w:val="variable"/>
    <w:sig w:usb0="E00006FF" w:usb1="420024FF" w:usb2="02000000" w:usb3="00000000" w:csb0="0000019F" w:csb1="00000000"/>
    <w:embedRegular r:id="rId5" w:fontKey="{E2113C88-AE1C-4839-A084-E53FDD35DA53}"/>
  </w:font>
  <w:font w:name="Noto Sans">
    <w:charset w:val="00"/>
    <w:family w:val="swiss"/>
    <w:pitch w:val="variable"/>
    <w:sig w:usb0="E00082FF" w:usb1="400078FF" w:usb2="00000021" w:usb3="00000000" w:csb0="0000019F" w:csb1="00000000"/>
    <w:embedRegular r:id="rId6" w:fontKey="{36DF7D33-60EF-42C9-9F98-74C158375312}"/>
    <w:embedBold r:id="rId7" w:fontKey="{EA568BA6-347D-4F07-B1A6-8AD000811E3A}"/>
  </w:font>
  <w:font w:name="Geom">
    <w:charset w:val="00"/>
    <w:family w:val="auto"/>
    <w:pitch w:val="default"/>
    <w:embedRegular r:id="rId8" w:fontKey="{47CCD968-B46B-45E7-8C6B-91C52B57B29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1E30D" w14:textId="77777777" w:rsidR="00BF60D6" w:rsidRDefault="00BF60D6">
      <w:r>
        <w:separator/>
      </w:r>
    </w:p>
  </w:footnote>
  <w:footnote w:type="continuationSeparator" w:id="0">
    <w:p w14:paraId="32B6F2D7" w14:textId="77777777" w:rsidR="00BF60D6" w:rsidRDefault="00BF60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C255" w14:textId="77777777" w:rsidR="006363FC" w:rsidRDefault="00B6667A">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66FD2D17" wp14:editId="19B7BAA0">
          <wp:simplePos x="0" y="0"/>
          <wp:positionH relativeFrom="column">
            <wp:posOffset>-765809</wp:posOffset>
          </wp:positionH>
          <wp:positionV relativeFrom="paragraph">
            <wp:posOffset>-441324</wp:posOffset>
          </wp:positionV>
          <wp:extent cx="7800230" cy="10094052"/>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0230" cy="10094052"/>
                  </a:xfrm>
                  <a:prstGeom prst="rect">
                    <a:avLst/>
                  </a:prstGeom>
                  <a:ln/>
                </pic:spPr>
              </pic:pic>
            </a:graphicData>
          </a:graphic>
        </wp:anchor>
      </w:drawing>
    </w:r>
  </w:p>
  <w:p w14:paraId="130DF84B" w14:textId="77777777" w:rsidR="006363FC" w:rsidRDefault="006363FC">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446D6"/>
    <w:multiLevelType w:val="multilevel"/>
    <w:tmpl w:val="06D2F520"/>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1" w15:restartNumberingAfterBreak="0">
    <w:nsid w:val="14066C44"/>
    <w:multiLevelType w:val="hybridMultilevel"/>
    <w:tmpl w:val="678AA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0CD527B"/>
    <w:multiLevelType w:val="hybridMultilevel"/>
    <w:tmpl w:val="FC18D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28732465">
    <w:abstractNumId w:val="0"/>
  </w:num>
  <w:num w:numId="2" w16cid:durableId="271327719">
    <w:abstractNumId w:val="2"/>
  </w:num>
  <w:num w:numId="3" w16cid:durableId="5017482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3FC"/>
    <w:rsid w:val="00022574"/>
    <w:rsid w:val="000B793E"/>
    <w:rsid w:val="000F3783"/>
    <w:rsid w:val="00105EBF"/>
    <w:rsid w:val="00121FCD"/>
    <w:rsid w:val="001F5FC1"/>
    <w:rsid w:val="002A2B41"/>
    <w:rsid w:val="002B1ADC"/>
    <w:rsid w:val="002F2590"/>
    <w:rsid w:val="00365B48"/>
    <w:rsid w:val="003940F8"/>
    <w:rsid w:val="003B219D"/>
    <w:rsid w:val="003B5BF1"/>
    <w:rsid w:val="003C221A"/>
    <w:rsid w:val="00436A94"/>
    <w:rsid w:val="00447D49"/>
    <w:rsid w:val="00454355"/>
    <w:rsid w:val="00461858"/>
    <w:rsid w:val="004F2E7C"/>
    <w:rsid w:val="005054E0"/>
    <w:rsid w:val="00564C14"/>
    <w:rsid w:val="00573556"/>
    <w:rsid w:val="00583274"/>
    <w:rsid w:val="00584A92"/>
    <w:rsid w:val="005A3651"/>
    <w:rsid w:val="005C3D32"/>
    <w:rsid w:val="005D472E"/>
    <w:rsid w:val="005F5EA7"/>
    <w:rsid w:val="006363FC"/>
    <w:rsid w:val="00692B6D"/>
    <w:rsid w:val="006D7D9E"/>
    <w:rsid w:val="0073005D"/>
    <w:rsid w:val="00763F45"/>
    <w:rsid w:val="007758C8"/>
    <w:rsid w:val="0079251F"/>
    <w:rsid w:val="007A1069"/>
    <w:rsid w:val="007C37A4"/>
    <w:rsid w:val="007E35DC"/>
    <w:rsid w:val="00816420"/>
    <w:rsid w:val="008A20AF"/>
    <w:rsid w:val="008C554D"/>
    <w:rsid w:val="009064B3"/>
    <w:rsid w:val="00954475"/>
    <w:rsid w:val="0095481F"/>
    <w:rsid w:val="00987214"/>
    <w:rsid w:val="00990FCE"/>
    <w:rsid w:val="00992AEE"/>
    <w:rsid w:val="009A3691"/>
    <w:rsid w:val="009A3D74"/>
    <w:rsid w:val="009A5911"/>
    <w:rsid w:val="009C499C"/>
    <w:rsid w:val="009D7A56"/>
    <w:rsid w:val="009F5C3B"/>
    <w:rsid w:val="00A47781"/>
    <w:rsid w:val="00A52E56"/>
    <w:rsid w:val="00AC67A3"/>
    <w:rsid w:val="00B6667A"/>
    <w:rsid w:val="00BA4562"/>
    <w:rsid w:val="00BC6A6E"/>
    <w:rsid w:val="00BF60D6"/>
    <w:rsid w:val="00C3505F"/>
    <w:rsid w:val="00C43837"/>
    <w:rsid w:val="00C841CB"/>
    <w:rsid w:val="00CA1B63"/>
    <w:rsid w:val="00D55AFB"/>
    <w:rsid w:val="00D93706"/>
    <w:rsid w:val="00E22121"/>
    <w:rsid w:val="00E974EE"/>
    <w:rsid w:val="00EE28F7"/>
    <w:rsid w:val="00EF0A5C"/>
    <w:rsid w:val="00F17E75"/>
    <w:rsid w:val="00FA3E15"/>
    <w:rsid w:val="00FA54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4C269"/>
  <w15:docId w15:val="{C05A9EA1-0404-4D47-8F85-B81FB55F7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Prrafodelista">
    <w:name w:val="List Paragraph"/>
    <w:basedOn w:val="Normal"/>
    <w:link w:val="PrrafodelistaCar"/>
    <w:uiPriority w:val="34"/>
    <w:qFormat/>
    <w:rsid w:val="00E974EE"/>
    <w:pPr>
      <w:ind w:left="720"/>
      <w:contextualSpacing/>
    </w:pPr>
    <w:rPr>
      <w:rFonts w:asciiTheme="minorHAnsi" w:eastAsiaTheme="minorEastAsia" w:hAnsiTheme="minorHAnsi" w:cstheme="minorBidi"/>
      <w:lang w:val="es-ES" w:eastAsia="en-US"/>
    </w:rPr>
  </w:style>
  <w:style w:type="character" w:customStyle="1" w:styleId="PrrafodelistaCar">
    <w:name w:val="Párrafo de lista Car"/>
    <w:link w:val="Prrafodelista"/>
    <w:uiPriority w:val="34"/>
    <w:qFormat/>
    <w:locked/>
    <w:rsid w:val="00E974EE"/>
    <w:rPr>
      <w:rFonts w:asciiTheme="minorHAnsi" w:eastAsiaTheme="minorEastAsia" w:hAnsiTheme="minorHAnsi" w:cstheme="minorBidi"/>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aSreI/dIEnph/J0dPC/utmMnFA==">CgMxLjA4AHIhMTRFQ3o3SDM5Uk12cnFRYzh6RExabzJCYm4yUDBVMTBx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b08e6078-b6a6-4e37-b77a-f467d32c54e5}" enabled="0" method="" siteId="{b08e6078-b6a6-4e37-b77a-f467d32c54e5}" removed="1"/>
</clbl:labelList>
</file>

<file path=docProps/app.xml><?xml version="1.0" encoding="utf-8"?>
<Properties xmlns="http://schemas.openxmlformats.org/officeDocument/2006/extended-properties" xmlns:vt="http://schemas.openxmlformats.org/officeDocument/2006/docPropsVTypes">
  <Template>Normal</Template>
  <TotalTime>1</TotalTime>
  <Pages>2</Pages>
  <Words>818</Words>
  <Characters>4502</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Glenda Martinez Carranza</dc:creator>
  <cp:lastModifiedBy>Nidia Maryon Bañales Gallegos</cp:lastModifiedBy>
  <cp:revision>3</cp:revision>
  <cp:lastPrinted>2026-05-27T23:51:00Z</cp:lastPrinted>
  <dcterms:created xsi:type="dcterms:W3CDTF">2026-06-05T21:38:00Z</dcterms:created>
  <dcterms:modified xsi:type="dcterms:W3CDTF">2026-06-05T21:39:00Z</dcterms:modified>
</cp:coreProperties>
</file>