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2195" w14:textId="77777777" w:rsidR="00804834" w:rsidRDefault="00000000">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370B50F6" wp14:editId="482DC4CF">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8787B7E" w14:textId="77777777" w:rsidR="002308D6" w:rsidRPr="004A2714" w:rsidRDefault="00000000"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612645BF" w14:textId="77777777" w:rsidR="002308D6" w:rsidRDefault="00000000"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Ciudad de México</w:t>
                            </w:r>
                            <w:r w:rsidRPr="004E0D31">
                              <w:rPr>
                                <w:rFonts w:ascii="Noto Sans" w:eastAsia="Montserrat Medium" w:hAnsi="Noto Sans" w:cs="Noto Sans"/>
                                <w:sz w:val="20"/>
                                <w:szCs w:val="20"/>
                              </w:rPr>
                              <w:t xml:space="preserve">, </w:t>
                            </w:r>
                            <w:r>
                              <w:rPr>
                                <w:rFonts w:ascii="Noto Sans" w:eastAsia="Montserrat Medium" w:hAnsi="Noto Sans" w:cs="Noto Sans"/>
                                <w:sz w:val="20"/>
                                <w:szCs w:val="20"/>
                              </w:rPr>
                              <w:t xml:space="preserve">martes 10 </w:t>
                            </w:r>
                            <w:r w:rsidRPr="004E0D31">
                              <w:rPr>
                                <w:rFonts w:ascii="Noto Sans" w:eastAsia="Montserrat Medium" w:hAnsi="Noto Sans" w:cs="Noto Sans"/>
                                <w:sz w:val="20"/>
                                <w:szCs w:val="20"/>
                              </w:rPr>
                              <w:t xml:space="preserve">de </w:t>
                            </w:r>
                            <w:r>
                              <w:rPr>
                                <w:rFonts w:ascii="Noto Sans" w:eastAsia="Montserrat Medium" w:hAnsi="Noto Sans" w:cs="Noto Sans"/>
                                <w:sz w:val="20"/>
                                <w:szCs w:val="20"/>
                              </w:rPr>
                              <w:t xml:space="preserve">febrero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144E9A57" w14:textId="17DFB469" w:rsidR="002308D6" w:rsidRPr="004E0D31" w:rsidRDefault="00000000" w:rsidP="004A2714">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BB354E">
                              <w:rPr>
                                <w:rFonts w:ascii="Noto Sans" w:hAnsi="Noto Sans" w:cs="Noto Sans"/>
                                <w:sz w:val="20"/>
                                <w:szCs w:val="20"/>
                              </w:rPr>
                              <w:t>076</w:t>
                            </w:r>
                            <w:r>
                              <w:rPr>
                                <w:rFonts w:ascii="Noto Sans" w:hAnsi="Noto Sans" w:cs="Noto Sans"/>
                                <w:sz w:val="20"/>
                                <w:szCs w:val="20"/>
                              </w:rPr>
                              <w:t>/2026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0B50F6"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18787B7E" w14:textId="77777777" w:rsidR="002308D6" w:rsidRPr="004A2714" w:rsidRDefault="00000000"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612645BF" w14:textId="77777777" w:rsidR="002308D6" w:rsidRDefault="00000000"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Ciudad de México</w:t>
                      </w:r>
                      <w:r w:rsidRPr="004E0D31">
                        <w:rPr>
                          <w:rFonts w:ascii="Noto Sans" w:eastAsia="Montserrat Medium" w:hAnsi="Noto Sans" w:cs="Noto Sans"/>
                          <w:sz w:val="20"/>
                          <w:szCs w:val="20"/>
                        </w:rPr>
                        <w:t xml:space="preserve">, </w:t>
                      </w:r>
                      <w:r>
                        <w:rPr>
                          <w:rFonts w:ascii="Noto Sans" w:eastAsia="Montserrat Medium" w:hAnsi="Noto Sans" w:cs="Noto Sans"/>
                          <w:sz w:val="20"/>
                          <w:szCs w:val="20"/>
                        </w:rPr>
                        <w:t xml:space="preserve">martes 10 </w:t>
                      </w:r>
                      <w:r w:rsidRPr="004E0D31">
                        <w:rPr>
                          <w:rFonts w:ascii="Noto Sans" w:eastAsia="Montserrat Medium" w:hAnsi="Noto Sans" w:cs="Noto Sans"/>
                          <w:sz w:val="20"/>
                          <w:szCs w:val="20"/>
                        </w:rPr>
                        <w:t xml:space="preserve">de </w:t>
                      </w:r>
                      <w:r>
                        <w:rPr>
                          <w:rFonts w:ascii="Noto Sans" w:eastAsia="Montserrat Medium" w:hAnsi="Noto Sans" w:cs="Noto Sans"/>
                          <w:sz w:val="20"/>
                          <w:szCs w:val="20"/>
                        </w:rPr>
                        <w:t xml:space="preserve">febrero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144E9A57" w14:textId="17DFB469" w:rsidR="002308D6" w:rsidRPr="004E0D31" w:rsidRDefault="00000000" w:rsidP="004A2714">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BB354E">
                        <w:rPr>
                          <w:rFonts w:ascii="Noto Sans" w:hAnsi="Noto Sans" w:cs="Noto Sans"/>
                          <w:sz w:val="20"/>
                          <w:szCs w:val="20"/>
                        </w:rPr>
                        <w:t>076</w:t>
                      </w:r>
                      <w:r>
                        <w:rPr>
                          <w:rFonts w:ascii="Noto Sans" w:hAnsi="Noto Sans" w:cs="Noto Sans"/>
                          <w:sz w:val="20"/>
                          <w:szCs w:val="20"/>
                        </w:rPr>
                        <w:t>/2026</w:t>
                      </w:r>
                    </w:p>
                  </w:txbxContent>
                </v:textbox>
                <w10:wrap type="square"/>
              </v:shape>
            </w:pict>
          </mc:Fallback>
        </mc:AlternateContent>
      </w:r>
    </w:p>
    <w:p w14:paraId="66D55A2C" w14:textId="77777777" w:rsidR="00804834" w:rsidRDefault="00804834">
      <w:pPr>
        <w:jc w:val="both"/>
        <w:rPr>
          <w:rFonts w:ascii="Noto Sans" w:eastAsia="Noto Sans" w:hAnsi="Noto Sans" w:cs="Noto Sans"/>
          <w:sz w:val="19"/>
          <w:szCs w:val="19"/>
        </w:rPr>
      </w:pPr>
    </w:p>
    <w:p w14:paraId="21F12C5E" w14:textId="77777777" w:rsidR="00804834" w:rsidRDefault="00804834">
      <w:pPr>
        <w:jc w:val="both"/>
        <w:rPr>
          <w:rFonts w:ascii="Noto Sans" w:eastAsia="Noto Sans" w:hAnsi="Noto Sans" w:cs="Noto Sans"/>
          <w:sz w:val="19"/>
          <w:szCs w:val="19"/>
        </w:rPr>
      </w:pPr>
    </w:p>
    <w:p w14:paraId="3C3FD895" w14:textId="77777777" w:rsidR="00804834" w:rsidRDefault="00804834">
      <w:pPr>
        <w:jc w:val="center"/>
        <w:rPr>
          <w:rFonts w:ascii="Noto Sans" w:eastAsia="Noto Sans" w:hAnsi="Noto Sans" w:cs="Noto Sans"/>
          <w:b/>
          <w:bCs/>
          <w:sz w:val="32"/>
          <w:szCs w:val="32"/>
        </w:rPr>
      </w:pPr>
    </w:p>
    <w:p w14:paraId="78649C13" w14:textId="77777777" w:rsidR="00804834" w:rsidRDefault="00000000">
      <w:pPr>
        <w:ind w:right="49"/>
        <w:jc w:val="center"/>
        <w:rPr>
          <w:rFonts w:ascii="Noto Sans" w:eastAsia="Noto Sans" w:hAnsi="Noto Sans" w:cs="Noto Sans"/>
          <w:b/>
          <w:bCs/>
          <w:sz w:val="30"/>
          <w:szCs w:val="30"/>
        </w:rPr>
      </w:pPr>
      <w:bookmarkStart w:id="0" w:name="_fr9c3gal5556" w:colFirst="0" w:colLast="0"/>
      <w:bookmarkEnd w:id="0"/>
      <w:r>
        <w:rPr>
          <w:rFonts w:ascii="Noto Sans" w:eastAsia="Noto Sans" w:hAnsi="Noto Sans" w:cs="Noto Sans"/>
          <w:b/>
          <w:bCs/>
          <w:sz w:val="30"/>
          <w:szCs w:val="30"/>
        </w:rPr>
        <w:t>Celebra Hospital General del CMN La Raza 72 aniversario al modernizar servicios en beneficio de millones de derechohabientes</w:t>
      </w:r>
    </w:p>
    <w:p w14:paraId="46C47DD6" w14:textId="77777777" w:rsidR="00804834" w:rsidRDefault="00804834">
      <w:pPr>
        <w:ind w:left="-567" w:right="-1085"/>
        <w:rPr>
          <w:rFonts w:ascii="Noto Sans" w:eastAsia="Noto Sans" w:hAnsi="Noto Sans" w:cs="Noto Sans"/>
          <w:b/>
          <w:bCs/>
          <w:sz w:val="20"/>
          <w:szCs w:val="20"/>
        </w:rPr>
      </w:pPr>
    </w:p>
    <w:p w14:paraId="7B1C5B2C" w14:textId="77777777" w:rsidR="00804834" w:rsidRDefault="00000000">
      <w:pPr>
        <w:numPr>
          <w:ilvl w:val="0"/>
          <w:numId w:val="1"/>
        </w:numPr>
        <w:pBdr>
          <w:top w:val="nil"/>
          <w:left w:val="nil"/>
          <w:bottom w:val="nil"/>
          <w:right w:val="nil"/>
          <w:between w:val="nil"/>
        </w:pBdr>
        <w:ind w:left="567" w:right="49" w:hanging="360"/>
        <w:jc w:val="both"/>
        <w:rPr>
          <w:b/>
          <w:bCs/>
          <w:color w:val="000000"/>
          <w:sz w:val="20"/>
          <w:szCs w:val="20"/>
        </w:rPr>
      </w:pPr>
      <w:r>
        <w:rPr>
          <w:rFonts w:ascii="Noto Sans" w:eastAsia="Noto Sans" w:hAnsi="Noto Sans" w:cs="Noto Sans"/>
          <w:b/>
          <w:bCs/>
          <w:color w:val="000000"/>
          <w:sz w:val="20"/>
          <w:szCs w:val="20"/>
        </w:rPr>
        <w:t>Es el hospital más grande en infraestructura con 512 camas censables, 217 no censables, 20 quirófanos y seis terapias intensivas, en el que laboran más de cuatro mil 800 trabajadores.</w:t>
      </w:r>
    </w:p>
    <w:p w14:paraId="09E29E6C" w14:textId="77777777" w:rsidR="00804834" w:rsidRDefault="00000000">
      <w:pPr>
        <w:numPr>
          <w:ilvl w:val="0"/>
          <w:numId w:val="1"/>
        </w:numPr>
        <w:pBdr>
          <w:top w:val="nil"/>
          <w:left w:val="nil"/>
          <w:bottom w:val="nil"/>
          <w:right w:val="nil"/>
          <w:between w:val="nil"/>
        </w:pBdr>
        <w:ind w:left="567" w:right="49" w:hanging="360"/>
        <w:jc w:val="both"/>
        <w:rPr>
          <w:b/>
          <w:bCs/>
          <w:color w:val="000000"/>
          <w:sz w:val="20"/>
          <w:szCs w:val="20"/>
        </w:rPr>
      </w:pPr>
      <w:r>
        <w:rPr>
          <w:rFonts w:ascii="Noto Sans" w:eastAsia="Noto Sans" w:hAnsi="Noto Sans" w:cs="Noto Sans"/>
          <w:b/>
          <w:bCs/>
          <w:color w:val="000000"/>
          <w:sz w:val="20"/>
          <w:szCs w:val="20"/>
        </w:rPr>
        <w:t>Este nosocomio, el de mayor antigüedad en el IMSS en brindar servicios de alta especialidad, es considerado catedral de la medicina en el área médica y quirúrgica: Dr. Ricardo Avilés, director de la UMAE.</w:t>
      </w:r>
    </w:p>
    <w:p w14:paraId="55E45D64" w14:textId="77777777" w:rsidR="00804834" w:rsidRDefault="00000000">
      <w:pPr>
        <w:numPr>
          <w:ilvl w:val="0"/>
          <w:numId w:val="1"/>
        </w:numPr>
        <w:pBdr>
          <w:top w:val="nil"/>
          <w:left w:val="nil"/>
          <w:bottom w:val="nil"/>
          <w:right w:val="nil"/>
          <w:between w:val="nil"/>
        </w:pBdr>
        <w:ind w:left="567" w:right="49" w:hanging="360"/>
        <w:jc w:val="both"/>
        <w:rPr>
          <w:b/>
          <w:bCs/>
          <w:color w:val="000000"/>
          <w:sz w:val="20"/>
          <w:szCs w:val="20"/>
        </w:rPr>
      </w:pPr>
      <w:r>
        <w:rPr>
          <w:rFonts w:ascii="Noto Sans" w:eastAsia="Noto Sans" w:hAnsi="Noto Sans" w:cs="Noto Sans"/>
          <w:b/>
          <w:bCs/>
          <w:color w:val="000000"/>
          <w:sz w:val="20"/>
          <w:szCs w:val="20"/>
        </w:rPr>
        <w:t>Apuntó que en sus instalaciones son instruidos más de mil 500 profesionales en las áreas de salud desde estudiantes de pregrado, médicos residentes de postgrado y de alta especialidad; cuenta con 47 especialidades médicas, de las cuales 17 son pediátricas.</w:t>
      </w:r>
    </w:p>
    <w:p w14:paraId="34DF9C19" w14:textId="77777777" w:rsidR="00804834" w:rsidRDefault="00804834">
      <w:pPr>
        <w:ind w:left="-567" w:right="-801"/>
        <w:jc w:val="both"/>
        <w:rPr>
          <w:rFonts w:ascii="Noto Sans" w:eastAsia="Noto Sans" w:hAnsi="Noto Sans" w:cs="Noto Sans"/>
          <w:sz w:val="22"/>
          <w:szCs w:val="22"/>
        </w:rPr>
      </w:pPr>
    </w:p>
    <w:p w14:paraId="01742B99"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A 72 años de su creación, el Hospital General “Dr. Gaudencio González Garza” del Centro México Nacional ‘’La Raza’’ (CMNR) más que un inmueble con historia es un símbolo vivo que brinda atención medica de  alta especialidad, convirtiéndola en un derecho y no en un privilegio  para más de 14 millones de usuarios de 4 Órganos de Operación Administrativa Desconcentrada (OOAD) del Valle de Mexico y además recibe pacientes de toda la República en servicios de alta especialidad y únicos en el Instituto Mexicano del Seguro (IMSS); es un hospital pionero que hoy vive un profundo cambio para modernizar múltiples servicios.</w:t>
      </w:r>
    </w:p>
    <w:p w14:paraId="60B94F1E" w14:textId="77777777" w:rsidR="00804834" w:rsidRDefault="00804834">
      <w:pPr>
        <w:ind w:right="49"/>
        <w:jc w:val="both"/>
        <w:rPr>
          <w:rFonts w:ascii="Noto Sans" w:eastAsia="Noto Sans" w:hAnsi="Noto Sans" w:cs="Noto Sans"/>
          <w:sz w:val="20"/>
          <w:szCs w:val="20"/>
        </w:rPr>
      </w:pPr>
    </w:p>
    <w:p w14:paraId="401D1721"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El director de esta Unidad Médica de Alta Especialidad (UMAE), Doctor Ricardo Avilés Hernández, destacó que este nosocomio fue inaugurado simbólicamente el 12 de octubre de 1952, pero fue hasta el 10 de febrero de 1954 cuando entró en funciones como Hospital General para brindar atención especializada a pacientes pediátricos y adultos desde esa época.</w:t>
      </w:r>
    </w:p>
    <w:p w14:paraId="370D1B24" w14:textId="77777777" w:rsidR="00804834" w:rsidRDefault="00804834">
      <w:pPr>
        <w:ind w:right="49"/>
        <w:jc w:val="both"/>
        <w:rPr>
          <w:rFonts w:ascii="Noto Sans" w:eastAsia="Noto Sans" w:hAnsi="Noto Sans" w:cs="Noto Sans"/>
          <w:sz w:val="20"/>
          <w:szCs w:val="20"/>
        </w:rPr>
      </w:pPr>
    </w:p>
    <w:p w14:paraId="0CD6F8DE"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 xml:space="preserve">Destacó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con el apoyo del director general del IMSS, Maestro Zoé Robledo y de directores normativos en los últimos cuatro años se han invertido alrededor de 500 millones de pesos para diversas acciones de mejora y fortalecimiento de la infraestructura y servicios; entre los más destacados la remodelación de 20 salas de quirófano, 15 áreas de residencias médicas y 25 aulas; Unidades de Cuidados Intensivos Neonatales, Pediátricos, Respiratorios Postquirúrgicos y Trasplantes.</w:t>
      </w:r>
    </w:p>
    <w:p w14:paraId="2E160663" w14:textId="77777777" w:rsidR="00804834" w:rsidRDefault="00804834">
      <w:pPr>
        <w:ind w:right="49"/>
        <w:jc w:val="both"/>
        <w:rPr>
          <w:rFonts w:ascii="Noto Sans" w:eastAsia="Noto Sans" w:hAnsi="Noto Sans" w:cs="Noto Sans"/>
          <w:sz w:val="20"/>
          <w:szCs w:val="20"/>
        </w:rPr>
      </w:pPr>
    </w:p>
    <w:p w14:paraId="1DFFBE1D"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También la remodelación del área de Hematología Pediátrica y creación de ocho cubículos para trasplante de médula ósea; de la Unidad de Hemodiálisis Pediátrica, de Genética, Farmacia, Auditorio, Informática, Rayos X, en seis de los 10 pisos del edificio, así como la Unidad de Cuidados Intensivos del área de Infectología y pintura de la fachada con los colores que caracterizan al Instituto.</w:t>
      </w:r>
    </w:p>
    <w:p w14:paraId="772D1036" w14:textId="77777777" w:rsidR="00804834" w:rsidRDefault="00804834">
      <w:pPr>
        <w:ind w:right="49"/>
        <w:jc w:val="both"/>
        <w:rPr>
          <w:rFonts w:ascii="Noto Sans" w:eastAsia="Noto Sans" w:hAnsi="Noto Sans" w:cs="Noto Sans"/>
          <w:sz w:val="20"/>
          <w:szCs w:val="20"/>
        </w:rPr>
      </w:pPr>
    </w:p>
    <w:p w14:paraId="16D3D1DE"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lastRenderedPageBreak/>
        <w:t>Detalló que la infraestructura más grande entre los hospitales del IMSS lo han caracterizado como un coloso: 512 camas censables, 217 no censables, 20 quirófanos y seis terapias intensivas, además de una plantilla que supera cuatro mil 800 trabajadores, de los cuales mil 700 es personal de enfermería y 671 médicas y médicos.</w:t>
      </w:r>
    </w:p>
    <w:p w14:paraId="5726FB01" w14:textId="77777777" w:rsidR="00804834" w:rsidRDefault="00804834">
      <w:pPr>
        <w:ind w:right="49"/>
        <w:jc w:val="both"/>
        <w:rPr>
          <w:rFonts w:ascii="Noto Sans" w:eastAsia="Noto Sans" w:hAnsi="Noto Sans" w:cs="Noto Sans"/>
          <w:sz w:val="20"/>
          <w:szCs w:val="20"/>
        </w:rPr>
      </w:pPr>
    </w:p>
    <w:p w14:paraId="0D782889"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 xml:space="preserve">Destacó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con el apoyo del director general del IMSS, Mtro. Zoe Robledo, en los últimos años se renovó gran parte del equipamiento médico como resonancia magnética nuclear, dos tomógrafos, un </w:t>
      </w:r>
      <w:proofErr w:type="spellStart"/>
      <w:r>
        <w:rPr>
          <w:rFonts w:ascii="Noto Sans" w:eastAsia="Noto Sans" w:hAnsi="Noto Sans" w:cs="Noto Sans"/>
          <w:sz w:val="20"/>
          <w:szCs w:val="20"/>
        </w:rPr>
        <w:t>angiógrafos</w:t>
      </w:r>
      <w:proofErr w:type="spellEnd"/>
      <w:r>
        <w:rPr>
          <w:rFonts w:ascii="Noto Sans" w:eastAsia="Noto Sans" w:hAnsi="Noto Sans" w:cs="Noto Sans"/>
          <w:sz w:val="20"/>
          <w:szCs w:val="20"/>
        </w:rPr>
        <w:t>, monitores cardiacos y cerebrales avanzados, cunas e incubadoras de alta tecnología entre las principales, con una inversión aproximada de 300 millones de pesos.</w:t>
      </w:r>
    </w:p>
    <w:p w14:paraId="55B7DB12" w14:textId="77777777" w:rsidR="00804834" w:rsidRDefault="00804834">
      <w:pPr>
        <w:ind w:right="49"/>
        <w:jc w:val="both"/>
        <w:rPr>
          <w:rFonts w:ascii="Noto Sans" w:eastAsia="Noto Sans" w:hAnsi="Noto Sans" w:cs="Noto Sans"/>
          <w:sz w:val="20"/>
          <w:szCs w:val="20"/>
        </w:rPr>
      </w:pPr>
    </w:p>
    <w:p w14:paraId="095C3070"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El doctor Avilés Hernández refirió que este es el “hospital de las primeras veces”, entre las que destacan:</w:t>
      </w:r>
    </w:p>
    <w:p w14:paraId="30BAE592" w14:textId="77777777" w:rsidR="00804834" w:rsidRDefault="00804834">
      <w:pPr>
        <w:ind w:right="49"/>
        <w:jc w:val="both"/>
        <w:rPr>
          <w:rFonts w:ascii="Noto Sans" w:eastAsia="Noto Sans" w:hAnsi="Noto Sans" w:cs="Noto Sans"/>
          <w:sz w:val="20"/>
          <w:szCs w:val="20"/>
        </w:rPr>
      </w:pPr>
    </w:p>
    <w:p w14:paraId="0D05E450"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1956:</w:t>
      </w:r>
      <w:r>
        <w:rPr>
          <w:rFonts w:ascii="Noto Sans" w:eastAsia="Noto Sans" w:hAnsi="Noto Sans" w:cs="Noto Sans"/>
          <w:color w:val="000000"/>
          <w:sz w:val="20"/>
          <w:szCs w:val="20"/>
        </w:rPr>
        <w:t xml:space="preserve"> Primera sede de residencias médicas del IMSS.</w:t>
      </w:r>
    </w:p>
    <w:p w14:paraId="36149579"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1961:</w:t>
      </w:r>
      <w:r>
        <w:rPr>
          <w:rFonts w:ascii="Noto Sans" w:eastAsia="Noto Sans" w:hAnsi="Noto Sans" w:cs="Noto Sans"/>
          <w:color w:val="000000"/>
          <w:sz w:val="20"/>
          <w:szCs w:val="20"/>
        </w:rPr>
        <w:t xml:space="preserve"> Primera </w:t>
      </w:r>
      <w:proofErr w:type="spellStart"/>
      <w:r>
        <w:rPr>
          <w:rFonts w:ascii="Noto Sans" w:eastAsia="Noto Sans" w:hAnsi="Noto Sans" w:cs="Noto Sans"/>
          <w:color w:val="000000"/>
          <w:sz w:val="20"/>
          <w:szCs w:val="20"/>
        </w:rPr>
        <w:t>comisurotomía</w:t>
      </w:r>
      <w:proofErr w:type="spellEnd"/>
      <w:r>
        <w:rPr>
          <w:rFonts w:ascii="Noto Sans" w:eastAsia="Noto Sans" w:hAnsi="Noto Sans" w:cs="Noto Sans"/>
          <w:color w:val="000000"/>
          <w:sz w:val="20"/>
          <w:szCs w:val="20"/>
        </w:rPr>
        <w:t xml:space="preserve"> mitral abierta en el país (reparación de la válvula mitral).</w:t>
      </w:r>
    </w:p>
    <w:p w14:paraId="4EB71694"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1967:</w:t>
      </w:r>
      <w:r>
        <w:rPr>
          <w:rFonts w:ascii="Noto Sans" w:eastAsia="Noto Sans" w:hAnsi="Noto Sans" w:cs="Noto Sans"/>
          <w:color w:val="000000"/>
          <w:sz w:val="20"/>
          <w:szCs w:val="20"/>
        </w:rPr>
        <w:t xml:space="preserve"> Primer Departamento de Cateterismo.</w:t>
      </w:r>
    </w:p>
    <w:p w14:paraId="60E9FA83"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1968:</w:t>
      </w:r>
      <w:r>
        <w:rPr>
          <w:rFonts w:ascii="Noto Sans" w:eastAsia="Noto Sans" w:hAnsi="Noto Sans" w:cs="Noto Sans"/>
          <w:color w:val="000000"/>
          <w:sz w:val="20"/>
          <w:szCs w:val="20"/>
        </w:rPr>
        <w:t xml:space="preserve"> Primera Unidades de Cuidados Intensivos Neonatales.</w:t>
      </w:r>
    </w:p>
    <w:p w14:paraId="0B3C7020"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1988:</w:t>
      </w:r>
      <w:r>
        <w:rPr>
          <w:rFonts w:ascii="Noto Sans" w:eastAsia="Noto Sans" w:hAnsi="Noto Sans" w:cs="Noto Sans"/>
          <w:color w:val="000000"/>
          <w:sz w:val="20"/>
          <w:szCs w:val="20"/>
        </w:rPr>
        <w:t xml:space="preserve"> Primer trasplante de corazón en el país.</w:t>
      </w:r>
    </w:p>
    <w:p w14:paraId="28A62AC2"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1989:</w:t>
      </w:r>
      <w:r>
        <w:rPr>
          <w:rFonts w:ascii="Noto Sans" w:eastAsia="Noto Sans" w:hAnsi="Noto Sans" w:cs="Noto Sans"/>
          <w:color w:val="000000"/>
          <w:sz w:val="20"/>
          <w:szCs w:val="20"/>
        </w:rPr>
        <w:t xml:space="preserve"> Primer programa de trasplante de células progenitoras hematopoyéticas</w:t>
      </w:r>
    </w:p>
    <w:p w14:paraId="09C3119F"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1991:</w:t>
      </w:r>
      <w:r>
        <w:rPr>
          <w:rFonts w:ascii="Noto Sans" w:eastAsia="Noto Sans" w:hAnsi="Noto Sans" w:cs="Noto Sans"/>
          <w:color w:val="000000"/>
          <w:sz w:val="20"/>
          <w:szCs w:val="20"/>
        </w:rPr>
        <w:t xml:space="preserve"> Primer trasplante de corazón pediátrico y primera procuración multiorgánica en México. Primer trasplante de pulmón en el IMSS.</w:t>
      </w:r>
    </w:p>
    <w:p w14:paraId="1B87BCA2"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1993:</w:t>
      </w:r>
      <w:r>
        <w:rPr>
          <w:rFonts w:ascii="Noto Sans" w:eastAsia="Noto Sans" w:hAnsi="Noto Sans" w:cs="Noto Sans"/>
          <w:color w:val="000000"/>
          <w:sz w:val="20"/>
          <w:szCs w:val="20"/>
        </w:rPr>
        <w:t xml:space="preserve"> Primera Clínica de Hemofilia y pioneros del programa de entrega domiciliaria de factor liofilizado.</w:t>
      </w:r>
    </w:p>
    <w:p w14:paraId="415C4B59"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1996:</w:t>
      </w:r>
      <w:r>
        <w:rPr>
          <w:rFonts w:ascii="Noto Sans" w:eastAsia="Noto Sans" w:hAnsi="Noto Sans" w:cs="Noto Sans"/>
          <w:color w:val="000000"/>
          <w:sz w:val="20"/>
          <w:szCs w:val="20"/>
        </w:rPr>
        <w:t xml:space="preserve"> Primer trasplante hepático.</w:t>
      </w:r>
    </w:p>
    <w:p w14:paraId="0CC36D87"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 xml:space="preserve">2001: </w:t>
      </w:r>
      <w:r>
        <w:rPr>
          <w:rFonts w:ascii="Noto Sans" w:eastAsia="Noto Sans" w:hAnsi="Noto Sans" w:cs="Noto Sans"/>
          <w:color w:val="000000"/>
          <w:sz w:val="20"/>
          <w:szCs w:val="20"/>
        </w:rPr>
        <w:t>Primera separación exitosa de siamesas en 2001.</w:t>
      </w:r>
    </w:p>
    <w:p w14:paraId="404D7F80"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2004:</w:t>
      </w:r>
      <w:r>
        <w:rPr>
          <w:rFonts w:ascii="Noto Sans" w:eastAsia="Noto Sans" w:hAnsi="Noto Sans" w:cs="Noto Sans"/>
          <w:color w:val="000000"/>
          <w:sz w:val="20"/>
          <w:szCs w:val="20"/>
        </w:rPr>
        <w:t xml:space="preserve"> Trasplante renal en bloque. Programa de ventilación mecánica domiciliaria en paciente adulto.</w:t>
      </w:r>
    </w:p>
    <w:p w14:paraId="782138D3"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 xml:space="preserve">2005: </w:t>
      </w:r>
      <w:r>
        <w:rPr>
          <w:rFonts w:ascii="Noto Sans" w:eastAsia="Noto Sans" w:hAnsi="Noto Sans" w:cs="Noto Sans"/>
          <w:color w:val="000000"/>
          <w:sz w:val="20"/>
          <w:szCs w:val="20"/>
        </w:rPr>
        <w:t>Primer Centro de referencia para el tratamiento de enfermedades lisosomales.</w:t>
      </w:r>
    </w:p>
    <w:p w14:paraId="2D8DE300"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 xml:space="preserve">2009: </w:t>
      </w:r>
      <w:r>
        <w:rPr>
          <w:rFonts w:ascii="Noto Sans" w:eastAsia="Noto Sans" w:hAnsi="Noto Sans" w:cs="Noto Sans"/>
          <w:color w:val="000000"/>
          <w:sz w:val="20"/>
          <w:szCs w:val="20"/>
        </w:rPr>
        <w:t xml:space="preserve">Primera aplicación de </w:t>
      </w:r>
      <w:proofErr w:type="spellStart"/>
      <w:r>
        <w:rPr>
          <w:rFonts w:ascii="Noto Sans" w:eastAsia="Noto Sans" w:hAnsi="Noto Sans" w:cs="Noto Sans"/>
          <w:color w:val="000000"/>
          <w:sz w:val="20"/>
          <w:szCs w:val="20"/>
        </w:rPr>
        <w:t>anti-veneno</w:t>
      </w:r>
      <w:proofErr w:type="spellEnd"/>
      <w:r>
        <w:rPr>
          <w:rFonts w:ascii="Noto Sans" w:eastAsia="Noto Sans" w:hAnsi="Noto Sans" w:cs="Noto Sans"/>
          <w:color w:val="000000"/>
          <w:sz w:val="20"/>
          <w:szCs w:val="20"/>
        </w:rPr>
        <w:t xml:space="preserve"> </w:t>
      </w:r>
      <w:proofErr w:type="spellStart"/>
      <w:r>
        <w:rPr>
          <w:rFonts w:ascii="Noto Sans" w:eastAsia="Noto Sans" w:hAnsi="Noto Sans" w:cs="Noto Sans"/>
          <w:color w:val="000000"/>
          <w:sz w:val="20"/>
          <w:szCs w:val="20"/>
        </w:rPr>
        <w:t>anti-arácnido</w:t>
      </w:r>
      <w:proofErr w:type="spellEnd"/>
      <w:r>
        <w:rPr>
          <w:rFonts w:ascii="Noto Sans" w:eastAsia="Noto Sans" w:hAnsi="Noto Sans" w:cs="Noto Sans"/>
          <w:color w:val="000000"/>
          <w:sz w:val="20"/>
          <w:szCs w:val="20"/>
        </w:rPr>
        <w:t xml:space="preserve"> polivalente en el mundo.</w:t>
      </w:r>
    </w:p>
    <w:p w14:paraId="374A43A7"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 xml:space="preserve">2011: </w:t>
      </w:r>
      <w:r>
        <w:rPr>
          <w:rFonts w:ascii="Noto Sans" w:eastAsia="Noto Sans" w:hAnsi="Noto Sans" w:cs="Noto Sans"/>
          <w:color w:val="000000"/>
          <w:sz w:val="20"/>
          <w:szCs w:val="20"/>
        </w:rPr>
        <w:t>Inicia el trasplante simultáneo corazón orto tópico-riñón.</w:t>
      </w:r>
    </w:p>
    <w:p w14:paraId="3712308A"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2017:</w:t>
      </w:r>
      <w:r>
        <w:rPr>
          <w:rFonts w:ascii="Noto Sans" w:eastAsia="Noto Sans" w:hAnsi="Noto Sans" w:cs="Noto Sans"/>
          <w:color w:val="000000"/>
          <w:sz w:val="20"/>
          <w:szCs w:val="20"/>
        </w:rPr>
        <w:t xml:space="preserve"> Primer retrasplante de corazón electivo en México. Inicio programa local de atención multidisciplinaria para pacientes con EVC (trombólisis).</w:t>
      </w:r>
    </w:p>
    <w:p w14:paraId="4FDCF3ED" w14:textId="77777777" w:rsidR="00804834" w:rsidRDefault="00000000">
      <w:pPr>
        <w:numPr>
          <w:ilvl w:val="0"/>
          <w:numId w:val="2"/>
        </w:numPr>
        <w:pBdr>
          <w:top w:val="nil"/>
          <w:left w:val="nil"/>
          <w:bottom w:val="nil"/>
          <w:right w:val="nil"/>
          <w:between w:val="nil"/>
        </w:pBdr>
        <w:ind w:left="426" w:right="49" w:hanging="219"/>
        <w:jc w:val="both"/>
        <w:rPr>
          <w:color w:val="000000"/>
          <w:sz w:val="20"/>
          <w:szCs w:val="20"/>
        </w:rPr>
      </w:pPr>
      <w:r>
        <w:rPr>
          <w:rFonts w:ascii="Noto Sans" w:eastAsia="Noto Sans" w:hAnsi="Noto Sans" w:cs="Noto Sans"/>
          <w:b/>
          <w:bCs/>
          <w:color w:val="000000"/>
          <w:sz w:val="20"/>
          <w:szCs w:val="20"/>
        </w:rPr>
        <w:t xml:space="preserve">2018: </w:t>
      </w:r>
      <w:r>
        <w:rPr>
          <w:rFonts w:ascii="Noto Sans" w:eastAsia="Noto Sans" w:hAnsi="Noto Sans" w:cs="Noto Sans"/>
          <w:color w:val="000000"/>
          <w:sz w:val="20"/>
          <w:szCs w:val="20"/>
        </w:rPr>
        <w:t xml:space="preserve">Pionero en la cirugía </w:t>
      </w:r>
      <w:proofErr w:type="spellStart"/>
      <w:r>
        <w:rPr>
          <w:rFonts w:ascii="Noto Sans" w:eastAsia="Noto Sans" w:hAnsi="Noto Sans" w:cs="Noto Sans"/>
          <w:color w:val="000000"/>
          <w:sz w:val="20"/>
          <w:szCs w:val="20"/>
        </w:rPr>
        <w:t>transparto</w:t>
      </w:r>
      <w:proofErr w:type="spellEnd"/>
      <w:r>
        <w:rPr>
          <w:rFonts w:ascii="Noto Sans" w:eastAsia="Noto Sans" w:hAnsi="Noto Sans" w:cs="Noto Sans"/>
          <w:color w:val="000000"/>
          <w:sz w:val="20"/>
          <w:szCs w:val="20"/>
        </w:rPr>
        <w:t xml:space="preserve"> para corrección de labio hendido (en conjunto con el Hospital de Gineco Obstetricia No. 3). Primer Banco de Tejido Corneal dentro de unidad hospitalaria en México.</w:t>
      </w:r>
    </w:p>
    <w:p w14:paraId="6A86A41C" w14:textId="77777777" w:rsidR="00804834" w:rsidRDefault="00000000">
      <w:pPr>
        <w:numPr>
          <w:ilvl w:val="0"/>
          <w:numId w:val="2"/>
        </w:numPr>
        <w:pBdr>
          <w:top w:val="nil"/>
          <w:left w:val="nil"/>
          <w:bottom w:val="nil"/>
          <w:right w:val="nil"/>
          <w:between w:val="nil"/>
        </w:pBdr>
        <w:ind w:left="426" w:right="49" w:hanging="219"/>
        <w:jc w:val="both"/>
        <w:rPr>
          <w:b/>
          <w:bCs/>
          <w:color w:val="000000"/>
          <w:sz w:val="20"/>
          <w:szCs w:val="20"/>
        </w:rPr>
      </w:pPr>
      <w:r>
        <w:rPr>
          <w:rFonts w:ascii="Noto Sans" w:eastAsia="Noto Sans" w:hAnsi="Noto Sans" w:cs="Noto Sans"/>
          <w:b/>
          <w:bCs/>
          <w:color w:val="000000"/>
          <w:sz w:val="20"/>
          <w:szCs w:val="20"/>
        </w:rPr>
        <w:t xml:space="preserve">2021: </w:t>
      </w:r>
      <w:r>
        <w:rPr>
          <w:rFonts w:ascii="Noto Sans" w:eastAsia="Noto Sans" w:hAnsi="Noto Sans" w:cs="Noto Sans"/>
          <w:color w:val="000000"/>
          <w:sz w:val="20"/>
          <w:szCs w:val="20"/>
        </w:rPr>
        <w:t>Pionero en la certificación por la Organización Mundial de Enfermedad Vascular Cerebral.</w:t>
      </w:r>
    </w:p>
    <w:p w14:paraId="4A52BE48" w14:textId="77777777" w:rsidR="00804834" w:rsidRDefault="00000000">
      <w:pPr>
        <w:numPr>
          <w:ilvl w:val="0"/>
          <w:numId w:val="2"/>
        </w:numPr>
        <w:pBdr>
          <w:top w:val="nil"/>
          <w:left w:val="nil"/>
          <w:bottom w:val="nil"/>
          <w:right w:val="nil"/>
          <w:between w:val="nil"/>
        </w:pBdr>
        <w:ind w:left="426" w:right="49" w:hanging="219"/>
        <w:jc w:val="both"/>
        <w:rPr>
          <w:b/>
          <w:bCs/>
          <w:color w:val="000000"/>
          <w:sz w:val="20"/>
          <w:szCs w:val="20"/>
        </w:rPr>
      </w:pPr>
      <w:r>
        <w:rPr>
          <w:rFonts w:ascii="Noto Sans" w:eastAsia="Noto Sans" w:hAnsi="Noto Sans" w:cs="Noto Sans"/>
          <w:b/>
          <w:bCs/>
          <w:color w:val="000000"/>
          <w:sz w:val="20"/>
          <w:szCs w:val="20"/>
        </w:rPr>
        <w:t xml:space="preserve">2025: </w:t>
      </w:r>
      <w:r>
        <w:rPr>
          <w:rFonts w:ascii="Noto Sans" w:eastAsia="Noto Sans" w:hAnsi="Noto Sans" w:cs="Noto Sans"/>
          <w:color w:val="000000"/>
          <w:sz w:val="20"/>
          <w:szCs w:val="20"/>
        </w:rPr>
        <w:t>Sede de programa único de especialidades para residencias en Genética. 40 intervenciones en cirugía robótica -30 de urología y 10 de tórax- en conjunto con el Hospital de Oncología CMN Siglo XXI.</w:t>
      </w:r>
    </w:p>
    <w:p w14:paraId="635AB083" w14:textId="77777777" w:rsidR="00804834" w:rsidRDefault="00804834">
      <w:pPr>
        <w:ind w:right="49"/>
        <w:jc w:val="both"/>
        <w:rPr>
          <w:rFonts w:ascii="Noto Sans" w:eastAsia="Noto Sans" w:hAnsi="Noto Sans" w:cs="Noto Sans"/>
          <w:b/>
          <w:bCs/>
          <w:sz w:val="20"/>
          <w:szCs w:val="20"/>
        </w:rPr>
      </w:pPr>
    </w:p>
    <w:p w14:paraId="2932820F"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Además, dijo que el Hospital General se caracteriza por tener la Primera Unidad de Terapia Intensiva Cardiovascular Pediátrica en Latinoamérica; pioneros en terapia puente en pacientes con dengue hemorrágico con sobrevida del 99 por ciento; especializada en cuidados de pacientes pediátricos postrasplante de corazón y el único servicio de Dermatología Pediátrica a nivel nacional.</w:t>
      </w:r>
    </w:p>
    <w:p w14:paraId="11B44594" w14:textId="77777777" w:rsidR="00804834" w:rsidRDefault="00804834">
      <w:pPr>
        <w:ind w:right="49"/>
        <w:jc w:val="both"/>
        <w:rPr>
          <w:rFonts w:ascii="Noto Sans" w:eastAsia="Noto Sans" w:hAnsi="Noto Sans" w:cs="Noto Sans"/>
          <w:sz w:val="20"/>
          <w:szCs w:val="20"/>
        </w:rPr>
      </w:pPr>
    </w:p>
    <w:p w14:paraId="4BDE0739" w14:textId="77777777" w:rsidR="00804834" w:rsidRDefault="00000000">
      <w:pPr>
        <w:ind w:right="49"/>
        <w:jc w:val="both"/>
        <w:rPr>
          <w:rFonts w:ascii="Noto Sans" w:eastAsia="Noto Sans" w:hAnsi="Noto Sans" w:cs="Noto Sans"/>
          <w:sz w:val="20"/>
          <w:szCs w:val="20"/>
          <w:u w:val="single"/>
        </w:rPr>
      </w:pPr>
      <w:r>
        <w:rPr>
          <w:rFonts w:ascii="Noto Sans" w:eastAsia="Noto Sans" w:hAnsi="Noto Sans" w:cs="Noto Sans"/>
          <w:sz w:val="20"/>
          <w:szCs w:val="20"/>
        </w:rPr>
        <w:t xml:space="preserve">Refirió que este nosocomio, el de mayor antigüedad en el IMSS en brindar servicios de alta especialidad, es considerado catedral de la medicina médica y quirúrgica al formar un promedio que supera mil 500 </w:t>
      </w:r>
      <w:r>
        <w:rPr>
          <w:rFonts w:ascii="Noto Sans" w:eastAsia="Noto Sans" w:hAnsi="Noto Sans" w:cs="Noto Sans"/>
          <w:sz w:val="20"/>
          <w:szCs w:val="20"/>
        </w:rPr>
        <w:lastRenderedPageBreak/>
        <w:t xml:space="preserve">estudiantes de pregrado, médicos residentes de postgrado y de alta especialidad; esta UMAE cuenta con 47 especialidades médicas, de las cuales 17 son pediátricas. </w:t>
      </w:r>
    </w:p>
    <w:p w14:paraId="1FC7E1FC" w14:textId="77777777" w:rsidR="00804834" w:rsidRDefault="00804834">
      <w:pPr>
        <w:ind w:right="49"/>
        <w:jc w:val="both"/>
        <w:rPr>
          <w:rFonts w:ascii="Noto Sans" w:eastAsia="Noto Sans" w:hAnsi="Noto Sans" w:cs="Noto Sans"/>
          <w:sz w:val="20"/>
          <w:szCs w:val="20"/>
          <w:u w:val="single"/>
        </w:rPr>
      </w:pPr>
    </w:p>
    <w:p w14:paraId="523556F0" w14:textId="77777777" w:rsidR="00804834" w:rsidRDefault="00000000">
      <w:pPr>
        <w:ind w:right="49"/>
        <w:jc w:val="both"/>
        <w:rPr>
          <w:rFonts w:ascii="Noto Sans" w:eastAsia="Noto Sans" w:hAnsi="Noto Sans" w:cs="Noto Sans"/>
          <w:color w:val="FF0000"/>
          <w:sz w:val="20"/>
          <w:szCs w:val="20"/>
        </w:rPr>
      </w:pPr>
      <w:r>
        <w:rPr>
          <w:rFonts w:ascii="Noto Sans" w:eastAsia="Noto Sans" w:hAnsi="Noto Sans" w:cs="Noto Sans"/>
          <w:sz w:val="20"/>
          <w:szCs w:val="20"/>
        </w:rPr>
        <w:t>Destacó que al año se brindan un promedio de 25 mil cirugías, 354 mil consultas de alta especialidad pediátrica y de adultos médica y quirúrgica, más de tres millones de estudios de laboratorio y un promedio de 22 mil egresos hospitalarios.</w:t>
      </w:r>
    </w:p>
    <w:p w14:paraId="63551F95" w14:textId="77777777" w:rsidR="00804834" w:rsidRDefault="00804834">
      <w:pPr>
        <w:ind w:right="49"/>
        <w:jc w:val="both"/>
        <w:rPr>
          <w:rFonts w:ascii="Noto Sans" w:eastAsia="Noto Sans" w:hAnsi="Noto Sans" w:cs="Noto Sans"/>
          <w:sz w:val="20"/>
          <w:szCs w:val="20"/>
        </w:rPr>
      </w:pPr>
    </w:p>
    <w:p w14:paraId="53A994A2" w14:textId="77777777" w:rsidR="00804834" w:rsidRDefault="00000000">
      <w:pPr>
        <w:ind w:right="49"/>
        <w:jc w:val="both"/>
        <w:rPr>
          <w:rFonts w:ascii="Noto Sans" w:eastAsia="Noto Sans" w:hAnsi="Noto Sans" w:cs="Noto Sans"/>
          <w:sz w:val="20"/>
          <w:szCs w:val="20"/>
        </w:rPr>
      </w:pPr>
      <w:r>
        <w:rPr>
          <w:rFonts w:ascii="Noto Sans" w:eastAsia="Noto Sans" w:hAnsi="Noto Sans" w:cs="Noto Sans"/>
          <w:sz w:val="20"/>
          <w:szCs w:val="20"/>
        </w:rPr>
        <w:t>“A 72 años de su creación, el Hospital General sigue representando un parteaguas, porque fue el primer hospital del IMSS que abrió el camino a la medicina de alta especialidad y marcó una nueva etapa en la atención médica del país, más compleja, más científica, más humana y con mayor alcance social. Celebrar su aniversario no es únicamente recordar el pasado, es reconocer la responsabilidad que implica su legado, ha sido y sigue siendo sinónimo de vocación, innovación y compromiso con la vida”, enfatizó.</w:t>
      </w:r>
    </w:p>
    <w:p w14:paraId="2BB7EE35" w14:textId="77777777" w:rsidR="00804834" w:rsidRDefault="00804834">
      <w:pPr>
        <w:ind w:right="49"/>
        <w:jc w:val="both"/>
        <w:rPr>
          <w:rFonts w:ascii="Noto Sans" w:eastAsia="Noto Sans" w:hAnsi="Noto Sans" w:cs="Noto Sans"/>
          <w:sz w:val="20"/>
          <w:szCs w:val="20"/>
        </w:rPr>
      </w:pPr>
    </w:p>
    <w:p w14:paraId="4A3A3B8C" w14:textId="77777777" w:rsidR="00804834" w:rsidRDefault="00000000">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sectPr w:rsidR="00804834">
      <w:headerReference w:type="default" r:id="rId7"/>
      <w:pgSz w:w="12240" w:h="15840"/>
      <w:pgMar w:top="2342" w:right="1077" w:bottom="1560"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A4EB0" w14:textId="77777777" w:rsidR="00960702" w:rsidRDefault="00960702">
      <w:r>
        <w:separator/>
      </w:r>
    </w:p>
  </w:endnote>
  <w:endnote w:type="continuationSeparator" w:id="0">
    <w:p w14:paraId="3471EBF9" w14:textId="77777777" w:rsidR="00960702" w:rsidRDefault="0096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6A236C-A476-4BB9-8123-D34E3B014F8B}"/>
    <w:embedBold r:id="rId2" w:fontKey="{41CF2C44-51D8-4BB4-96E3-865A91FF5A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E9A2A34-613D-4BE0-93C3-6178CC82A775}"/>
  </w:font>
  <w:font w:name="Noto Sans">
    <w:charset w:val="00"/>
    <w:family w:val="swiss"/>
    <w:pitch w:val="variable"/>
    <w:sig w:usb0="E00082FF" w:usb1="400078FF" w:usb2="00000021" w:usb3="00000000" w:csb0="0000019F" w:csb1="00000000"/>
    <w:embedRegular r:id="rId4" w:fontKey="{0B5CCDCC-2005-4C18-9F4A-E50F9B446DF6}"/>
    <w:embedBold r:id="rId5" w:fontKey="{43EE3C6D-A292-468E-B4A3-279E844922DF}"/>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CEDA72B2-1869-4816-86D8-7B7C7EEB7242}"/>
  </w:font>
  <w:font w:name="Cambria">
    <w:panose1 w:val="02040503050406030204"/>
    <w:charset w:val="00"/>
    <w:family w:val="roman"/>
    <w:pitch w:val="variable"/>
    <w:sig w:usb0="E00006FF" w:usb1="420024FF" w:usb2="02000000" w:usb3="00000000" w:csb0="0000019F" w:csb1="00000000"/>
    <w:embedRegular r:id="rId7" w:fontKey="{F6010719-4278-404C-992F-D05EAC36B7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ADB4E" w14:textId="77777777" w:rsidR="00960702" w:rsidRDefault="00960702">
      <w:r>
        <w:separator/>
      </w:r>
    </w:p>
  </w:footnote>
  <w:footnote w:type="continuationSeparator" w:id="0">
    <w:p w14:paraId="4E78FA28" w14:textId="77777777" w:rsidR="00960702" w:rsidRDefault="00960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2E61" w14:textId="77777777" w:rsidR="00804834"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2743809" wp14:editId="0F966A4B">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7C9612DB" w14:textId="77777777" w:rsidR="00804834" w:rsidRDefault="0080483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E05DC"/>
    <w:multiLevelType w:val="multilevel"/>
    <w:tmpl w:val="17FA2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1A60EB"/>
    <w:multiLevelType w:val="multilevel"/>
    <w:tmpl w:val="B3DA28E8"/>
    <w:lvl w:ilvl="0">
      <w:start w:val="1"/>
      <w:numFmt w:val="bullet"/>
      <w:lvlText w:val="●"/>
      <w:lvlJc w:val="left"/>
      <w:pPr>
        <w:ind w:left="643"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213467671">
    <w:abstractNumId w:val="1"/>
  </w:num>
  <w:num w:numId="2" w16cid:durableId="2015573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834"/>
    <w:rsid w:val="00015A16"/>
    <w:rsid w:val="002308D6"/>
    <w:rsid w:val="006F05A7"/>
    <w:rsid w:val="007570F3"/>
    <w:rsid w:val="00804834"/>
    <w:rsid w:val="00960702"/>
    <w:rsid w:val="00BB35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55E62"/>
  <w15:docId w15:val="{475F08B7-C2F4-4249-B0E1-A844183B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1031</Words>
  <Characters>5593</Characters>
  <Application>Microsoft Office Word</Application>
  <DocSecurity>0</DocSecurity>
  <Lines>96</Lines>
  <Paragraphs>40</Paragraphs>
  <ScaleCrop>false</ScaleCrop>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Nidia Maryon Bañales Gallegos</cp:lastModifiedBy>
  <cp:revision>3</cp:revision>
  <dcterms:created xsi:type="dcterms:W3CDTF">2026-02-10T15:31:00Z</dcterms:created>
  <dcterms:modified xsi:type="dcterms:W3CDTF">2026-02-10T15:36:00Z</dcterms:modified>
</cp:coreProperties>
</file>