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3B48DD" w:rsidRDefault="004A2714" w:rsidP="003A034A">
      <w:pPr>
        <w:jc w:val="both"/>
        <w:rPr>
          <w:rFonts w:ascii="Noto Sans" w:hAnsi="Noto Sans" w:cs="Noto Sans"/>
          <w:sz w:val="19"/>
          <w:szCs w:val="19"/>
          <w:lang w:val="es-MX"/>
        </w:rPr>
      </w:pPr>
      <w:r w:rsidRPr="003B48DD">
        <w:rPr>
          <w:rFonts w:ascii="Noto Sans" w:hAnsi="Noto Sans" w:cs="Noto Sans"/>
          <w:noProof/>
          <w:sz w:val="21"/>
          <w:szCs w:val="21"/>
          <w:lang w:val="es-MX" w:eastAsia="es-MX"/>
        </w:rPr>
        <mc:AlternateContent>
          <mc:Choice Requires="wps">
            <w:drawing>
              <wp:anchor distT="0" distB="0" distL="114300" distR="114300" simplePos="0" relativeHeight="251660288" behindDoc="0" locked="0" layoutInCell="1" allowOverlap="1" wp14:anchorId="1A4F6F4B" wp14:editId="30607285">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7DC1B2C"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 xml:space="preserve">Ciudad de </w:t>
                            </w:r>
                            <w:r w:rsidR="00546C59">
                              <w:rPr>
                                <w:rFonts w:ascii="Noto Sans" w:eastAsia="Montserrat Medium" w:hAnsi="Noto Sans" w:cs="Noto Sans"/>
                                <w:sz w:val="20"/>
                                <w:szCs w:val="20"/>
                              </w:rPr>
                              <w:t>México</w:t>
                            </w:r>
                            <w:r w:rsidR="00546C59" w:rsidRPr="004E0D31">
                              <w:rPr>
                                <w:rFonts w:ascii="Noto Sans" w:eastAsia="Montserrat Medium" w:hAnsi="Noto Sans" w:cs="Noto Sans"/>
                                <w:sz w:val="20"/>
                                <w:szCs w:val="20"/>
                              </w:rPr>
                              <w:t>,</w:t>
                            </w:r>
                            <w:r w:rsidR="00546C59">
                              <w:rPr>
                                <w:rFonts w:ascii="Noto Sans" w:eastAsia="Montserrat Medium" w:hAnsi="Noto Sans" w:cs="Noto Sans"/>
                                <w:sz w:val="20"/>
                                <w:szCs w:val="20"/>
                              </w:rPr>
                              <w:t xml:space="preserve"> domingo 25</w:t>
                            </w:r>
                            <w:r w:rsidR="00457C17">
                              <w:rPr>
                                <w:rFonts w:ascii="Noto Sans" w:eastAsia="Montserrat Medium" w:hAnsi="Noto Sans" w:cs="Noto Sans"/>
                                <w:sz w:val="20"/>
                                <w:szCs w:val="20"/>
                              </w:rPr>
                              <w:t xml:space="preserve">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06214053"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No. ___/2026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77DC1B2C"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 xml:space="preserve">Ciudad de </w:t>
                      </w:r>
                      <w:r w:rsidR="00546C59">
                        <w:rPr>
                          <w:rFonts w:ascii="Noto Sans" w:eastAsia="Montserrat Medium" w:hAnsi="Noto Sans" w:cs="Noto Sans"/>
                          <w:sz w:val="20"/>
                          <w:szCs w:val="20"/>
                        </w:rPr>
                        <w:t>México</w:t>
                      </w:r>
                      <w:r w:rsidR="00546C59" w:rsidRPr="004E0D31">
                        <w:rPr>
                          <w:rFonts w:ascii="Noto Sans" w:eastAsia="Montserrat Medium" w:hAnsi="Noto Sans" w:cs="Noto Sans"/>
                          <w:sz w:val="20"/>
                          <w:szCs w:val="20"/>
                        </w:rPr>
                        <w:t>,</w:t>
                      </w:r>
                      <w:r w:rsidR="00546C59">
                        <w:rPr>
                          <w:rFonts w:ascii="Noto Sans" w:eastAsia="Montserrat Medium" w:hAnsi="Noto Sans" w:cs="Noto Sans"/>
                          <w:sz w:val="20"/>
                          <w:szCs w:val="20"/>
                        </w:rPr>
                        <w:t xml:space="preserve"> domingo 25</w:t>
                      </w:r>
                      <w:r w:rsidR="00457C17">
                        <w:rPr>
                          <w:rFonts w:ascii="Noto Sans" w:eastAsia="Montserrat Medium" w:hAnsi="Noto Sans" w:cs="Noto Sans"/>
                          <w:sz w:val="20"/>
                          <w:szCs w:val="20"/>
                        </w:rPr>
                        <w:t xml:space="preserve"> de octubre</w:t>
                      </w:r>
                      <w:r w:rsidR="00100963">
                        <w:rPr>
                          <w:rFonts w:ascii="Noto Sans" w:eastAsia="Montserrat Medium" w:hAnsi="Noto Sans" w:cs="Noto Sans"/>
                          <w:sz w:val="20"/>
                          <w:szCs w:val="20"/>
                        </w:rPr>
                        <w:t xml:space="preserv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06214053"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No. ___/2026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3B48DD">
        <w:rPr>
          <w:rFonts w:ascii="Noto Sans" w:hAnsi="Noto Sans" w:cs="Noto Sans"/>
          <w:sz w:val="21"/>
          <w:szCs w:val="21"/>
          <w:lang w:val="es-MX"/>
        </w:rPr>
        <w:t xml:space="preserve"> </w:t>
      </w:r>
    </w:p>
    <w:p w14:paraId="323893EE" w14:textId="0730CFDF" w:rsidR="00330DC8" w:rsidRPr="003B48DD" w:rsidRDefault="00330DC8" w:rsidP="003A034A">
      <w:pPr>
        <w:jc w:val="both"/>
        <w:rPr>
          <w:rFonts w:ascii="Noto Sans" w:hAnsi="Noto Sans" w:cs="Noto Sans"/>
          <w:sz w:val="19"/>
          <w:szCs w:val="19"/>
          <w:lang w:val="es-MX"/>
        </w:rPr>
      </w:pPr>
    </w:p>
    <w:p w14:paraId="59E3A062" w14:textId="63C6EF96" w:rsidR="00330DC8" w:rsidRPr="003B48DD" w:rsidRDefault="00330DC8" w:rsidP="003A034A">
      <w:pPr>
        <w:jc w:val="both"/>
        <w:rPr>
          <w:rFonts w:ascii="Noto Sans" w:hAnsi="Noto Sans" w:cs="Noto Sans"/>
          <w:sz w:val="19"/>
          <w:szCs w:val="19"/>
          <w:lang w:val="es-MX"/>
        </w:rPr>
      </w:pPr>
    </w:p>
    <w:p w14:paraId="2D38DB12" w14:textId="77777777" w:rsidR="0020345B" w:rsidRPr="003B48DD" w:rsidRDefault="00625F2E" w:rsidP="00787E5C">
      <w:pPr>
        <w:rPr>
          <w:rFonts w:ascii="Noto Sans" w:hAnsi="Noto Sans" w:cs="Noto Sans"/>
          <w:b/>
          <w:bCs/>
          <w:lang w:val="es-MX"/>
        </w:rPr>
      </w:pPr>
      <w:r w:rsidRPr="003B48DD">
        <w:rPr>
          <w:rFonts w:ascii="Noto Sans" w:hAnsi="Noto Sans" w:cs="Noto Sans"/>
          <w:b/>
          <w:bCs/>
          <w:lang w:val="es-MX"/>
        </w:rPr>
        <w:t xml:space="preserve">                                                                              </w:t>
      </w:r>
    </w:p>
    <w:p w14:paraId="3CC3AA56" w14:textId="77777777" w:rsidR="0020345B" w:rsidRPr="003B48DD" w:rsidRDefault="0020345B" w:rsidP="00082771">
      <w:pPr>
        <w:jc w:val="center"/>
        <w:rPr>
          <w:rFonts w:ascii="Noto Sans" w:hAnsi="Noto Sans" w:cs="Noto Sans"/>
          <w:b/>
          <w:bCs/>
          <w:sz w:val="20"/>
          <w:szCs w:val="20"/>
          <w:lang w:val="es-MX"/>
        </w:rPr>
      </w:pPr>
    </w:p>
    <w:p w14:paraId="3F123820" w14:textId="1A70FD6D" w:rsidR="00675D19" w:rsidRDefault="00544E75" w:rsidP="00851B38">
      <w:pPr>
        <w:ind w:left="360"/>
        <w:jc w:val="center"/>
        <w:rPr>
          <w:rFonts w:ascii="Noto Sans" w:hAnsi="Noto Sans" w:cs="Noto Sans"/>
          <w:b/>
          <w:bCs/>
          <w:color w:val="000000"/>
        </w:rPr>
      </w:pPr>
      <w:r>
        <w:rPr>
          <w:rFonts w:ascii="Noto Sans" w:hAnsi="Noto Sans" w:cs="Noto Sans"/>
          <w:b/>
          <w:bCs/>
          <w:color w:val="000000"/>
        </w:rPr>
        <w:t>Banco de Sangre del CMN La Raza del IMSS obtiene certificación internacional por sus altos estándares de calidad</w:t>
      </w:r>
    </w:p>
    <w:p w14:paraId="7BB70E05" w14:textId="77777777" w:rsidR="00544E75" w:rsidRPr="003B48DD" w:rsidRDefault="00544E75" w:rsidP="00851B38">
      <w:pPr>
        <w:ind w:left="360"/>
        <w:jc w:val="center"/>
        <w:rPr>
          <w:rFonts w:ascii="Noto Sans" w:hAnsi="Noto Sans" w:cs="Noto Sans"/>
          <w:b/>
          <w:bCs/>
          <w:sz w:val="20"/>
          <w:szCs w:val="20"/>
          <w:lang w:val="es-MX"/>
        </w:rPr>
      </w:pPr>
    </w:p>
    <w:p w14:paraId="54B242CB" w14:textId="0278EF13" w:rsidR="00775C62" w:rsidRPr="00EA2B58" w:rsidRDefault="00EA2B58" w:rsidP="00EA2B58">
      <w:pPr>
        <w:pStyle w:val="Prrafodelista"/>
        <w:numPr>
          <w:ilvl w:val="0"/>
          <w:numId w:val="27"/>
        </w:numPr>
        <w:jc w:val="both"/>
        <w:rPr>
          <w:rFonts w:ascii="Noto Sans" w:eastAsia="Times New Roman" w:hAnsi="Noto Sans" w:cs="Noto Sans"/>
          <w:b/>
          <w:color w:val="000000"/>
          <w:sz w:val="20"/>
          <w:szCs w:val="20"/>
          <w:lang w:val="es-MX" w:eastAsia="es-MX"/>
        </w:rPr>
      </w:pPr>
      <w:r w:rsidRPr="00EA2B58">
        <w:rPr>
          <w:rFonts w:ascii="Noto Sans" w:eastAsia="Times New Roman" w:hAnsi="Noto Sans" w:cs="Noto Sans"/>
          <w:b/>
          <w:color w:val="000000"/>
          <w:sz w:val="20"/>
          <w:szCs w:val="20"/>
          <w:lang w:val="es-MX" w:eastAsia="es-MX"/>
        </w:rPr>
        <w:t xml:space="preserve">La </w:t>
      </w:r>
      <w:proofErr w:type="spellStart"/>
      <w:r w:rsidRPr="00544E75">
        <w:rPr>
          <w:rFonts w:ascii="Noto Sans" w:eastAsia="Times New Roman" w:hAnsi="Noto Sans" w:cs="Noto Sans"/>
          <w:b/>
          <w:color w:val="000000"/>
          <w:sz w:val="20"/>
          <w:szCs w:val="20"/>
          <w:lang w:val="es-MX" w:eastAsia="es-MX"/>
        </w:rPr>
        <w:t>Association</w:t>
      </w:r>
      <w:proofErr w:type="spellEnd"/>
      <w:r w:rsidRPr="00544E75">
        <w:rPr>
          <w:rFonts w:ascii="Noto Sans" w:eastAsia="Times New Roman" w:hAnsi="Noto Sans" w:cs="Noto Sans"/>
          <w:b/>
          <w:color w:val="000000"/>
          <w:sz w:val="20"/>
          <w:szCs w:val="20"/>
          <w:lang w:val="es-MX" w:eastAsia="es-MX"/>
        </w:rPr>
        <w:t xml:space="preserve"> </w:t>
      </w:r>
      <w:proofErr w:type="spellStart"/>
      <w:r w:rsidRPr="00544E75">
        <w:rPr>
          <w:rFonts w:ascii="Noto Sans" w:eastAsia="Times New Roman" w:hAnsi="Noto Sans" w:cs="Noto Sans"/>
          <w:b/>
          <w:color w:val="000000"/>
          <w:sz w:val="20"/>
          <w:szCs w:val="20"/>
          <w:lang w:val="es-MX" w:eastAsia="es-MX"/>
        </w:rPr>
        <w:t>for</w:t>
      </w:r>
      <w:proofErr w:type="spellEnd"/>
      <w:r w:rsidRPr="00544E75">
        <w:rPr>
          <w:rFonts w:ascii="Noto Sans" w:eastAsia="Times New Roman" w:hAnsi="Noto Sans" w:cs="Noto Sans"/>
          <w:b/>
          <w:color w:val="000000"/>
          <w:sz w:val="20"/>
          <w:szCs w:val="20"/>
          <w:lang w:val="es-MX" w:eastAsia="es-MX"/>
        </w:rPr>
        <w:t xml:space="preserve"> </w:t>
      </w:r>
      <w:proofErr w:type="spellStart"/>
      <w:r w:rsidRPr="00544E75">
        <w:rPr>
          <w:rFonts w:ascii="Noto Sans" w:eastAsia="Times New Roman" w:hAnsi="Noto Sans" w:cs="Noto Sans"/>
          <w:b/>
          <w:color w:val="000000"/>
          <w:sz w:val="20"/>
          <w:szCs w:val="20"/>
          <w:lang w:val="es-MX" w:eastAsia="es-MX"/>
        </w:rPr>
        <w:t>the</w:t>
      </w:r>
      <w:proofErr w:type="spellEnd"/>
      <w:r w:rsidRPr="00544E75">
        <w:rPr>
          <w:rFonts w:ascii="Noto Sans" w:eastAsia="Times New Roman" w:hAnsi="Noto Sans" w:cs="Noto Sans"/>
          <w:b/>
          <w:color w:val="000000"/>
          <w:sz w:val="20"/>
          <w:szCs w:val="20"/>
          <w:lang w:val="es-MX" w:eastAsia="es-MX"/>
        </w:rPr>
        <w:t xml:space="preserve"> </w:t>
      </w:r>
      <w:proofErr w:type="spellStart"/>
      <w:r w:rsidRPr="00544E75">
        <w:rPr>
          <w:rFonts w:ascii="Noto Sans" w:eastAsia="Times New Roman" w:hAnsi="Noto Sans" w:cs="Noto Sans"/>
          <w:b/>
          <w:color w:val="000000"/>
          <w:sz w:val="20"/>
          <w:szCs w:val="20"/>
          <w:lang w:val="es-MX" w:eastAsia="es-MX"/>
        </w:rPr>
        <w:t>Advancement</w:t>
      </w:r>
      <w:proofErr w:type="spellEnd"/>
      <w:r w:rsidRPr="00544E75">
        <w:rPr>
          <w:rFonts w:ascii="Noto Sans" w:eastAsia="Times New Roman" w:hAnsi="Noto Sans" w:cs="Noto Sans"/>
          <w:b/>
          <w:color w:val="000000"/>
          <w:sz w:val="20"/>
          <w:szCs w:val="20"/>
          <w:lang w:val="es-MX" w:eastAsia="es-MX"/>
        </w:rPr>
        <w:t xml:space="preserve"> </w:t>
      </w:r>
      <w:proofErr w:type="spellStart"/>
      <w:r w:rsidRPr="00544E75">
        <w:rPr>
          <w:rFonts w:ascii="Noto Sans" w:eastAsia="Times New Roman" w:hAnsi="Noto Sans" w:cs="Noto Sans"/>
          <w:b/>
          <w:color w:val="000000"/>
          <w:sz w:val="20"/>
          <w:szCs w:val="20"/>
          <w:lang w:val="es-MX" w:eastAsia="es-MX"/>
        </w:rPr>
        <w:t>of</w:t>
      </w:r>
      <w:proofErr w:type="spellEnd"/>
      <w:r w:rsidRPr="00544E75">
        <w:rPr>
          <w:rFonts w:ascii="Noto Sans" w:eastAsia="Times New Roman" w:hAnsi="Noto Sans" w:cs="Noto Sans"/>
          <w:b/>
          <w:color w:val="000000"/>
          <w:sz w:val="20"/>
          <w:szCs w:val="20"/>
          <w:lang w:val="es-MX" w:eastAsia="es-MX"/>
        </w:rPr>
        <w:t xml:space="preserve"> Blood &amp; </w:t>
      </w:r>
      <w:proofErr w:type="spellStart"/>
      <w:r w:rsidRPr="00544E75">
        <w:rPr>
          <w:rFonts w:ascii="Noto Sans" w:eastAsia="Times New Roman" w:hAnsi="Noto Sans" w:cs="Noto Sans"/>
          <w:b/>
          <w:color w:val="000000"/>
          <w:sz w:val="20"/>
          <w:szCs w:val="20"/>
          <w:lang w:val="es-MX" w:eastAsia="es-MX"/>
        </w:rPr>
        <w:t>Biotherapies</w:t>
      </w:r>
      <w:proofErr w:type="spellEnd"/>
      <w:r w:rsidRPr="00EA2B58">
        <w:rPr>
          <w:rFonts w:ascii="Noto Sans" w:eastAsia="Times New Roman" w:hAnsi="Noto Sans" w:cs="Noto Sans"/>
          <w:b/>
          <w:color w:val="000000"/>
          <w:sz w:val="20"/>
          <w:szCs w:val="20"/>
          <w:lang w:val="es-MX" w:eastAsia="es-MX"/>
        </w:rPr>
        <w:t xml:space="preserve"> reconoció la calidad, seguridad y excelencia en los procesos de atención a donadores, análisis, procesamiento, almacenamiento y distribución de productos sanguíneos.</w:t>
      </w:r>
    </w:p>
    <w:p w14:paraId="5FD8646C" w14:textId="77777777" w:rsidR="00EA2B58" w:rsidRPr="00EA2B58" w:rsidRDefault="00EA2B58" w:rsidP="00E71FCB">
      <w:pPr>
        <w:jc w:val="both"/>
        <w:rPr>
          <w:rFonts w:ascii="Noto Sans" w:hAnsi="Noto Sans" w:cs="Noto Sans"/>
          <w:sz w:val="20"/>
          <w:szCs w:val="20"/>
          <w:lang w:val="es-MX"/>
        </w:rPr>
      </w:pPr>
    </w:p>
    <w:p w14:paraId="00A69B29" w14:textId="179F34CF" w:rsidR="00544E75" w:rsidRPr="00544E75" w:rsidRDefault="00544E75" w:rsidP="00544E75">
      <w:pPr>
        <w:jc w:val="both"/>
        <w:rPr>
          <w:rFonts w:ascii="Times New Roman" w:eastAsia="Times New Roman" w:hAnsi="Times New Roman" w:cs="Times New Roman"/>
          <w:sz w:val="20"/>
          <w:szCs w:val="20"/>
          <w:lang w:val="es-MX" w:eastAsia="es-MX"/>
        </w:rPr>
      </w:pPr>
      <w:r w:rsidRPr="00544E75">
        <w:rPr>
          <w:rFonts w:ascii="Noto Sans" w:eastAsia="Times New Roman" w:hAnsi="Noto Sans" w:cs="Noto Sans"/>
          <w:color w:val="000000"/>
          <w:sz w:val="20"/>
          <w:szCs w:val="20"/>
          <w:lang w:val="es-MX" w:eastAsia="es-MX"/>
        </w:rPr>
        <w:t>El Banco de Sangre del Centro Médico Nacional</w:t>
      </w:r>
      <w:r w:rsidR="00546C59">
        <w:rPr>
          <w:rFonts w:ascii="Noto Sans" w:eastAsia="Times New Roman" w:hAnsi="Noto Sans" w:cs="Noto Sans"/>
          <w:color w:val="000000"/>
          <w:sz w:val="20"/>
          <w:szCs w:val="20"/>
          <w:lang w:val="es-MX" w:eastAsia="es-MX"/>
        </w:rPr>
        <w:t xml:space="preserve"> </w:t>
      </w:r>
      <w:r w:rsidR="00753319">
        <w:rPr>
          <w:rFonts w:ascii="Noto Sans" w:eastAsia="Times New Roman" w:hAnsi="Noto Sans" w:cs="Noto Sans"/>
          <w:color w:val="000000"/>
          <w:sz w:val="20"/>
          <w:szCs w:val="20"/>
          <w:lang w:val="es-MX" w:eastAsia="es-MX"/>
        </w:rPr>
        <w:t>(CMN)</w:t>
      </w:r>
      <w:r w:rsidRPr="00544E75">
        <w:rPr>
          <w:rFonts w:ascii="Noto Sans" w:eastAsia="Times New Roman" w:hAnsi="Noto Sans" w:cs="Noto Sans"/>
          <w:color w:val="000000"/>
          <w:sz w:val="20"/>
          <w:szCs w:val="20"/>
          <w:lang w:val="es-MX" w:eastAsia="es-MX"/>
        </w:rPr>
        <w:t xml:space="preserve"> La Raza </w:t>
      </w:r>
      <w:r w:rsidR="00753319">
        <w:rPr>
          <w:rFonts w:ascii="Noto Sans" w:eastAsia="Times New Roman" w:hAnsi="Noto Sans" w:cs="Noto Sans"/>
          <w:color w:val="000000"/>
          <w:sz w:val="20"/>
          <w:szCs w:val="20"/>
          <w:lang w:val="es-MX" w:eastAsia="es-MX"/>
        </w:rPr>
        <w:t xml:space="preserve">perteneciente al </w:t>
      </w:r>
      <w:r w:rsidRPr="00544E75">
        <w:rPr>
          <w:rFonts w:ascii="Noto Sans" w:eastAsia="Times New Roman" w:hAnsi="Noto Sans" w:cs="Noto Sans"/>
          <w:color w:val="000000"/>
          <w:sz w:val="20"/>
          <w:szCs w:val="20"/>
          <w:lang w:val="es-MX" w:eastAsia="es-MX"/>
        </w:rPr>
        <w:t>Instituto Mexicano del Seguro Social</w:t>
      </w:r>
      <w:r w:rsidR="00EA2B58">
        <w:rPr>
          <w:rFonts w:ascii="Noto Sans" w:eastAsia="Times New Roman" w:hAnsi="Noto Sans" w:cs="Noto Sans"/>
          <w:color w:val="000000"/>
          <w:sz w:val="20"/>
          <w:szCs w:val="20"/>
          <w:lang w:val="es-MX" w:eastAsia="es-MX"/>
        </w:rPr>
        <w:t xml:space="preserve"> (IMSS)</w:t>
      </w:r>
      <w:r w:rsidRPr="00544E75">
        <w:rPr>
          <w:rFonts w:ascii="Noto Sans" w:eastAsia="Times New Roman" w:hAnsi="Noto Sans" w:cs="Noto Sans"/>
          <w:color w:val="000000"/>
          <w:sz w:val="20"/>
          <w:szCs w:val="20"/>
          <w:lang w:val="es-MX" w:eastAsia="es-MX"/>
        </w:rPr>
        <w:t xml:space="preserve"> obtuvo la certificación internacional otorgada por la </w:t>
      </w:r>
      <w:proofErr w:type="spellStart"/>
      <w:r w:rsidRPr="00544E75">
        <w:rPr>
          <w:rFonts w:ascii="Noto Sans" w:eastAsia="Times New Roman" w:hAnsi="Noto Sans" w:cs="Noto Sans"/>
          <w:color w:val="000000"/>
          <w:sz w:val="20"/>
          <w:szCs w:val="20"/>
          <w:lang w:val="es-MX" w:eastAsia="es-MX"/>
        </w:rPr>
        <w:t>Association</w:t>
      </w:r>
      <w:proofErr w:type="spellEnd"/>
      <w:r w:rsidRPr="00544E75">
        <w:rPr>
          <w:rFonts w:ascii="Noto Sans" w:eastAsia="Times New Roman" w:hAnsi="Noto Sans" w:cs="Noto Sans"/>
          <w:color w:val="000000"/>
          <w:sz w:val="20"/>
          <w:szCs w:val="20"/>
          <w:lang w:val="es-MX" w:eastAsia="es-MX"/>
        </w:rPr>
        <w:t xml:space="preserve"> </w:t>
      </w:r>
      <w:proofErr w:type="spellStart"/>
      <w:r w:rsidRPr="00544E75">
        <w:rPr>
          <w:rFonts w:ascii="Noto Sans" w:eastAsia="Times New Roman" w:hAnsi="Noto Sans" w:cs="Noto Sans"/>
          <w:color w:val="000000"/>
          <w:sz w:val="20"/>
          <w:szCs w:val="20"/>
          <w:lang w:val="es-MX" w:eastAsia="es-MX"/>
        </w:rPr>
        <w:t>for</w:t>
      </w:r>
      <w:proofErr w:type="spellEnd"/>
      <w:r w:rsidRPr="00544E75">
        <w:rPr>
          <w:rFonts w:ascii="Noto Sans" w:eastAsia="Times New Roman" w:hAnsi="Noto Sans" w:cs="Noto Sans"/>
          <w:color w:val="000000"/>
          <w:sz w:val="20"/>
          <w:szCs w:val="20"/>
          <w:lang w:val="es-MX" w:eastAsia="es-MX"/>
        </w:rPr>
        <w:t xml:space="preserve"> </w:t>
      </w:r>
      <w:proofErr w:type="spellStart"/>
      <w:r w:rsidRPr="00544E75">
        <w:rPr>
          <w:rFonts w:ascii="Noto Sans" w:eastAsia="Times New Roman" w:hAnsi="Noto Sans" w:cs="Noto Sans"/>
          <w:color w:val="000000"/>
          <w:sz w:val="20"/>
          <w:szCs w:val="20"/>
          <w:lang w:val="es-MX" w:eastAsia="es-MX"/>
        </w:rPr>
        <w:t>the</w:t>
      </w:r>
      <w:proofErr w:type="spellEnd"/>
      <w:r w:rsidRPr="00544E75">
        <w:rPr>
          <w:rFonts w:ascii="Noto Sans" w:eastAsia="Times New Roman" w:hAnsi="Noto Sans" w:cs="Noto Sans"/>
          <w:color w:val="000000"/>
          <w:sz w:val="20"/>
          <w:szCs w:val="20"/>
          <w:lang w:val="es-MX" w:eastAsia="es-MX"/>
        </w:rPr>
        <w:t xml:space="preserve"> </w:t>
      </w:r>
      <w:proofErr w:type="spellStart"/>
      <w:r w:rsidRPr="00544E75">
        <w:rPr>
          <w:rFonts w:ascii="Noto Sans" w:eastAsia="Times New Roman" w:hAnsi="Noto Sans" w:cs="Noto Sans"/>
          <w:color w:val="000000"/>
          <w:sz w:val="20"/>
          <w:szCs w:val="20"/>
          <w:lang w:val="es-MX" w:eastAsia="es-MX"/>
        </w:rPr>
        <w:t>Advancement</w:t>
      </w:r>
      <w:proofErr w:type="spellEnd"/>
      <w:r w:rsidRPr="00544E75">
        <w:rPr>
          <w:rFonts w:ascii="Noto Sans" w:eastAsia="Times New Roman" w:hAnsi="Noto Sans" w:cs="Noto Sans"/>
          <w:color w:val="000000"/>
          <w:sz w:val="20"/>
          <w:szCs w:val="20"/>
          <w:lang w:val="es-MX" w:eastAsia="es-MX"/>
        </w:rPr>
        <w:t xml:space="preserve"> </w:t>
      </w:r>
      <w:proofErr w:type="spellStart"/>
      <w:r w:rsidRPr="00544E75">
        <w:rPr>
          <w:rFonts w:ascii="Noto Sans" w:eastAsia="Times New Roman" w:hAnsi="Noto Sans" w:cs="Noto Sans"/>
          <w:color w:val="000000"/>
          <w:sz w:val="20"/>
          <w:szCs w:val="20"/>
          <w:lang w:val="es-MX" w:eastAsia="es-MX"/>
        </w:rPr>
        <w:t>of</w:t>
      </w:r>
      <w:proofErr w:type="spellEnd"/>
      <w:r w:rsidRPr="00544E75">
        <w:rPr>
          <w:rFonts w:ascii="Noto Sans" w:eastAsia="Times New Roman" w:hAnsi="Noto Sans" w:cs="Noto Sans"/>
          <w:color w:val="000000"/>
          <w:sz w:val="20"/>
          <w:szCs w:val="20"/>
          <w:lang w:val="es-MX" w:eastAsia="es-MX"/>
        </w:rPr>
        <w:t xml:space="preserve"> Blood &amp; </w:t>
      </w:r>
      <w:proofErr w:type="spellStart"/>
      <w:r w:rsidRPr="00544E75">
        <w:rPr>
          <w:rFonts w:ascii="Noto Sans" w:eastAsia="Times New Roman" w:hAnsi="Noto Sans" w:cs="Noto Sans"/>
          <w:color w:val="000000"/>
          <w:sz w:val="20"/>
          <w:szCs w:val="20"/>
          <w:lang w:val="es-MX" w:eastAsia="es-MX"/>
        </w:rPr>
        <w:t>Biotherapies</w:t>
      </w:r>
      <w:proofErr w:type="spellEnd"/>
      <w:r w:rsidR="00546C59">
        <w:rPr>
          <w:rFonts w:ascii="Noto Sans" w:eastAsia="Times New Roman" w:hAnsi="Noto Sans" w:cs="Noto Sans"/>
          <w:color w:val="000000"/>
          <w:sz w:val="20"/>
          <w:szCs w:val="20"/>
          <w:lang w:val="es-MX" w:eastAsia="es-MX"/>
        </w:rPr>
        <w:t xml:space="preserve"> </w:t>
      </w:r>
      <w:r w:rsidRPr="00544E75">
        <w:rPr>
          <w:rFonts w:ascii="Noto Sans" w:eastAsia="Times New Roman" w:hAnsi="Noto Sans" w:cs="Noto Sans"/>
          <w:color w:val="000000"/>
          <w:sz w:val="20"/>
          <w:szCs w:val="20"/>
          <w:lang w:val="es-MX" w:eastAsia="es-MX"/>
        </w:rPr>
        <w:t>(Asociación para el Avance de la Sangre y las Bioterapias)</w:t>
      </w:r>
      <w:r w:rsidR="00546C59">
        <w:rPr>
          <w:rFonts w:ascii="Noto Sans" w:eastAsia="Times New Roman" w:hAnsi="Noto Sans" w:cs="Noto Sans"/>
          <w:color w:val="000000"/>
          <w:sz w:val="20"/>
          <w:szCs w:val="20"/>
          <w:lang w:val="es-MX" w:eastAsia="es-MX"/>
        </w:rPr>
        <w:t xml:space="preserve"> </w:t>
      </w:r>
      <w:r w:rsidR="00753319">
        <w:rPr>
          <w:rFonts w:ascii="Noto Sans" w:eastAsia="Times New Roman" w:hAnsi="Noto Sans" w:cs="Noto Sans"/>
          <w:color w:val="000000"/>
          <w:sz w:val="20"/>
          <w:szCs w:val="20"/>
          <w:lang w:val="es-MX" w:eastAsia="es-MX"/>
        </w:rPr>
        <w:t>(AABB)</w:t>
      </w:r>
      <w:r w:rsidRPr="00544E75">
        <w:rPr>
          <w:rFonts w:ascii="Noto Sans" w:eastAsia="Times New Roman" w:hAnsi="Noto Sans" w:cs="Noto Sans"/>
          <w:color w:val="000000"/>
          <w:sz w:val="20"/>
          <w:szCs w:val="20"/>
          <w:lang w:val="es-MX" w:eastAsia="es-MX"/>
        </w:rPr>
        <w:t>, en reconocimiento a sus elevados estándares de calidad, seguridad y excelencia en los procesos de atención a donadores, análisis, procesamiento, almacenamiento y distribución de productos sanguíneos.</w:t>
      </w:r>
    </w:p>
    <w:p w14:paraId="129B13D1" w14:textId="77777777" w:rsidR="00544E75" w:rsidRPr="00544E75" w:rsidRDefault="00544E75" w:rsidP="00544E75">
      <w:pPr>
        <w:rPr>
          <w:rFonts w:ascii="Times New Roman" w:eastAsia="Times New Roman" w:hAnsi="Times New Roman" w:cs="Times New Roman"/>
          <w:sz w:val="20"/>
          <w:szCs w:val="20"/>
          <w:lang w:val="es-MX" w:eastAsia="es-MX"/>
        </w:rPr>
      </w:pPr>
    </w:p>
    <w:p w14:paraId="6253FAF0" w14:textId="45904B37" w:rsidR="00544E75" w:rsidRPr="00544E75" w:rsidRDefault="00544E75" w:rsidP="00544E75">
      <w:pPr>
        <w:jc w:val="both"/>
        <w:rPr>
          <w:rFonts w:ascii="Times New Roman" w:eastAsia="Times New Roman" w:hAnsi="Times New Roman" w:cs="Times New Roman"/>
          <w:sz w:val="20"/>
          <w:szCs w:val="20"/>
          <w:lang w:val="es-MX" w:eastAsia="es-MX"/>
        </w:rPr>
      </w:pPr>
      <w:r w:rsidRPr="00544E75">
        <w:rPr>
          <w:rFonts w:ascii="Noto Sans" w:eastAsia="Times New Roman" w:hAnsi="Noto Sans" w:cs="Noto Sans"/>
          <w:color w:val="000000"/>
          <w:sz w:val="20"/>
          <w:szCs w:val="20"/>
          <w:lang w:val="es-MX" w:eastAsia="es-MX"/>
        </w:rPr>
        <w:t>El doctor Oscar Zamudio Chávez, director de esta unidad, destacó que</w:t>
      </w:r>
      <w:r w:rsidR="00753319">
        <w:rPr>
          <w:rFonts w:ascii="Noto Sans" w:eastAsia="Times New Roman" w:hAnsi="Noto Sans" w:cs="Noto Sans"/>
          <w:color w:val="000000"/>
          <w:sz w:val="20"/>
          <w:szCs w:val="20"/>
          <w:lang w:val="es-MX" w:eastAsia="es-MX"/>
        </w:rPr>
        <w:t xml:space="preserve"> el</w:t>
      </w:r>
      <w:r w:rsidRPr="00544E75">
        <w:rPr>
          <w:rFonts w:ascii="Noto Sans" w:eastAsia="Times New Roman" w:hAnsi="Noto Sans" w:cs="Noto Sans"/>
          <w:color w:val="000000"/>
          <w:sz w:val="20"/>
          <w:szCs w:val="20"/>
          <w:lang w:val="es-MX" w:eastAsia="es-MX"/>
        </w:rPr>
        <w:t xml:space="preserve"> logro</w:t>
      </w:r>
      <w:r w:rsidR="00753319">
        <w:rPr>
          <w:rFonts w:ascii="Noto Sans" w:eastAsia="Times New Roman" w:hAnsi="Noto Sans" w:cs="Noto Sans"/>
          <w:color w:val="000000"/>
          <w:sz w:val="20"/>
          <w:szCs w:val="20"/>
          <w:lang w:val="es-MX" w:eastAsia="es-MX"/>
        </w:rPr>
        <w:t xml:space="preserve"> es el resultado</w:t>
      </w:r>
      <w:r w:rsidRPr="00544E75">
        <w:rPr>
          <w:rFonts w:ascii="Noto Sans" w:eastAsia="Times New Roman" w:hAnsi="Noto Sans" w:cs="Noto Sans"/>
          <w:color w:val="000000"/>
          <w:sz w:val="20"/>
          <w:szCs w:val="20"/>
          <w:lang w:val="es-MX" w:eastAsia="es-MX"/>
        </w:rPr>
        <w:t xml:space="preserve"> de dos años de trabajo</w:t>
      </w:r>
      <w:r w:rsidR="00753319">
        <w:rPr>
          <w:rFonts w:ascii="Noto Sans" w:eastAsia="Times New Roman" w:hAnsi="Noto Sans" w:cs="Noto Sans"/>
          <w:color w:val="000000"/>
          <w:sz w:val="20"/>
          <w:szCs w:val="20"/>
          <w:lang w:val="es-MX" w:eastAsia="es-MX"/>
        </w:rPr>
        <w:t xml:space="preserve"> continuo</w:t>
      </w:r>
      <w:r w:rsidRPr="00544E75">
        <w:rPr>
          <w:rFonts w:ascii="Noto Sans" w:eastAsia="Times New Roman" w:hAnsi="Noto Sans" w:cs="Noto Sans"/>
          <w:color w:val="000000"/>
          <w:sz w:val="20"/>
          <w:szCs w:val="20"/>
          <w:lang w:val="es-MX" w:eastAsia="es-MX"/>
        </w:rPr>
        <w:t xml:space="preserve"> en la revisión, actualización y fortalecimiento de procedimientos, </w:t>
      </w:r>
      <w:r w:rsidR="00753319">
        <w:rPr>
          <w:rFonts w:ascii="Noto Sans" w:eastAsia="Times New Roman" w:hAnsi="Noto Sans" w:cs="Noto Sans"/>
          <w:color w:val="000000"/>
          <w:sz w:val="20"/>
          <w:szCs w:val="20"/>
          <w:lang w:val="es-MX" w:eastAsia="es-MX"/>
        </w:rPr>
        <w:t xml:space="preserve">para </w:t>
      </w:r>
      <w:r w:rsidRPr="00544E75">
        <w:rPr>
          <w:rFonts w:ascii="Noto Sans" w:eastAsia="Times New Roman" w:hAnsi="Noto Sans" w:cs="Noto Sans"/>
          <w:color w:val="000000"/>
          <w:sz w:val="20"/>
          <w:szCs w:val="20"/>
          <w:lang w:val="es-MX" w:eastAsia="es-MX"/>
        </w:rPr>
        <w:t>cumplir</w:t>
      </w:r>
      <w:r w:rsidR="00753319">
        <w:rPr>
          <w:rFonts w:ascii="Noto Sans" w:eastAsia="Times New Roman" w:hAnsi="Noto Sans" w:cs="Noto Sans"/>
          <w:color w:val="000000"/>
          <w:sz w:val="20"/>
          <w:szCs w:val="20"/>
          <w:lang w:val="es-MX" w:eastAsia="es-MX"/>
        </w:rPr>
        <w:t xml:space="preserve"> con</w:t>
      </w:r>
      <w:r w:rsidRPr="00544E75">
        <w:rPr>
          <w:rFonts w:ascii="Noto Sans" w:eastAsia="Times New Roman" w:hAnsi="Noto Sans" w:cs="Noto Sans"/>
          <w:color w:val="000000"/>
          <w:sz w:val="20"/>
          <w:szCs w:val="20"/>
          <w:lang w:val="es-MX" w:eastAsia="es-MX"/>
        </w:rPr>
        <w:t xml:space="preserve"> los rigurosos requisitos </w:t>
      </w:r>
      <w:r w:rsidR="00753319">
        <w:rPr>
          <w:rFonts w:ascii="Noto Sans" w:eastAsia="Times New Roman" w:hAnsi="Noto Sans" w:cs="Noto Sans"/>
          <w:color w:val="000000"/>
          <w:sz w:val="20"/>
          <w:szCs w:val="20"/>
          <w:lang w:val="es-MX" w:eastAsia="es-MX"/>
        </w:rPr>
        <w:t xml:space="preserve">del </w:t>
      </w:r>
      <w:r w:rsidRPr="00544E75">
        <w:rPr>
          <w:rFonts w:ascii="Noto Sans" w:eastAsia="Times New Roman" w:hAnsi="Noto Sans" w:cs="Noto Sans"/>
          <w:color w:val="000000"/>
          <w:sz w:val="20"/>
          <w:szCs w:val="20"/>
          <w:lang w:val="es-MX" w:eastAsia="es-MX"/>
        </w:rPr>
        <w:t>organismo internacional.</w:t>
      </w:r>
    </w:p>
    <w:p w14:paraId="4ACEAF80" w14:textId="77777777" w:rsidR="00544E75" w:rsidRPr="00544E75" w:rsidRDefault="00544E75" w:rsidP="00544E75">
      <w:pPr>
        <w:rPr>
          <w:rFonts w:ascii="Times New Roman" w:eastAsia="Times New Roman" w:hAnsi="Times New Roman" w:cs="Times New Roman"/>
          <w:sz w:val="20"/>
          <w:szCs w:val="20"/>
          <w:lang w:val="es-MX" w:eastAsia="es-MX"/>
        </w:rPr>
      </w:pPr>
    </w:p>
    <w:p w14:paraId="762FAFA4" w14:textId="7C88B636" w:rsidR="00544E75" w:rsidRPr="00544E75" w:rsidRDefault="00544E75" w:rsidP="00544E75">
      <w:pPr>
        <w:jc w:val="both"/>
        <w:rPr>
          <w:rFonts w:ascii="Times New Roman" w:eastAsia="Times New Roman" w:hAnsi="Times New Roman" w:cs="Times New Roman"/>
          <w:sz w:val="20"/>
          <w:szCs w:val="20"/>
          <w:lang w:val="es-MX" w:eastAsia="es-MX"/>
        </w:rPr>
      </w:pPr>
      <w:r w:rsidRPr="00544E75">
        <w:rPr>
          <w:rFonts w:ascii="Noto Sans" w:eastAsia="Times New Roman" w:hAnsi="Noto Sans" w:cs="Noto Sans"/>
          <w:color w:val="000000"/>
          <w:sz w:val="20"/>
          <w:szCs w:val="20"/>
          <w:lang w:val="es-MX" w:eastAsia="es-MX"/>
        </w:rPr>
        <w:t xml:space="preserve">Subrayó que </w:t>
      </w:r>
      <w:r w:rsidR="00753319">
        <w:rPr>
          <w:rFonts w:ascii="Noto Sans" w:eastAsia="Times New Roman" w:hAnsi="Noto Sans" w:cs="Noto Sans"/>
          <w:color w:val="000000"/>
          <w:sz w:val="20"/>
          <w:szCs w:val="20"/>
          <w:lang w:val="es-MX" w:eastAsia="es-MX"/>
        </w:rPr>
        <w:t xml:space="preserve">es </w:t>
      </w:r>
      <w:r w:rsidRPr="00544E75">
        <w:rPr>
          <w:rFonts w:ascii="Noto Sans" w:eastAsia="Times New Roman" w:hAnsi="Noto Sans" w:cs="Noto Sans"/>
          <w:color w:val="000000"/>
          <w:sz w:val="20"/>
          <w:szCs w:val="20"/>
          <w:lang w:val="es-MX" w:eastAsia="es-MX"/>
        </w:rPr>
        <w:t>la primera certificación de</w:t>
      </w:r>
      <w:r w:rsidR="00753319">
        <w:rPr>
          <w:rFonts w:ascii="Noto Sans" w:eastAsia="Times New Roman" w:hAnsi="Noto Sans" w:cs="Noto Sans"/>
          <w:color w:val="000000"/>
          <w:sz w:val="20"/>
          <w:szCs w:val="20"/>
          <w:lang w:val="es-MX" w:eastAsia="es-MX"/>
        </w:rPr>
        <w:t xml:space="preserve"> este tipo</w:t>
      </w:r>
      <w:r w:rsidRPr="00544E75">
        <w:rPr>
          <w:rFonts w:ascii="Noto Sans" w:eastAsia="Times New Roman" w:hAnsi="Noto Sans" w:cs="Noto Sans"/>
          <w:color w:val="000000"/>
          <w:sz w:val="20"/>
          <w:szCs w:val="20"/>
          <w:lang w:val="es-MX" w:eastAsia="es-MX"/>
        </w:rPr>
        <w:t xml:space="preserve"> otorgada a un banco de sangre</w:t>
      </w:r>
      <w:r w:rsidR="0032126F">
        <w:rPr>
          <w:rFonts w:ascii="Noto Sans" w:eastAsia="Times New Roman" w:hAnsi="Noto Sans" w:cs="Noto Sans"/>
          <w:color w:val="000000"/>
          <w:sz w:val="20"/>
          <w:szCs w:val="20"/>
          <w:lang w:val="es-MX" w:eastAsia="es-MX"/>
        </w:rPr>
        <w:t xml:space="preserve"> en el IMSS</w:t>
      </w:r>
      <w:proofErr w:type="gramStart"/>
      <w:r w:rsidR="0032126F">
        <w:rPr>
          <w:rFonts w:ascii="Noto Sans" w:eastAsia="Times New Roman" w:hAnsi="Noto Sans" w:cs="Noto Sans"/>
          <w:color w:val="000000"/>
          <w:sz w:val="20"/>
          <w:szCs w:val="20"/>
          <w:lang w:val="es-MX" w:eastAsia="es-MX"/>
        </w:rPr>
        <w:t xml:space="preserve">. </w:t>
      </w:r>
      <w:r w:rsidRPr="00544E75">
        <w:rPr>
          <w:rFonts w:ascii="Noto Sans" w:eastAsia="Times New Roman" w:hAnsi="Noto Sans" w:cs="Noto Sans"/>
          <w:color w:val="000000"/>
          <w:sz w:val="20"/>
          <w:szCs w:val="20"/>
          <w:lang w:val="es-MX" w:eastAsia="es-MX"/>
        </w:rPr>
        <w:t>,</w:t>
      </w:r>
      <w:proofErr w:type="gramEnd"/>
      <w:r w:rsidRPr="00544E75">
        <w:rPr>
          <w:rFonts w:ascii="Noto Sans" w:eastAsia="Times New Roman" w:hAnsi="Noto Sans" w:cs="Noto Sans"/>
          <w:color w:val="000000"/>
          <w:sz w:val="20"/>
          <w:szCs w:val="20"/>
          <w:lang w:val="es-MX" w:eastAsia="es-MX"/>
        </w:rPr>
        <w:t xml:space="preserve"> </w:t>
      </w:r>
      <w:r w:rsidR="0032126F">
        <w:rPr>
          <w:rFonts w:ascii="Noto Sans" w:eastAsia="Times New Roman" w:hAnsi="Noto Sans" w:cs="Noto Sans"/>
          <w:color w:val="000000"/>
          <w:sz w:val="20"/>
          <w:szCs w:val="20"/>
          <w:lang w:val="es-MX" w:eastAsia="es-MX"/>
        </w:rPr>
        <w:t xml:space="preserve">Actualmente este Banco de Sangre es </w:t>
      </w:r>
      <w:r w:rsidRPr="00544E75">
        <w:rPr>
          <w:rFonts w:ascii="Noto Sans" w:eastAsia="Times New Roman" w:hAnsi="Noto Sans" w:cs="Noto Sans"/>
          <w:color w:val="000000"/>
          <w:sz w:val="20"/>
          <w:szCs w:val="20"/>
          <w:lang w:val="es-MX" w:eastAsia="es-MX"/>
        </w:rPr>
        <w:t>considerado el más grande de México y el segundo</w:t>
      </w:r>
      <w:r w:rsidR="0032126F">
        <w:rPr>
          <w:rFonts w:ascii="Noto Sans" w:eastAsia="Times New Roman" w:hAnsi="Noto Sans" w:cs="Noto Sans"/>
          <w:color w:val="000000"/>
          <w:sz w:val="20"/>
          <w:szCs w:val="20"/>
          <w:lang w:val="es-MX" w:eastAsia="es-MX"/>
        </w:rPr>
        <w:t xml:space="preserve"> </w:t>
      </w:r>
      <w:proofErr w:type="gramStart"/>
      <w:r w:rsidR="0032126F">
        <w:rPr>
          <w:rFonts w:ascii="Noto Sans" w:eastAsia="Times New Roman" w:hAnsi="Noto Sans" w:cs="Noto Sans"/>
          <w:color w:val="000000"/>
          <w:sz w:val="20"/>
          <w:szCs w:val="20"/>
          <w:lang w:val="es-MX" w:eastAsia="es-MX"/>
        </w:rPr>
        <w:t>en</w:t>
      </w:r>
      <w:r w:rsidRPr="00544E75">
        <w:rPr>
          <w:rFonts w:ascii="Noto Sans" w:eastAsia="Times New Roman" w:hAnsi="Noto Sans" w:cs="Noto Sans"/>
          <w:color w:val="000000"/>
          <w:sz w:val="20"/>
          <w:szCs w:val="20"/>
          <w:lang w:val="es-MX" w:eastAsia="es-MX"/>
        </w:rPr>
        <w:t xml:space="preserve">  Latinoamérica</w:t>
      </w:r>
      <w:proofErr w:type="gramEnd"/>
      <w:r w:rsidRPr="00544E75">
        <w:rPr>
          <w:rFonts w:ascii="Noto Sans" w:eastAsia="Times New Roman" w:hAnsi="Noto Sans" w:cs="Noto Sans"/>
          <w:color w:val="000000"/>
          <w:sz w:val="20"/>
          <w:szCs w:val="20"/>
          <w:lang w:val="es-MX" w:eastAsia="es-MX"/>
        </w:rPr>
        <w:t>, por su capacidad operativa</w:t>
      </w:r>
      <w:r w:rsidR="00D62A79">
        <w:rPr>
          <w:rFonts w:ascii="Noto Sans" w:eastAsia="Times New Roman" w:hAnsi="Noto Sans" w:cs="Noto Sans"/>
          <w:color w:val="000000"/>
          <w:sz w:val="20"/>
          <w:szCs w:val="20"/>
          <w:lang w:val="es-MX" w:eastAsia="es-MX"/>
        </w:rPr>
        <w:t>,</w:t>
      </w:r>
      <w:r w:rsidRPr="00544E75">
        <w:rPr>
          <w:rFonts w:ascii="Noto Sans" w:eastAsia="Times New Roman" w:hAnsi="Noto Sans" w:cs="Noto Sans"/>
          <w:color w:val="000000"/>
          <w:sz w:val="20"/>
          <w:szCs w:val="20"/>
          <w:lang w:val="es-MX" w:eastAsia="es-MX"/>
        </w:rPr>
        <w:t xml:space="preserve"> volumen de donaciones y productos procesados.</w:t>
      </w:r>
    </w:p>
    <w:p w14:paraId="1E72273B" w14:textId="77777777" w:rsidR="00544E75" w:rsidRPr="00544E75" w:rsidRDefault="00544E75" w:rsidP="00544E75">
      <w:pPr>
        <w:rPr>
          <w:rFonts w:ascii="Times New Roman" w:eastAsia="Times New Roman" w:hAnsi="Times New Roman" w:cs="Times New Roman"/>
          <w:sz w:val="20"/>
          <w:szCs w:val="20"/>
          <w:lang w:val="es-MX" w:eastAsia="es-MX"/>
        </w:rPr>
      </w:pPr>
    </w:p>
    <w:p w14:paraId="1C57D7A1" w14:textId="06969AC2" w:rsidR="00544E75" w:rsidRPr="00544E75" w:rsidRDefault="00544E75" w:rsidP="00544E75">
      <w:pPr>
        <w:jc w:val="both"/>
        <w:rPr>
          <w:rFonts w:ascii="Times New Roman" w:eastAsia="Times New Roman" w:hAnsi="Times New Roman" w:cs="Times New Roman"/>
          <w:sz w:val="20"/>
          <w:szCs w:val="20"/>
          <w:lang w:val="es-MX" w:eastAsia="es-MX"/>
        </w:rPr>
      </w:pPr>
      <w:r w:rsidRPr="00544E75">
        <w:rPr>
          <w:rFonts w:ascii="Noto Sans" w:eastAsia="Times New Roman" w:hAnsi="Noto Sans" w:cs="Noto Sans"/>
          <w:color w:val="000000"/>
          <w:sz w:val="20"/>
          <w:szCs w:val="20"/>
          <w:lang w:val="es-MX" w:eastAsia="es-MX"/>
        </w:rPr>
        <w:t>“</w:t>
      </w:r>
      <w:r w:rsidR="00D62A79">
        <w:rPr>
          <w:rFonts w:ascii="Noto Sans" w:eastAsia="Times New Roman" w:hAnsi="Noto Sans" w:cs="Noto Sans"/>
          <w:color w:val="000000"/>
          <w:sz w:val="20"/>
          <w:szCs w:val="20"/>
          <w:lang w:val="es-MX" w:eastAsia="es-MX"/>
        </w:rPr>
        <w:t>Anualmente r</w:t>
      </w:r>
      <w:r w:rsidRPr="00544E75">
        <w:rPr>
          <w:rFonts w:ascii="Noto Sans" w:eastAsia="Times New Roman" w:hAnsi="Noto Sans" w:cs="Noto Sans"/>
          <w:color w:val="000000"/>
          <w:sz w:val="20"/>
          <w:szCs w:val="20"/>
          <w:lang w:val="es-MX" w:eastAsia="es-MX"/>
        </w:rPr>
        <w:t xml:space="preserve">ecibimos </w:t>
      </w:r>
      <w:r w:rsidR="00D62A79">
        <w:rPr>
          <w:rFonts w:ascii="Noto Sans" w:eastAsia="Times New Roman" w:hAnsi="Noto Sans" w:cs="Noto Sans"/>
          <w:color w:val="000000"/>
          <w:sz w:val="20"/>
          <w:szCs w:val="20"/>
          <w:lang w:val="es-MX" w:eastAsia="es-MX"/>
        </w:rPr>
        <w:t xml:space="preserve">cerca </w:t>
      </w:r>
      <w:r w:rsidRPr="00544E75">
        <w:rPr>
          <w:rFonts w:ascii="Noto Sans" w:eastAsia="Times New Roman" w:hAnsi="Noto Sans" w:cs="Noto Sans"/>
          <w:color w:val="000000"/>
          <w:sz w:val="20"/>
          <w:szCs w:val="20"/>
          <w:lang w:val="es-MX" w:eastAsia="es-MX"/>
        </w:rPr>
        <w:t xml:space="preserve">de 170 mil </w:t>
      </w:r>
      <w:proofErr w:type="spellStart"/>
      <w:r w:rsidRPr="00544E75">
        <w:rPr>
          <w:rFonts w:ascii="Noto Sans" w:eastAsia="Times New Roman" w:hAnsi="Noto Sans" w:cs="Noto Sans"/>
          <w:color w:val="000000"/>
          <w:sz w:val="20"/>
          <w:szCs w:val="20"/>
          <w:lang w:val="es-MX" w:eastAsia="es-MX"/>
        </w:rPr>
        <w:t>predonadores</w:t>
      </w:r>
      <w:proofErr w:type="spellEnd"/>
      <w:r w:rsidRPr="00544E75">
        <w:rPr>
          <w:rFonts w:ascii="Noto Sans" w:eastAsia="Times New Roman" w:hAnsi="Noto Sans" w:cs="Noto Sans"/>
          <w:color w:val="000000"/>
          <w:sz w:val="20"/>
          <w:szCs w:val="20"/>
          <w:lang w:val="es-MX" w:eastAsia="es-MX"/>
        </w:rPr>
        <w:t>, de los cuales aproximadamente 100 mil realizan una donación efectiva. Nuestros productos se distribuyen a más de 45 servicios de transfusión</w:t>
      </w:r>
      <w:r w:rsidR="00D62A79">
        <w:rPr>
          <w:rFonts w:ascii="Noto Sans" w:eastAsia="Times New Roman" w:hAnsi="Noto Sans" w:cs="Noto Sans"/>
          <w:color w:val="000000"/>
          <w:sz w:val="20"/>
          <w:szCs w:val="20"/>
          <w:lang w:val="es-MX" w:eastAsia="es-MX"/>
        </w:rPr>
        <w:t xml:space="preserve"> hospitalario</w:t>
      </w:r>
      <w:r w:rsidRPr="00544E75">
        <w:rPr>
          <w:rFonts w:ascii="Noto Sans" w:eastAsia="Times New Roman" w:hAnsi="Noto Sans" w:cs="Noto Sans"/>
          <w:color w:val="000000"/>
          <w:sz w:val="20"/>
          <w:szCs w:val="20"/>
          <w:lang w:val="es-MX" w:eastAsia="es-MX"/>
        </w:rPr>
        <w:t>, con una cobertura cercana a un millón 200 mil personas en la zona</w:t>
      </w:r>
      <w:r w:rsidR="00D62A79">
        <w:rPr>
          <w:rFonts w:ascii="Noto Sans" w:eastAsia="Times New Roman" w:hAnsi="Noto Sans" w:cs="Noto Sans"/>
          <w:color w:val="000000"/>
          <w:sz w:val="20"/>
          <w:szCs w:val="20"/>
          <w:lang w:val="es-MX" w:eastAsia="es-MX"/>
        </w:rPr>
        <w:t xml:space="preserve"> metropolitana</w:t>
      </w:r>
      <w:r w:rsidRPr="00544E75">
        <w:rPr>
          <w:rFonts w:ascii="Noto Sans" w:eastAsia="Times New Roman" w:hAnsi="Noto Sans" w:cs="Noto Sans"/>
          <w:color w:val="000000"/>
          <w:sz w:val="20"/>
          <w:szCs w:val="20"/>
          <w:lang w:val="es-MX" w:eastAsia="es-MX"/>
        </w:rPr>
        <w:t>, además</w:t>
      </w:r>
      <w:r w:rsidR="00D62A79">
        <w:rPr>
          <w:rFonts w:ascii="Noto Sans" w:eastAsia="Times New Roman" w:hAnsi="Noto Sans" w:cs="Noto Sans"/>
          <w:color w:val="000000"/>
          <w:sz w:val="20"/>
          <w:szCs w:val="20"/>
          <w:lang w:val="es-MX" w:eastAsia="es-MX"/>
        </w:rPr>
        <w:t xml:space="preserve"> de brindar apoyo</w:t>
      </w:r>
      <w:r w:rsidRPr="00544E75">
        <w:rPr>
          <w:rFonts w:ascii="Noto Sans" w:eastAsia="Times New Roman" w:hAnsi="Noto Sans" w:cs="Noto Sans"/>
          <w:color w:val="000000"/>
          <w:sz w:val="20"/>
          <w:szCs w:val="20"/>
          <w:lang w:val="es-MX" w:eastAsia="es-MX"/>
        </w:rPr>
        <w:t xml:space="preserve"> a otros bancos del país”, explicó.</w:t>
      </w:r>
    </w:p>
    <w:p w14:paraId="70F8031E" w14:textId="77777777" w:rsidR="00544E75" w:rsidRPr="00544E75" w:rsidRDefault="00544E75" w:rsidP="00544E75">
      <w:pPr>
        <w:rPr>
          <w:rFonts w:ascii="Times New Roman" w:eastAsia="Times New Roman" w:hAnsi="Times New Roman" w:cs="Times New Roman"/>
          <w:sz w:val="20"/>
          <w:szCs w:val="20"/>
          <w:lang w:val="es-MX" w:eastAsia="es-MX"/>
        </w:rPr>
      </w:pPr>
    </w:p>
    <w:p w14:paraId="759C889C" w14:textId="77777777" w:rsidR="00544E75" w:rsidRPr="00544E75" w:rsidRDefault="00544E75" w:rsidP="00544E75">
      <w:pPr>
        <w:jc w:val="both"/>
        <w:rPr>
          <w:rFonts w:ascii="Times New Roman" w:eastAsia="Times New Roman" w:hAnsi="Times New Roman" w:cs="Times New Roman"/>
          <w:sz w:val="20"/>
          <w:szCs w:val="20"/>
          <w:lang w:val="es-MX" w:eastAsia="es-MX"/>
        </w:rPr>
      </w:pPr>
      <w:r w:rsidRPr="00544E75">
        <w:rPr>
          <w:rFonts w:ascii="Noto Sans" w:eastAsia="Times New Roman" w:hAnsi="Noto Sans" w:cs="Noto Sans"/>
          <w:color w:val="000000"/>
          <w:sz w:val="20"/>
          <w:szCs w:val="20"/>
          <w:lang w:val="es-MX" w:eastAsia="es-MX"/>
        </w:rPr>
        <w:t>Zamudio Chávez detalló que la certificación comprende todas las etapas del proceso transfusional, desde la selección y atención del donante hasta los procedimientos de laboratorio, conservación y distribución de componentes sanguíneos, con especial énfasis en la identificación de factores de riesgo y la seguridad de quienes donan y reciben sangre.</w:t>
      </w:r>
    </w:p>
    <w:p w14:paraId="1131CC79" w14:textId="77777777" w:rsidR="00544E75" w:rsidRPr="00544E75" w:rsidRDefault="00544E75" w:rsidP="00544E75">
      <w:pPr>
        <w:rPr>
          <w:rFonts w:ascii="Times New Roman" w:eastAsia="Times New Roman" w:hAnsi="Times New Roman" w:cs="Times New Roman"/>
          <w:sz w:val="20"/>
          <w:szCs w:val="20"/>
          <w:lang w:val="es-MX" w:eastAsia="es-MX"/>
        </w:rPr>
      </w:pPr>
    </w:p>
    <w:p w14:paraId="3E7E04EA" w14:textId="77777777" w:rsidR="00544E75" w:rsidRPr="00544E75" w:rsidRDefault="00544E75" w:rsidP="00544E75">
      <w:pPr>
        <w:jc w:val="both"/>
        <w:rPr>
          <w:rFonts w:ascii="Times New Roman" w:eastAsia="Times New Roman" w:hAnsi="Times New Roman" w:cs="Times New Roman"/>
          <w:sz w:val="20"/>
          <w:szCs w:val="20"/>
          <w:lang w:val="es-MX" w:eastAsia="es-MX"/>
        </w:rPr>
      </w:pPr>
      <w:r w:rsidRPr="00544E75">
        <w:rPr>
          <w:rFonts w:ascii="Noto Sans" w:eastAsia="Times New Roman" w:hAnsi="Noto Sans" w:cs="Noto Sans"/>
          <w:color w:val="000000"/>
          <w:sz w:val="20"/>
          <w:szCs w:val="20"/>
          <w:lang w:val="es-MX" w:eastAsia="es-MX"/>
        </w:rPr>
        <w:t>Entre los requisitos evaluados destacan la trazabilidad y documentación de los procedimientos, estudios de laboratorio, tamizajes serológicos, detección de agentes infecciosos mediante tecnología de Amplificación de Ácidos Nucleicos (NAT), así como técnicas especializadas de aféresis, irradiación con rayos gamma, inactivación de patógenos, entre otros. </w:t>
      </w:r>
    </w:p>
    <w:p w14:paraId="038F5F60" w14:textId="77777777" w:rsidR="00544E75" w:rsidRPr="00544E75" w:rsidRDefault="00544E75" w:rsidP="00544E75">
      <w:pPr>
        <w:rPr>
          <w:rFonts w:ascii="Times New Roman" w:eastAsia="Times New Roman" w:hAnsi="Times New Roman" w:cs="Times New Roman"/>
          <w:sz w:val="20"/>
          <w:szCs w:val="20"/>
          <w:lang w:val="es-MX" w:eastAsia="es-MX"/>
        </w:rPr>
      </w:pPr>
    </w:p>
    <w:p w14:paraId="2E4A9B9A" w14:textId="77777777" w:rsidR="00544E75" w:rsidRPr="00544E75" w:rsidRDefault="00544E75" w:rsidP="00544E75">
      <w:pPr>
        <w:jc w:val="both"/>
        <w:rPr>
          <w:rFonts w:ascii="Times New Roman" w:eastAsia="Times New Roman" w:hAnsi="Times New Roman" w:cs="Times New Roman"/>
          <w:sz w:val="20"/>
          <w:szCs w:val="20"/>
          <w:lang w:val="es-MX" w:eastAsia="es-MX"/>
        </w:rPr>
      </w:pPr>
      <w:r w:rsidRPr="00544E75">
        <w:rPr>
          <w:rFonts w:ascii="Noto Sans" w:eastAsia="Times New Roman" w:hAnsi="Noto Sans" w:cs="Noto Sans"/>
          <w:color w:val="000000"/>
          <w:sz w:val="20"/>
          <w:szCs w:val="20"/>
          <w:lang w:val="es-MX" w:eastAsia="es-MX"/>
        </w:rPr>
        <w:lastRenderedPageBreak/>
        <w:t>El director del Banco de Sangre reconoció que este resultado fue posible gracias al compromiso y trabajo multidisciplinario de aproximadamente 285 colaboradores y 14 jefes de servicio, quienes participaron activamente en el fortalecimiento de los procesos.</w:t>
      </w:r>
    </w:p>
    <w:p w14:paraId="7F401F7C" w14:textId="77777777" w:rsidR="00544E75" w:rsidRPr="00544E75" w:rsidRDefault="00544E75" w:rsidP="00544E75">
      <w:pPr>
        <w:rPr>
          <w:rFonts w:ascii="Times New Roman" w:eastAsia="Times New Roman" w:hAnsi="Times New Roman" w:cs="Times New Roman"/>
          <w:sz w:val="20"/>
          <w:szCs w:val="20"/>
          <w:lang w:val="es-MX" w:eastAsia="es-MX"/>
        </w:rPr>
      </w:pPr>
    </w:p>
    <w:p w14:paraId="5A04CF42" w14:textId="51B997CE" w:rsidR="00544E75" w:rsidRPr="00544E75" w:rsidRDefault="00544E75" w:rsidP="00544E75">
      <w:pPr>
        <w:jc w:val="both"/>
        <w:rPr>
          <w:rFonts w:ascii="Times New Roman" w:eastAsia="Times New Roman" w:hAnsi="Times New Roman" w:cs="Times New Roman"/>
          <w:sz w:val="20"/>
          <w:szCs w:val="20"/>
          <w:lang w:val="es-MX" w:eastAsia="es-MX"/>
        </w:rPr>
      </w:pPr>
      <w:r w:rsidRPr="00544E75">
        <w:rPr>
          <w:rFonts w:ascii="Noto Sans" w:eastAsia="Times New Roman" w:hAnsi="Noto Sans" w:cs="Noto Sans"/>
          <w:color w:val="000000"/>
          <w:sz w:val="20"/>
          <w:szCs w:val="20"/>
          <w:lang w:val="es-MX" w:eastAsia="es-MX"/>
        </w:rPr>
        <w:t>“Fue un trabajo arduo, de mucha constancia y disciplina. En los 71 años de historia de nuestro Banco de Sangre no habíamos contado con una certificación de estándares tan elevados. Este reconocimiento es resultado de la suma de esfuerzos de todo</w:t>
      </w:r>
      <w:r w:rsidR="00D13008">
        <w:rPr>
          <w:rFonts w:ascii="Noto Sans" w:eastAsia="Times New Roman" w:hAnsi="Noto Sans" w:cs="Noto Sans"/>
          <w:color w:val="000000"/>
          <w:sz w:val="20"/>
          <w:szCs w:val="20"/>
          <w:lang w:val="es-MX" w:eastAsia="es-MX"/>
        </w:rPr>
        <w:t xml:space="preserve"> el</w:t>
      </w:r>
      <w:r w:rsidRPr="00544E75">
        <w:rPr>
          <w:rFonts w:ascii="Noto Sans" w:eastAsia="Times New Roman" w:hAnsi="Noto Sans" w:cs="Noto Sans"/>
          <w:color w:val="000000"/>
          <w:sz w:val="20"/>
          <w:szCs w:val="20"/>
          <w:lang w:val="es-MX" w:eastAsia="es-MX"/>
        </w:rPr>
        <w:t xml:space="preserve"> personal”, expresó.</w:t>
      </w:r>
    </w:p>
    <w:p w14:paraId="058FF085" w14:textId="77777777" w:rsidR="00544E75" w:rsidRPr="00544E75" w:rsidRDefault="00544E75" w:rsidP="00544E75">
      <w:pPr>
        <w:rPr>
          <w:rFonts w:ascii="Times New Roman" w:eastAsia="Times New Roman" w:hAnsi="Times New Roman" w:cs="Times New Roman"/>
          <w:sz w:val="20"/>
          <w:szCs w:val="20"/>
          <w:lang w:val="es-MX" w:eastAsia="es-MX"/>
        </w:rPr>
      </w:pPr>
    </w:p>
    <w:p w14:paraId="7E0AD41D" w14:textId="77777777" w:rsidR="00544E75" w:rsidRPr="00544E75" w:rsidRDefault="00544E75" w:rsidP="00544E75">
      <w:pPr>
        <w:jc w:val="both"/>
        <w:rPr>
          <w:rFonts w:ascii="Times New Roman" w:eastAsia="Times New Roman" w:hAnsi="Times New Roman" w:cs="Times New Roman"/>
          <w:sz w:val="20"/>
          <w:szCs w:val="20"/>
          <w:lang w:val="es-MX" w:eastAsia="es-MX"/>
        </w:rPr>
      </w:pPr>
      <w:r w:rsidRPr="00544E75">
        <w:rPr>
          <w:rFonts w:ascii="Noto Sans" w:eastAsia="Times New Roman" w:hAnsi="Noto Sans" w:cs="Noto Sans"/>
          <w:color w:val="000000"/>
          <w:sz w:val="20"/>
          <w:szCs w:val="20"/>
          <w:lang w:val="es-MX" w:eastAsia="es-MX"/>
        </w:rPr>
        <w:t xml:space="preserve">Finalmente, señaló que la certificación tiene una vigencia de dos años, periodo durante el cual mantendrán las acciones de mejora continua para alcanzar la recertificación cuando corresponda y avanzar hacia una futura acreditación internacional, en beneficio de la </w:t>
      </w:r>
      <w:proofErr w:type="spellStart"/>
      <w:r w:rsidRPr="00544E75">
        <w:rPr>
          <w:rFonts w:ascii="Noto Sans" w:eastAsia="Times New Roman" w:hAnsi="Noto Sans" w:cs="Noto Sans"/>
          <w:color w:val="000000"/>
          <w:sz w:val="20"/>
          <w:szCs w:val="20"/>
          <w:lang w:val="es-MX" w:eastAsia="es-MX"/>
        </w:rPr>
        <w:t>derechohabiencia</w:t>
      </w:r>
      <w:proofErr w:type="spellEnd"/>
      <w:r w:rsidRPr="00544E75">
        <w:rPr>
          <w:rFonts w:ascii="Noto Sans" w:eastAsia="Times New Roman" w:hAnsi="Noto Sans" w:cs="Noto Sans"/>
          <w:color w:val="000000"/>
          <w:sz w:val="20"/>
          <w:szCs w:val="20"/>
          <w:lang w:val="es-MX" w:eastAsia="es-MX"/>
        </w:rPr>
        <w:t>.</w:t>
      </w:r>
    </w:p>
    <w:p w14:paraId="19D4AF86" w14:textId="77777777" w:rsidR="00EA3C74" w:rsidRDefault="00EA3C74" w:rsidP="00FD5497">
      <w:pPr>
        <w:jc w:val="both"/>
        <w:rPr>
          <w:rFonts w:ascii="Noto Sans" w:hAnsi="Noto Sans" w:cs="Noto Sans"/>
        </w:rPr>
      </w:pPr>
    </w:p>
    <w:p w14:paraId="4A6527EE" w14:textId="5A2F6B2A" w:rsidR="00D47F69" w:rsidRPr="003B48DD" w:rsidRDefault="00DC1EEB" w:rsidP="00E45CAF">
      <w:pPr>
        <w:jc w:val="center"/>
        <w:rPr>
          <w:rFonts w:ascii="Noto Sans" w:hAnsi="Noto Sans" w:cs="Noto Sans"/>
          <w:sz w:val="20"/>
          <w:szCs w:val="20"/>
        </w:rPr>
      </w:pPr>
      <w:r w:rsidRPr="003B48DD">
        <w:rPr>
          <w:rFonts w:ascii="Noto Sans" w:hAnsi="Noto Sans" w:cs="Noto Sans"/>
          <w:b/>
          <w:bCs/>
          <w:sz w:val="20"/>
          <w:szCs w:val="20"/>
        </w:rPr>
        <w:t>---o0o---</w:t>
      </w:r>
    </w:p>
    <w:sectPr w:rsidR="00D47F69" w:rsidRPr="003B48DD" w:rsidSect="0016690D">
      <w:headerReference w:type="default" r:id="rId8"/>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CD6BF" w14:textId="77777777" w:rsidR="008F240C" w:rsidRDefault="008F240C" w:rsidP="00A73D65">
      <w:r>
        <w:separator/>
      </w:r>
    </w:p>
  </w:endnote>
  <w:endnote w:type="continuationSeparator" w:id="0">
    <w:p w14:paraId="7BEC3B5B" w14:textId="77777777" w:rsidR="008F240C" w:rsidRDefault="008F240C"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ontserrat Medium">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B8D53" w14:textId="77777777" w:rsidR="008F240C" w:rsidRDefault="008F240C" w:rsidP="00A73D65">
      <w:r>
        <w:separator/>
      </w:r>
    </w:p>
  </w:footnote>
  <w:footnote w:type="continuationSeparator" w:id="0">
    <w:p w14:paraId="03E39A3A" w14:textId="77777777" w:rsidR="008F240C" w:rsidRDefault="008F240C"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lang w:val="es-MX" w:eastAsia="es-MX"/>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0B9167CA"/>
    <w:multiLevelType w:val="hybridMultilevel"/>
    <w:tmpl w:val="F48C36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2D1122E"/>
    <w:multiLevelType w:val="hybridMultilevel"/>
    <w:tmpl w:val="4DF2BD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4"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2A831C85"/>
    <w:multiLevelType w:val="hybridMultilevel"/>
    <w:tmpl w:val="BF3299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F0B69B7"/>
    <w:multiLevelType w:val="hybridMultilevel"/>
    <w:tmpl w:val="6CF457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0DE6C1F"/>
    <w:multiLevelType w:val="hybridMultilevel"/>
    <w:tmpl w:val="9D9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5B842EA"/>
    <w:multiLevelType w:val="hybridMultilevel"/>
    <w:tmpl w:val="98B4D5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1934567">
    <w:abstractNumId w:val="0"/>
  </w:num>
  <w:num w:numId="2" w16cid:durableId="1830554502">
    <w:abstractNumId w:val="3"/>
  </w:num>
  <w:num w:numId="3" w16cid:durableId="1594783293">
    <w:abstractNumId w:val="19"/>
  </w:num>
  <w:num w:numId="4" w16cid:durableId="1938829533">
    <w:abstractNumId w:val="22"/>
  </w:num>
  <w:num w:numId="5" w16cid:durableId="1542594424">
    <w:abstractNumId w:val="4"/>
  </w:num>
  <w:num w:numId="6" w16cid:durableId="1069111994">
    <w:abstractNumId w:val="25"/>
  </w:num>
  <w:num w:numId="7" w16cid:durableId="616984186">
    <w:abstractNumId w:val="12"/>
  </w:num>
  <w:num w:numId="8" w16cid:durableId="2004357458">
    <w:abstractNumId w:val="26"/>
  </w:num>
  <w:num w:numId="9" w16cid:durableId="301078447">
    <w:abstractNumId w:val="11"/>
  </w:num>
  <w:num w:numId="10" w16cid:durableId="1715764552">
    <w:abstractNumId w:val="13"/>
  </w:num>
  <w:num w:numId="11" w16cid:durableId="837840833">
    <w:abstractNumId w:val="18"/>
  </w:num>
  <w:num w:numId="12" w16cid:durableId="20522147">
    <w:abstractNumId w:val="23"/>
  </w:num>
  <w:num w:numId="13" w16cid:durableId="2050302694">
    <w:abstractNumId w:val="17"/>
  </w:num>
  <w:num w:numId="14" w16cid:durableId="698552636">
    <w:abstractNumId w:val="16"/>
  </w:num>
  <w:num w:numId="15" w16cid:durableId="221987637">
    <w:abstractNumId w:val="20"/>
  </w:num>
  <w:num w:numId="16" w16cid:durableId="716202175">
    <w:abstractNumId w:val="14"/>
  </w:num>
  <w:num w:numId="17" w16cid:durableId="23142915">
    <w:abstractNumId w:val="15"/>
  </w:num>
  <w:num w:numId="18" w16cid:durableId="339627556">
    <w:abstractNumId w:val="9"/>
  </w:num>
  <w:num w:numId="19" w16cid:durableId="914752086">
    <w:abstractNumId w:val="10"/>
  </w:num>
  <w:num w:numId="20" w16cid:durableId="1625692447">
    <w:abstractNumId w:val="5"/>
  </w:num>
  <w:num w:numId="21" w16cid:durableId="77598184">
    <w:abstractNumId w:val="24"/>
  </w:num>
  <w:num w:numId="22" w16cid:durableId="1843665358">
    <w:abstractNumId w:val="8"/>
  </w:num>
  <w:num w:numId="23" w16cid:durableId="599262444">
    <w:abstractNumId w:val="2"/>
  </w:num>
  <w:num w:numId="24" w16cid:durableId="1462914861">
    <w:abstractNumId w:val="6"/>
  </w:num>
  <w:num w:numId="25" w16cid:durableId="1640574649">
    <w:abstractNumId w:val="21"/>
  </w:num>
  <w:num w:numId="26" w16cid:durableId="1241063763">
    <w:abstractNumId w:val="7"/>
  </w:num>
  <w:num w:numId="27" w16cid:durableId="1857576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1248D"/>
    <w:rsid w:val="000223EF"/>
    <w:rsid w:val="0003092A"/>
    <w:rsid w:val="00030A36"/>
    <w:rsid w:val="00030AA8"/>
    <w:rsid w:val="000336A7"/>
    <w:rsid w:val="00043D78"/>
    <w:rsid w:val="00051E03"/>
    <w:rsid w:val="00054FDD"/>
    <w:rsid w:val="000735DE"/>
    <w:rsid w:val="00082771"/>
    <w:rsid w:val="00083AF7"/>
    <w:rsid w:val="00087743"/>
    <w:rsid w:val="00094FB6"/>
    <w:rsid w:val="00094FEC"/>
    <w:rsid w:val="000958A0"/>
    <w:rsid w:val="000A09C1"/>
    <w:rsid w:val="000A0BEB"/>
    <w:rsid w:val="000A27E2"/>
    <w:rsid w:val="000A408C"/>
    <w:rsid w:val="000D316A"/>
    <w:rsid w:val="000D659A"/>
    <w:rsid w:val="000D799D"/>
    <w:rsid w:val="000E15BE"/>
    <w:rsid w:val="000E3839"/>
    <w:rsid w:val="000E5D1C"/>
    <w:rsid w:val="000F0FE2"/>
    <w:rsid w:val="000F11E2"/>
    <w:rsid w:val="000F3247"/>
    <w:rsid w:val="000F561F"/>
    <w:rsid w:val="000F5893"/>
    <w:rsid w:val="000F61C3"/>
    <w:rsid w:val="00100963"/>
    <w:rsid w:val="00101F87"/>
    <w:rsid w:val="00103D01"/>
    <w:rsid w:val="00103F10"/>
    <w:rsid w:val="00104118"/>
    <w:rsid w:val="00106F12"/>
    <w:rsid w:val="0010773E"/>
    <w:rsid w:val="00110005"/>
    <w:rsid w:val="00115CC0"/>
    <w:rsid w:val="00116702"/>
    <w:rsid w:val="00117614"/>
    <w:rsid w:val="00123130"/>
    <w:rsid w:val="001275A4"/>
    <w:rsid w:val="00131462"/>
    <w:rsid w:val="00132439"/>
    <w:rsid w:val="00133E46"/>
    <w:rsid w:val="001341B1"/>
    <w:rsid w:val="00135180"/>
    <w:rsid w:val="0013586F"/>
    <w:rsid w:val="00136B16"/>
    <w:rsid w:val="00147A76"/>
    <w:rsid w:val="00154AFC"/>
    <w:rsid w:val="00156A3E"/>
    <w:rsid w:val="00157239"/>
    <w:rsid w:val="00161740"/>
    <w:rsid w:val="0016179D"/>
    <w:rsid w:val="00163E93"/>
    <w:rsid w:val="001642EE"/>
    <w:rsid w:val="0016690D"/>
    <w:rsid w:val="0017231B"/>
    <w:rsid w:val="00177662"/>
    <w:rsid w:val="00180A38"/>
    <w:rsid w:val="00184325"/>
    <w:rsid w:val="00184B37"/>
    <w:rsid w:val="00187A5D"/>
    <w:rsid w:val="001904AA"/>
    <w:rsid w:val="0019278C"/>
    <w:rsid w:val="001A4E14"/>
    <w:rsid w:val="001B043C"/>
    <w:rsid w:val="001B1090"/>
    <w:rsid w:val="001D4F67"/>
    <w:rsid w:val="001E56DE"/>
    <w:rsid w:val="001F257E"/>
    <w:rsid w:val="001F4232"/>
    <w:rsid w:val="001F6AC7"/>
    <w:rsid w:val="001F6BB3"/>
    <w:rsid w:val="00202D55"/>
    <w:rsid w:val="0020345B"/>
    <w:rsid w:val="002107CC"/>
    <w:rsid w:val="00217091"/>
    <w:rsid w:val="002307D7"/>
    <w:rsid w:val="00234BBC"/>
    <w:rsid w:val="00242AAA"/>
    <w:rsid w:val="002472C6"/>
    <w:rsid w:val="002547E6"/>
    <w:rsid w:val="00256B1D"/>
    <w:rsid w:val="00257E05"/>
    <w:rsid w:val="002713DE"/>
    <w:rsid w:val="002747FC"/>
    <w:rsid w:val="00275A56"/>
    <w:rsid w:val="00284085"/>
    <w:rsid w:val="00284B30"/>
    <w:rsid w:val="0029542D"/>
    <w:rsid w:val="002A14A4"/>
    <w:rsid w:val="002A3232"/>
    <w:rsid w:val="002A43F7"/>
    <w:rsid w:val="002B5A90"/>
    <w:rsid w:val="002B60FC"/>
    <w:rsid w:val="002B6A13"/>
    <w:rsid w:val="002E2142"/>
    <w:rsid w:val="002F5CDE"/>
    <w:rsid w:val="002F624E"/>
    <w:rsid w:val="003008E8"/>
    <w:rsid w:val="003015FE"/>
    <w:rsid w:val="00303118"/>
    <w:rsid w:val="0030476A"/>
    <w:rsid w:val="00313531"/>
    <w:rsid w:val="003163F8"/>
    <w:rsid w:val="00317087"/>
    <w:rsid w:val="0031773E"/>
    <w:rsid w:val="0032126F"/>
    <w:rsid w:val="00321F89"/>
    <w:rsid w:val="003222B6"/>
    <w:rsid w:val="00330DC8"/>
    <w:rsid w:val="00334CB4"/>
    <w:rsid w:val="0034181C"/>
    <w:rsid w:val="003463D6"/>
    <w:rsid w:val="003465DE"/>
    <w:rsid w:val="0034682B"/>
    <w:rsid w:val="00346E95"/>
    <w:rsid w:val="00361E7A"/>
    <w:rsid w:val="00363222"/>
    <w:rsid w:val="00364730"/>
    <w:rsid w:val="00370465"/>
    <w:rsid w:val="00373072"/>
    <w:rsid w:val="003809AC"/>
    <w:rsid w:val="0038106D"/>
    <w:rsid w:val="003873DB"/>
    <w:rsid w:val="0038798F"/>
    <w:rsid w:val="0039495C"/>
    <w:rsid w:val="003A034A"/>
    <w:rsid w:val="003A2F8C"/>
    <w:rsid w:val="003A5CE7"/>
    <w:rsid w:val="003B48DD"/>
    <w:rsid w:val="003B783A"/>
    <w:rsid w:val="003C64DC"/>
    <w:rsid w:val="003C7187"/>
    <w:rsid w:val="003D1287"/>
    <w:rsid w:val="003D3483"/>
    <w:rsid w:val="003D416E"/>
    <w:rsid w:val="003D5230"/>
    <w:rsid w:val="003E1335"/>
    <w:rsid w:val="003F0FE9"/>
    <w:rsid w:val="003F165B"/>
    <w:rsid w:val="003F2124"/>
    <w:rsid w:val="004034DB"/>
    <w:rsid w:val="004053B6"/>
    <w:rsid w:val="004149F0"/>
    <w:rsid w:val="00414BDA"/>
    <w:rsid w:val="00420030"/>
    <w:rsid w:val="00430C6D"/>
    <w:rsid w:val="00432F33"/>
    <w:rsid w:val="00436879"/>
    <w:rsid w:val="00437021"/>
    <w:rsid w:val="0044167C"/>
    <w:rsid w:val="00441D4F"/>
    <w:rsid w:val="0044313D"/>
    <w:rsid w:val="00445267"/>
    <w:rsid w:val="00447D1E"/>
    <w:rsid w:val="00457C17"/>
    <w:rsid w:val="004603A6"/>
    <w:rsid w:val="00463516"/>
    <w:rsid w:val="004644B8"/>
    <w:rsid w:val="00471469"/>
    <w:rsid w:val="0047492F"/>
    <w:rsid w:val="00476A41"/>
    <w:rsid w:val="00477F45"/>
    <w:rsid w:val="00483978"/>
    <w:rsid w:val="00491850"/>
    <w:rsid w:val="004A2714"/>
    <w:rsid w:val="004A3222"/>
    <w:rsid w:val="004A4C4E"/>
    <w:rsid w:val="004A7345"/>
    <w:rsid w:val="004B2F8A"/>
    <w:rsid w:val="004C0841"/>
    <w:rsid w:val="004C6310"/>
    <w:rsid w:val="004D146C"/>
    <w:rsid w:val="004E0D31"/>
    <w:rsid w:val="004E2AF9"/>
    <w:rsid w:val="004F2813"/>
    <w:rsid w:val="00501255"/>
    <w:rsid w:val="00501363"/>
    <w:rsid w:val="00510FC5"/>
    <w:rsid w:val="005157D1"/>
    <w:rsid w:val="005245D8"/>
    <w:rsid w:val="00540DB4"/>
    <w:rsid w:val="0054384D"/>
    <w:rsid w:val="00544E75"/>
    <w:rsid w:val="00546C59"/>
    <w:rsid w:val="00550FE2"/>
    <w:rsid w:val="00555D9E"/>
    <w:rsid w:val="0055775D"/>
    <w:rsid w:val="00557FCE"/>
    <w:rsid w:val="00567554"/>
    <w:rsid w:val="00573031"/>
    <w:rsid w:val="0057487C"/>
    <w:rsid w:val="00575742"/>
    <w:rsid w:val="00583DD9"/>
    <w:rsid w:val="00584946"/>
    <w:rsid w:val="00586EE8"/>
    <w:rsid w:val="00593300"/>
    <w:rsid w:val="005933D8"/>
    <w:rsid w:val="00593552"/>
    <w:rsid w:val="005A7888"/>
    <w:rsid w:val="005B0CBF"/>
    <w:rsid w:val="005B2F93"/>
    <w:rsid w:val="005B5416"/>
    <w:rsid w:val="005B5A58"/>
    <w:rsid w:val="005B6AAE"/>
    <w:rsid w:val="005C1A7C"/>
    <w:rsid w:val="005C58FD"/>
    <w:rsid w:val="005C7CAD"/>
    <w:rsid w:val="005D03C2"/>
    <w:rsid w:val="005D1307"/>
    <w:rsid w:val="005E0E90"/>
    <w:rsid w:val="005E1CDD"/>
    <w:rsid w:val="005F2500"/>
    <w:rsid w:val="005F32B3"/>
    <w:rsid w:val="005F4612"/>
    <w:rsid w:val="005F496F"/>
    <w:rsid w:val="00604FA2"/>
    <w:rsid w:val="00610E1B"/>
    <w:rsid w:val="00611799"/>
    <w:rsid w:val="00613C9C"/>
    <w:rsid w:val="0061512E"/>
    <w:rsid w:val="00620A51"/>
    <w:rsid w:val="00622CEB"/>
    <w:rsid w:val="00623CE1"/>
    <w:rsid w:val="00625F2E"/>
    <w:rsid w:val="00626EE3"/>
    <w:rsid w:val="00631824"/>
    <w:rsid w:val="006322C1"/>
    <w:rsid w:val="00636C21"/>
    <w:rsid w:val="00646AF8"/>
    <w:rsid w:val="006558E2"/>
    <w:rsid w:val="00671446"/>
    <w:rsid w:val="00672BE0"/>
    <w:rsid w:val="00675D19"/>
    <w:rsid w:val="00681A06"/>
    <w:rsid w:val="00684091"/>
    <w:rsid w:val="00686935"/>
    <w:rsid w:val="00692515"/>
    <w:rsid w:val="006A3D09"/>
    <w:rsid w:val="006A56A9"/>
    <w:rsid w:val="006A5AF1"/>
    <w:rsid w:val="006C0425"/>
    <w:rsid w:val="006C21BC"/>
    <w:rsid w:val="006C3B4E"/>
    <w:rsid w:val="006D24E9"/>
    <w:rsid w:val="006E36FC"/>
    <w:rsid w:val="006E39E9"/>
    <w:rsid w:val="006E6FBA"/>
    <w:rsid w:val="006F1B48"/>
    <w:rsid w:val="007009FE"/>
    <w:rsid w:val="00710916"/>
    <w:rsid w:val="00712C40"/>
    <w:rsid w:val="00722DAC"/>
    <w:rsid w:val="0073591E"/>
    <w:rsid w:val="00741E41"/>
    <w:rsid w:val="007421E3"/>
    <w:rsid w:val="00742C22"/>
    <w:rsid w:val="00745CDB"/>
    <w:rsid w:val="00746426"/>
    <w:rsid w:val="007504BE"/>
    <w:rsid w:val="00751300"/>
    <w:rsid w:val="00753319"/>
    <w:rsid w:val="007543C0"/>
    <w:rsid w:val="00755361"/>
    <w:rsid w:val="00760595"/>
    <w:rsid w:val="007607B9"/>
    <w:rsid w:val="0076604F"/>
    <w:rsid w:val="0077196A"/>
    <w:rsid w:val="00775C62"/>
    <w:rsid w:val="007778F0"/>
    <w:rsid w:val="0078195E"/>
    <w:rsid w:val="00783F4B"/>
    <w:rsid w:val="0078644C"/>
    <w:rsid w:val="00787E5C"/>
    <w:rsid w:val="00793890"/>
    <w:rsid w:val="007947D5"/>
    <w:rsid w:val="00794B5F"/>
    <w:rsid w:val="007953FF"/>
    <w:rsid w:val="0079600C"/>
    <w:rsid w:val="00797D68"/>
    <w:rsid w:val="007A372A"/>
    <w:rsid w:val="007B2944"/>
    <w:rsid w:val="007B74AD"/>
    <w:rsid w:val="007C4B9B"/>
    <w:rsid w:val="007C68EE"/>
    <w:rsid w:val="007D1CD5"/>
    <w:rsid w:val="007D2D8C"/>
    <w:rsid w:val="007D3FA1"/>
    <w:rsid w:val="007D77D1"/>
    <w:rsid w:val="007E44EC"/>
    <w:rsid w:val="007E5888"/>
    <w:rsid w:val="007E66DF"/>
    <w:rsid w:val="007E6F9A"/>
    <w:rsid w:val="007F1DB3"/>
    <w:rsid w:val="007F26D3"/>
    <w:rsid w:val="007F3AC9"/>
    <w:rsid w:val="007F5E00"/>
    <w:rsid w:val="00811485"/>
    <w:rsid w:val="00813D0D"/>
    <w:rsid w:val="00825D8D"/>
    <w:rsid w:val="00831EE7"/>
    <w:rsid w:val="0083215F"/>
    <w:rsid w:val="00834146"/>
    <w:rsid w:val="00834348"/>
    <w:rsid w:val="00840B75"/>
    <w:rsid w:val="0084270D"/>
    <w:rsid w:val="0084393F"/>
    <w:rsid w:val="00851B38"/>
    <w:rsid w:val="0085482A"/>
    <w:rsid w:val="008646CA"/>
    <w:rsid w:val="00872EBE"/>
    <w:rsid w:val="00873C54"/>
    <w:rsid w:val="0088232E"/>
    <w:rsid w:val="0089562C"/>
    <w:rsid w:val="00896A6B"/>
    <w:rsid w:val="008A3D50"/>
    <w:rsid w:val="008A44D1"/>
    <w:rsid w:val="008A529F"/>
    <w:rsid w:val="008A7655"/>
    <w:rsid w:val="008B0A92"/>
    <w:rsid w:val="008C3E12"/>
    <w:rsid w:val="008D1D4A"/>
    <w:rsid w:val="008D5B7B"/>
    <w:rsid w:val="008F240C"/>
    <w:rsid w:val="008F5863"/>
    <w:rsid w:val="008F6604"/>
    <w:rsid w:val="0090412A"/>
    <w:rsid w:val="009057E8"/>
    <w:rsid w:val="009066A7"/>
    <w:rsid w:val="009068C0"/>
    <w:rsid w:val="009074F1"/>
    <w:rsid w:val="00907F1C"/>
    <w:rsid w:val="00925D02"/>
    <w:rsid w:val="009320A0"/>
    <w:rsid w:val="00932C27"/>
    <w:rsid w:val="00937C98"/>
    <w:rsid w:val="00942415"/>
    <w:rsid w:val="00942628"/>
    <w:rsid w:val="00955A74"/>
    <w:rsid w:val="00961F09"/>
    <w:rsid w:val="009734CE"/>
    <w:rsid w:val="009743E2"/>
    <w:rsid w:val="00982631"/>
    <w:rsid w:val="00984C79"/>
    <w:rsid w:val="00984F18"/>
    <w:rsid w:val="009946A0"/>
    <w:rsid w:val="00994B5F"/>
    <w:rsid w:val="00996C65"/>
    <w:rsid w:val="009974FF"/>
    <w:rsid w:val="009A17DF"/>
    <w:rsid w:val="009A27E0"/>
    <w:rsid w:val="009A3041"/>
    <w:rsid w:val="009B16D5"/>
    <w:rsid w:val="009B240E"/>
    <w:rsid w:val="009B5F5D"/>
    <w:rsid w:val="009C12D6"/>
    <w:rsid w:val="009C4F3D"/>
    <w:rsid w:val="009D71A8"/>
    <w:rsid w:val="009E0085"/>
    <w:rsid w:val="009E30E1"/>
    <w:rsid w:val="009E7357"/>
    <w:rsid w:val="009E740F"/>
    <w:rsid w:val="009F2BA1"/>
    <w:rsid w:val="009F5E86"/>
    <w:rsid w:val="00A00C6F"/>
    <w:rsid w:val="00A01A92"/>
    <w:rsid w:val="00A02AEC"/>
    <w:rsid w:val="00A036F6"/>
    <w:rsid w:val="00A07674"/>
    <w:rsid w:val="00A2586B"/>
    <w:rsid w:val="00A301D7"/>
    <w:rsid w:val="00A327EB"/>
    <w:rsid w:val="00A50738"/>
    <w:rsid w:val="00A56758"/>
    <w:rsid w:val="00A6032E"/>
    <w:rsid w:val="00A7141D"/>
    <w:rsid w:val="00A73D65"/>
    <w:rsid w:val="00A9274E"/>
    <w:rsid w:val="00A92906"/>
    <w:rsid w:val="00A92D2B"/>
    <w:rsid w:val="00AA6449"/>
    <w:rsid w:val="00AA7A13"/>
    <w:rsid w:val="00AB17EC"/>
    <w:rsid w:val="00AB29FB"/>
    <w:rsid w:val="00AB2F27"/>
    <w:rsid w:val="00AC63AB"/>
    <w:rsid w:val="00AD068C"/>
    <w:rsid w:val="00AD14A7"/>
    <w:rsid w:val="00AD1C6B"/>
    <w:rsid w:val="00AE6249"/>
    <w:rsid w:val="00AE7E9A"/>
    <w:rsid w:val="00AF1788"/>
    <w:rsid w:val="00AF1989"/>
    <w:rsid w:val="00B00213"/>
    <w:rsid w:val="00B02DCF"/>
    <w:rsid w:val="00B066AC"/>
    <w:rsid w:val="00B100AD"/>
    <w:rsid w:val="00B1323E"/>
    <w:rsid w:val="00B178D0"/>
    <w:rsid w:val="00B24C9D"/>
    <w:rsid w:val="00B26B95"/>
    <w:rsid w:val="00B3608B"/>
    <w:rsid w:val="00B442A9"/>
    <w:rsid w:val="00B45010"/>
    <w:rsid w:val="00B462AF"/>
    <w:rsid w:val="00B51685"/>
    <w:rsid w:val="00B5274A"/>
    <w:rsid w:val="00B57A75"/>
    <w:rsid w:val="00B60C06"/>
    <w:rsid w:val="00B664C9"/>
    <w:rsid w:val="00B72D65"/>
    <w:rsid w:val="00B80462"/>
    <w:rsid w:val="00B83749"/>
    <w:rsid w:val="00B84540"/>
    <w:rsid w:val="00B87C85"/>
    <w:rsid w:val="00B910C0"/>
    <w:rsid w:val="00B92AFB"/>
    <w:rsid w:val="00B93292"/>
    <w:rsid w:val="00BA1F81"/>
    <w:rsid w:val="00BB21A6"/>
    <w:rsid w:val="00BB2DFF"/>
    <w:rsid w:val="00BB319C"/>
    <w:rsid w:val="00BB7442"/>
    <w:rsid w:val="00BC43BD"/>
    <w:rsid w:val="00BE3F7F"/>
    <w:rsid w:val="00BF2974"/>
    <w:rsid w:val="00BF29F6"/>
    <w:rsid w:val="00BF2FFC"/>
    <w:rsid w:val="00BF5C2D"/>
    <w:rsid w:val="00C01CBE"/>
    <w:rsid w:val="00C02E98"/>
    <w:rsid w:val="00C0313B"/>
    <w:rsid w:val="00C13382"/>
    <w:rsid w:val="00C137BF"/>
    <w:rsid w:val="00C23B9E"/>
    <w:rsid w:val="00C23EA9"/>
    <w:rsid w:val="00C25959"/>
    <w:rsid w:val="00C279A3"/>
    <w:rsid w:val="00C30849"/>
    <w:rsid w:val="00C30DFB"/>
    <w:rsid w:val="00C35183"/>
    <w:rsid w:val="00C43B68"/>
    <w:rsid w:val="00C44754"/>
    <w:rsid w:val="00C465FE"/>
    <w:rsid w:val="00C46C2D"/>
    <w:rsid w:val="00C51F5F"/>
    <w:rsid w:val="00C60C8B"/>
    <w:rsid w:val="00C67047"/>
    <w:rsid w:val="00C7320F"/>
    <w:rsid w:val="00C7739E"/>
    <w:rsid w:val="00C85270"/>
    <w:rsid w:val="00C90CED"/>
    <w:rsid w:val="00CA497D"/>
    <w:rsid w:val="00CA6366"/>
    <w:rsid w:val="00CB32A4"/>
    <w:rsid w:val="00CB4E79"/>
    <w:rsid w:val="00CB7D4F"/>
    <w:rsid w:val="00CC1ED0"/>
    <w:rsid w:val="00CC2D9F"/>
    <w:rsid w:val="00CC2FC3"/>
    <w:rsid w:val="00CD2132"/>
    <w:rsid w:val="00CD310D"/>
    <w:rsid w:val="00CE3E99"/>
    <w:rsid w:val="00CE4845"/>
    <w:rsid w:val="00CE4D6C"/>
    <w:rsid w:val="00CE510E"/>
    <w:rsid w:val="00CF1F97"/>
    <w:rsid w:val="00CF3254"/>
    <w:rsid w:val="00CF34BF"/>
    <w:rsid w:val="00CF6265"/>
    <w:rsid w:val="00D000A6"/>
    <w:rsid w:val="00D13008"/>
    <w:rsid w:val="00D1354D"/>
    <w:rsid w:val="00D17B12"/>
    <w:rsid w:val="00D17C3C"/>
    <w:rsid w:val="00D17C3D"/>
    <w:rsid w:val="00D23CD9"/>
    <w:rsid w:val="00D31800"/>
    <w:rsid w:val="00D33B0B"/>
    <w:rsid w:val="00D353A4"/>
    <w:rsid w:val="00D3665C"/>
    <w:rsid w:val="00D370A9"/>
    <w:rsid w:val="00D41F93"/>
    <w:rsid w:val="00D44054"/>
    <w:rsid w:val="00D47F69"/>
    <w:rsid w:val="00D54A12"/>
    <w:rsid w:val="00D62A79"/>
    <w:rsid w:val="00D62AA0"/>
    <w:rsid w:val="00D63FBE"/>
    <w:rsid w:val="00D655AC"/>
    <w:rsid w:val="00D67E7F"/>
    <w:rsid w:val="00D81153"/>
    <w:rsid w:val="00D84E05"/>
    <w:rsid w:val="00D84FAA"/>
    <w:rsid w:val="00D90A54"/>
    <w:rsid w:val="00D94390"/>
    <w:rsid w:val="00D95584"/>
    <w:rsid w:val="00D95C69"/>
    <w:rsid w:val="00D96375"/>
    <w:rsid w:val="00DA037A"/>
    <w:rsid w:val="00DA03C4"/>
    <w:rsid w:val="00DA1B19"/>
    <w:rsid w:val="00DA6195"/>
    <w:rsid w:val="00DB1D12"/>
    <w:rsid w:val="00DB29C6"/>
    <w:rsid w:val="00DB53A4"/>
    <w:rsid w:val="00DB763F"/>
    <w:rsid w:val="00DC08D9"/>
    <w:rsid w:val="00DC1657"/>
    <w:rsid w:val="00DC1EEB"/>
    <w:rsid w:val="00DD4EBC"/>
    <w:rsid w:val="00DF057F"/>
    <w:rsid w:val="00DF471B"/>
    <w:rsid w:val="00E1044C"/>
    <w:rsid w:val="00E155A4"/>
    <w:rsid w:val="00E17A7C"/>
    <w:rsid w:val="00E17C62"/>
    <w:rsid w:val="00E23DB6"/>
    <w:rsid w:val="00E32374"/>
    <w:rsid w:val="00E3458D"/>
    <w:rsid w:val="00E429E9"/>
    <w:rsid w:val="00E45CAF"/>
    <w:rsid w:val="00E50C05"/>
    <w:rsid w:val="00E51922"/>
    <w:rsid w:val="00E53C32"/>
    <w:rsid w:val="00E71C54"/>
    <w:rsid w:val="00E71FCB"/>
    <w:rsid w:val="00E724AC"/>
    <w:rsid w:val="00E73929"/>
    <w:rsid w:val="00E927FB"/>
    <w:rsid w:val="00E93867"/>
    <w:rsid w:val="00E97B8A"/>
    <w:rsid w:val="00EA2B58"/>
    <w:rsid w:val="00EA3C74"/>
    <w:rsid w:val="00EB0128"/>
    <w:rsid w:val="00EB1AC6"/>
    <w:rsid w:val="00EB3F0F"/>
    <w:rsid w:val="00EB407F"/>
    <w:rsid w:val="00EC6A66"/>
    <w:rsid w:val="00ED2E59"/>
    <w:rsid w:val="00ED41A1"/>
    <w:rsid w:val="00EE053F"/>
    <w:rsid w:val="00EE15C8"/>
    <w:rsid w:val="00EE6B41"/>
    <w:rsid w:val="00EF2275"/>
    <w:rsid w:val="00F04946"/>
    <w:rsid w:val="00F0537A"/>
    <w:rsid w:val="00F06D0B"/>
    <w:rsid w:val="00F120B8"/>
    <w:rsid w:val="00F15D26"/>
    <w:rsid w:val="00F24915"/>
    <w:rsid w:val="00F33C47"/>
    <w:rsid w:val="00F36C78"/>
    <w:rsid w:val="00F401F9"/>
    <w:rsid w:val="00F42EFB"/>
    <w:rsid w:val="00F43ED6"/>
    <w:rsid w:val="00F458BC"/>
    <w:rsid w:val="00F6425D"/>
    <w:rsid w:val="00F64394"/>
    <w:rsid w:val="00F66DB5"/>
    <w:rsid w:val="00F67EEE"/>
    <w:rsid w:val="00F745B2"/>
    <w:rsid w:val="00F7646A"/>
    <w:rsid w:val="00F84499"/>
    <w:rsid w:val="00F86002"/>
    <w:rsid w:val="00F945F2"/>
    <w:rsid w:val="00F96F36"/>
    <w:rsid w:val="00FA1218"/>
    <w:rsid w:val="00FA1FE2"/>
    <w:rsid w:val="00FA2DDF"/>
    <w:rsid w:val="00FA6FCE"/>
    <w:rsid w:val="00FB26CD"/>
    <w:rsid w:val="00FB6B4C"/>
    <w:rsid w:val="00FC4A93"/>
    <w:rsid w:val="00FC6704"/>
    <w:rsid w:val="00FD5497"/>
    <w:rsid w:val="00FD754F"/>
    <w:rsid w:val="00FD75E1"/>
    <w:rsid w:val="00FE104E"/>
    <w:rsid w:val="00FE24DF"/>
    <w:rsid w:val="00FE2ADE"/>
    <w:rsid w:val="00FE6B7D"/>
    <w:rsid w:val="00FF06FA"/>
    <w:rsid w:val="00FF485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F25B7695-ADD7-4154-9BA4-1F3A17836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customStyle="1" w:styleId="Mencinsinresolver1">
    <w:name w:val="Mención sin resolver1"/>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 w:type="paragraph" w:styleId="NormalWeb">
    <w:name w:val="Normal (Web)"/>
    <w:basedOn w:val="Normal"/>
    <w:uiPriority w:val="99"/>
    <w:semiHidden/>
    <w:unhideWhenUsed/>
    <w:rsid w:val="00544E75"/>
    <w:pPr>
      <w:spacing w:before="100" w:beforeAutospacing="1" w:after="100" w:afterAutospacing="1"/>
    </w:pPr>
    <w:rPr>
      <w:rFonts w:ascii="Times New Roman" w:eastAsia="Times New Roman" w:hAnsi="Times New Roman" w:cs="Times New Roman"/>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714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69C194-959B-439F-8D76-E03A8C839A10}">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2830</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LR</dc:creator>
  <cp:lastModifiedBy>FranciscoM</cp:lastModifiedBy>
  <cp:revision>2</cp:revision>
  <cp:lastPrinted>2026-06-16T16:08:00Z</cp:lastPrinted>
  <dcterms:created xsi:type="dcterms:W3CDTF">2026-10-25T20:11:00Z</dcterms:created>
  <dcterms:modified xsi:type="dcterms:W3CDTF">2026-10-25T20:11:00Z</dcterms:modified>
</cp:coreProperties>
</file>