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BAAD6" w14:textId="4EC58B10" w:rsidR="00586354" w:rsidRDefault="00CE1054">
      <w:pPr>
        <w:spacing w:line="360" w:lineRule="auto"/>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1A23C8F6" wp14:editId="35226A96">
                <wp:simplePos x="0" y="0"/>
                <wp:positionH relativeFrom="column">
                  <wp:posOffset>2701290</wp:posOffset>
                </wp:positionH>
                <wp:positionV relativeFrom="paragraph">
                  <wp:posOffset>0</wp:posOffset>
                </wp:positionV>
                <wp:extent cx="3509645" cy="815340"/>
                <wp:effectExtent l="0" t="0" r="14605" b="381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509645" cy="815340"/>
                        </a:xfrm>
                        <a:prstGeom prst="rect">
                          <a:avLst/>
                        </a:prstGeom>
                        <a:noFill/>
                        <a:ln>
                          <a:noFill/>
                        </a:ln>
                      </wps:spPr>
                      <wps:txbx>
                        <w:txbxContent>
                          <w:p w14:paraId="6F531212" w14:textId="77777777" w:rsidR="00586354" w:rsidRDefault="00CC792F">
                            <w:pPr>
                              <w:spacing w:before="120" w:after="40" w:line="219" w:lineRule="auto"/>
                              <w:jc w:val="right"/>
                              <w:textDirection w:val="btLr"/>
                            </w:pPr>
                            <w:r>
                              <w:rPr>
                                <w:rFonts w:ascii="Noto Sans" w:eastAsia="Noto Sans" w:hAnsi="Noto Sans" w:cs="Noto Sans"/>
                                <w:color w:val="BA8C54"/>
                                <w:sz w:val="28"/>
                              </w:rPr>
                              <w:t>BOLETÍN DE PRENSA</w:t>
                            </w:r>
                          </w:p>
                          <w:p w14:paraId="60E92510" w14:textId="77777777" w:rsidR="00586354" w:rsidRDefault="00CC792F">
                            <w:pPr>
                              <w:spacing w:before="120" w:after="40" w:line="219" w:lineRule="auto"/>
                              <w:jc w:val="right"/>
                              <w:textDirection w:val="btLr"/>
                            </w:pPr>
                            <w:r>
                              <w:rPr>
                                <w:rFonts w:ascii="Noto Sans" w:eastAsia="Noto Sans" w:hAnsi="Noto Sans" w:cs="Noto Sans"/>
                                <w:color w:val="000000"/>
                                <w:sz w:val="20"/>
                              </w:rPr>
                              <w:t>Ciudad de México, martes 23 de diciembre de 2025</w:t>
                            </w:r>
                          </w:p>
                          <w:p w14:paraId="6B3FBFA3" w14:textId="33E32ED6" w:rsidR="00586354" w:rsidRDefault="00CC792F">
                            <w:pPr>
                              <w:spacing w:before="120" w:after="40" w:line="219" w:lineRule="auto"/>
                              <w:jc w:val="right"/>
                              <w:textDirection w:val="btLr"/>
                            </w:pPr>
                            <w:r>
                              <w:rPr>
                                <w:rFonts w:ascii="Noto Sans" w:eastAsia="Noto Sans" w:hAnsi="Noto Sans" w:cs="Noto Sans"/>
                                <w:color w:val="000000"/>
                                <w:sz w:val="20"/>
                              </w:rPr>
                              <w:t xml:space="preserve">No. </w:t>
                            </w:r>
                            <w:r w:rsidR="00F80E27">
                              <w:rPr>
                                <w:rFonts w:ascii="Noto Sans" w:eastAsia="Noto Sans" w:hAnsi="Noto Sans" w:cs="Noto Sans"/>
                                <w:color w:val="000000"/>
                                <w:sz w:val="20"/>
                              </w:rPr>
                              <w:t>648</w:t>
                            </w:r>
                            <w:r>
                              <w:rPr>
                                <w:rFonts w:ascii="Noto Sans" w:eastAsia="Noto Sans" w:hAnsi="Noto Sans" w:cs="Noto Sans"/>
                                <w:color w:val="000000"/>
                                <w:sz w:val="20"/>
                              </w:rPr>
                              <w:t xml:space="preserve">/2025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A23C8F6" id="Rectángulo 1" o:spid="_x0000_s1026" style="position:absolute;left:0;text-align:left;margin-left:212.7pt;margin-top:0;width:276.35pt;height:6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" filled="f" stroked="f">
                <v:textbox inset="0,0,0,0">
                  <w:txbxContent>
                    <w:p w14:paraId="6F531212" w14:textId="77777777" w:rsidR="00586354" w:rsidRDefault="00CC792F">
                      <w:pPr>
                        <w:spacing w:before="120" w:after="40" w:line="219" w:lineRule="auto"/>
                        <w:jc w:val="right"/>
                        <w:textDirection w:val="btLr"/>
                      </w:pPr>
                      <w:r>
                        <w:rPr>
                          <w:rFonts w:ascii="Noto Sans" w:eastAsia="Noto Sans" w:hAnsi="Noto Sans" w:cs="Noto Sans"/>
                          <w:color w:val="BA8C54"/>
                          <w:sz w:val="28"/>
                        </w:rPr>
                        <w:t>BOLETÍN DE PRENSA</w:t>
                      </w:r>
                    </w:p>
                    <w:p w14:paraId="60E92510" w14:textId="77777777" w:rsidR="00586354" w:rsidRDefault="00CC792F">
                      <w:pPr>
                        <w:spacing w:before="120" w:after="40" w:line="219" w:lineRule="auto"/>
                        <w:jc w:val="right"/>
                        <w:textDirection w:val="btLr"/>
                      </w:pPr>
                      <w:r>
                        <w:rPr>
                          <w:rFonts w:ascii="Noto Sans" w:eastAsia="Noto Sans" w:hAnsi="Noto Sans" w:cs="Noto Sans"/>
                          <w:color w:val="000000"/>
                          <w:sz w:val="20"/>
                        </w:rPr>
                        <w:t>Ciudad de México, martes 23 de diciembre de 2025</w:t>
                      </w:r>
                    </w:p>
                    <w:p w14:paraId="6B3FBFA3" w14:textId="33E32ED6" w:rsidR="00586354" w:rsidRDefault="00CC792F">
                      <w:pPr>
                        <w:spacing w:before="120" w:after="40" w:line="219" w:lineRule="auto"/>
                        <w:jc w:val="right"/>
                        <w:textDirection w:val="btLr"/>
                      </w:pPr>
                      <w:r>
                        <w:rPr>
                          <w:rFonts w:ascii="Noto Sans" w:eastAsia="Noto Sans" w:hAnsi="Noto Sans" w:cs="Noto Sans"/>
                          <w:color w:val="000000"/>
                          <w:sz w:val="20"/>
                        </w:rPr>
                        <w:t xml:space="preserve">No. </w:t>
                      </w:r>
                      <w:r w:rsidR="00F80E27">
                        <w:rPr>
                          <w:rFonts w:ascii="Noto Sans" w:eastAsia="Noto Sans" w:hAnsi="Noto Sans" w:cs="Noto Sans"/>
                          <w:color w:val="000000"/>
                          <w:sz w:val="20"/>
                        </w:rPr>
                        <w:t>648</w:t>
                      </w:r>
                      <w:r>
                        <w:rPr>
                          <w:rFonts w:ascii="Noto Sans" w:eastAsia="Noto Sans" w:hAnsi="Noto Sans" w:cs="Noto Sans"/>
                          <w:color w:val="000000"/>
                          <w:sz w:val="20"/>
                        </w:rPr>
                        <w:t xml:space="preserve">/2025 </w:t>
                      </w:r>
                    </w:p>
                  </w:txbxContent>
                </v:textbox>
                <w10:wrap type="square"/>
              </v:rect>
            </w:pict>
          </mc:Fallback>
        </mc:AlternateContent>
      </w:r>
      <w:r w:rsidR="00CC792F">
        <w:rPr>
          <w:rFonts w:ascii="Geom" w:eastAsia="Geom" w:hAnsi="Geom" w:cs="Geom"/>
          <w:sz w:val="21"/>
          <w:szCs w:val="21"/>
        </w:rPr>
        <w:t xml:space="preserve"> </w:t>
      </w:r>
    </w:p>
    <w:p w14:paraId="22859B60" w14:textId="77777777" w:rsidR="00586354" w:rsidRDefault="00586354">
      <w:pPr>
        <w:spacing w:line="360" w:lineRule="auto"/>
        <w:jc w:val="both"/>
        <w:rPr>
          <w:rFonts w:ascii="Noto Sans" w:eastAsia="Noto Sans" w:hAnsi="Noto Sans" w:cs="Noto Sans"/>
          <w:sz w:val="19"/>
          <w:szCs w:val="19"/>
        </w:rPr>
      </w:pPr>
    </w:p>
    <w:p w14:paraId="7AA67E39" w14:textId="77777777" w:rsidR="00586354" w:rsidRDefault="00586354">
      <w:pPr>
        <w:spacing w:line="360" w:lineRule="auto"/>
        <w:jc w:val="both"/>
        <w:rPr>
          <w:rFonts w:ascii="Noto Sans" w:eastAsia="Noto Sans" w:hAnsi="Noto Sans" w:cs="Noto Sans"/>
          <w:sz w:val="19"/>
          <w:szCs w:val="19"/>
        </w:rPr>
      </w:pPr>
    </w:p>
    <w:p w14:paraId="6045546E" w14:textId="77777777" w:rsidR="00586354" w:rsidRDefault="00586354">
      <w:pPr>
        <w:jc w:val="center"/>
        <w:rPr>
          <w:rFonts w:ascii="Noto Sans" w:eastAsia="Noto Sans" w:hAnsi="Noto Sans" w:cs="Noto Sans"/>
          <w:b/>
          <w:bCs/>
        </w:rPr>
      </w:pPr>
    </w:p>
    <w:p w14:paraId="5EC4E663" w14:textId="77777777" w:rsidR="00586354" w:rsidRDefault="00CC792F">
      <w:pPr>
        <w:jc w:val="center"/>
        <w:rPr>
          <w:rFonts w:ascii="Noto Sans" w:eastAsia="Noto Sans" w:hAnsi="Noto Sans" w:cs="Noto Sans"/>
          <w:b/>
          <w:bCs/>
          <w:sz w:val="32"/>
          <w:szCs w:val="32"/>
        </w:rPr>
      </w:pPr>
      <w:r>
        <w:rPr>
          <w:rFonts w:ascii="Noto Sans" w:eastAsia="Noto Sans" w:hAnsi="Noto Sans" w:cs="Noto Sans"/>
          <w:b/>
          <w:bCs/>
          <w:sz w:val="32"/>
          <w:szCs w:val="32"/>
        </w:rPr>
        <w:t>Inaugura IMSS sala de Hemodinamia del Hospital de Cardiología del Centro Médico Nacional Siglo XXI</w:t>
      </w:r>
    </w:p>
    <w:p w14:paraId="42C7496B" w14:textId="77777777" w:rsidR="00586354" w:rsidRDefault="00586354">
      <w:pPr>
        <w:jc w:val="center"/>
        <w:rPr>
          <w:rFonts w:ascii="Noto Sans" w:eastAsia="Noto Sans" w:hAnsi="Noto Sans" w:cs="Noto Sans"/>
          <w:b/>
          <w:bCs/>
        </w:rPr>
      </w:pPr>
    </w:p>
    <w:p w14:paraId="72586576" w14:textId="77777777" w:rsidR="00586354" w:rsidRDefault="00CC792F">
      <w:pPr>
        <w:numPr>
          <w:ilvl w:val="0"/>
          <w:numId w:val="1"/>
        </w:numPr>
        <w:pBdr>
          <w:top w:val="nil"/>
          <w:left w:val="nil"/>
          <w:bottom w:val="nil"/>
          <w:right w:val="nil"/>
          <w:between w:val="nil"/>
        </w:pBdr>
        <w:ind w:right="49"/>
        <w:jc w:val="both"/>
        <w:rPr>
          <w:color w:val="000000"/>
          <w:sz w:val="20"/>
          <w:szCs w:val="20"/>
        </w:rPr>
      </w:pPr>
      <w:r>
        <w:rPr>
          <w:rFonts w:ascii="Noto Sans" w:eastAsia="Noto Sans" w:hAnsi="Noto Sans" w:cs="Noto Sans"/>
          <w:b/>
          <w:bCs/>
          <w:color w:val="000000"/>
          <w:sz w:val="20"/>
          <w:szCs w:val="20"/>
        </w:rPr>
        <w:t xml:space="preserve">El director general del Seguro Social, Zoé Robledo, inauguró este espacio durante un enlace a la conferencia de prensa de la </w:t>
      </w:r>
      <w:proofErr w:type="gramStart"/>
      <w:r>
        <w:rPr>
          <w:rFonts w:ascii="Noto Sans" w:eastAsia="Noto Sans" w:hAnsi="Noto Sans" w:cs="Noto Sans"/>
          <w:b/>
          <w:bCs/>
          <w:color w:val="000000"/>
          <w:sz w:val="20"/>
          <w:szCs w:val="20"/>
        </w:rPr>
        <w:t>Presidenta</w:t>
      </w:r>
      <w:proofErr w:type="gramEnd"/>
      <w:r>
        <w:rPr>
          <w:rFonts w:ascii="Noto Sans" w:eastAsia="Noto Sans" w:hAnsi="Noto Sans" w:cs="Noto Sans"/>
          <w:b/>
          <w:bCs/>
          <w:color w:val="000000"/>
          <w:sz w:val="20"/>
          <w:szCs w:val="20"/>
        </w:rPr>
        <w:t xml:space="preserve"> de México, Claudia Sheinbaum Pardo.</w:t>
      </w:r>
    </w:p>
    <w:p w14:paraId="443946AB" w14:textId="77777777" w:rsidR="00586354" w:rsidRDefault="00CC792F">
      <w:pPr>
        <w:numPr>
          <w:ilvl w:val="0"/>
          <w:numId w:val="1"/>
        </w:numPr>
        <w:pBdr>
          <w:top w:val="nil"/>
          <w:left w:val="nil"/>
          <w:bottom w:val="nil"/>
          <w:right w:val="nil"/>
          <w:between w:val="nil"/>
        </w:pBdr>
        <w:ind w:right="49"/>
        <w:jc w:val="both"/>
        <w:rPr>
          <w:b/>
          <w:bCs/>
          <w:color w:val="000000"/>
          <w:sz w:val="20"/>
          <w:szCs w:val="20"/>
        </w:rPr>
      </w:pPr>
      <w:r>
        <w:rPr>
          <w:rFonts w:ascii="Noto Sans" w:eastAsia="Noto Sans" w:hAnsi="Noto Sans" w:cs="Noto Sans"/>
          <w:b/>
          <w:bCs/>
          <w:color w:val="000000"/>
          <w:sz w:val="20"/>
          <w:szCs w:val="20"/>
        </w:rPr>
        <w:t xml:space="preserve">Con la puesta en marcha de esta área en el Hospital de Cardiología se elimina la modalidad de subrogación en todo el Instituto. </w:t>
      </w:r>
    </w:p>
    <w:p w14:paraId="6458F00D" w14:textId="77777777" w:rsidR="00586354" w:rsidRDefault="00586354">
      <w:pPr>
        <w:ind w:right="49"/>
        <w:jc w:val="both"/>
        <w:rPr>
          <w:rFonts w:ascii="Noto Sans" w:eastAsia="Noto Sans" w:hAnsi="Noto Sans" w:cs="Noto Sans"/>
          <w:sz w:val="20"/>
          <w:szCs w:val="20"/>
        </w:rPr>
      </w:pPr>
    </w:p>
    <w:p w14:paraId="42FE0C12" w14:textId="77777777" w:rsidR="00586354" w:rsidRDefault="00CC792F">
      <w:pPr>
        <w:ind w:right="49"/>
        <w:jc w:val="both"/>
        <w:rPr>
          <w:rFonts w:ascii="Noto Sans" w:eastAsia="Noto Sans" w:hAnsi="Noto Sans" w:cs="Noto Sans"/>
          <w:sz w:val="22"/>
          <w:szCs w:val="22"/>
        </w:rPr>
      </w:pPr>
      <w:r>
        <w:rPr>
          <w:rFonts w:ascii="Noto Sans" w:eastAsia="Noto Sans" w:hAnsi="Noto Sans" w:cs="Noto Sans"/>
          <w:sz w:val="22"/>
          <w:szCs w:val="22"/>
        </w:rPr>
        <w:t xml:space="preserve">El Instituto Mexicano del Seguro Social (IMSS) inauguró una nueva sala de Hemodinamia en el Hospital de Cardiología del Centro Médico Nacional (CMN) Siglo XXI con el objetivo de fortalecer la atención médica especializada y ampliar la capacidad de respuesta en procedimientos de alta complejidad.  </w:t>
      </w:r>
    </w:p>
    <w:p w14:paraId="2721F737" w14:textId="77777777" w:rsidR="00586354" w:rsidRDefault="00586354">
      <w:pPr>
        <w:ind w:right="49"/>
        <w:jc w:val="both"/>
        <w:rPr>
          <w:rFonts w:ascii="Noto Sans" w:eastAsia="Noto Sans" w:hAnsi="Noto Sans" w:cs="Noto Sans"/>
          <w:sz w:val="22"/>
          <w:szCs w:val="22"/>
        </w:rPr>
      </w:pPr>
    </w:p>
    <w:p w14:paraId="5D15C94D" w14:textId="77777777" w:rsidR="00586354" w:rsidRDefault="00CC792F">
      <w:pPr>
        <w:ind w:right="49"/>
        <w:jc w:val="both"/>
        <w:rPr>
          <w:rFonts w:ascii="Noto Sans" w:eastAsia="Noto Sans" w:hAnsi="Noto Sans" w:cs="Noto Sans"/>
          <w:sz w:val="22"/>
          <w:szCs w:val="22"/>
        </w:rPr>
      </w:pPr>
      <w:r>
        <w:rPr>
          <w:rFonts w:ascii="Noto Sans" w:eastAsia="Noto Sans" w:hAnsi="Noto Sans" w:cs="Noto Sans"/>
          <w:sz w:val="22"/>
          <w:szCs w:val="22"/>
        </w:rPr>
        <w:t xml:space="preserve">A través de un enlace a la conferencia matutina de la </w:t>
      </w:r>
      <w:proofErr w:type="gramStart"/>
      <w:r>
        <w:rPr>
          <w:rFonts w:ascii="Noto Sans" w:eastAsia="Noto Sans" w:hAnsi="Noto Sans" w:cs="Noto Sans"/>
          <w:sz w:val="22"/>
          <w:szCs w:val="22"/>
        </w:rPr>
        <w:t>Presidenta</w:t>
      </w:r>
      <w:proofErr w:type="gramEnd"/>
      <w:r>
        <w:rPr>
          <w:rFonts w:ascii="Noto Sans" w:eastAsia="Noto Sans" w:hAnsi="Noto Sans" w:cs="Noto Sans"/>
          <w:sz w:val="22"/>
          <w:szCs w:val="22"/>
        </w:rPr>
        <w:t xml:space="preserve"> de México, Claudia Sheinbaum Pardo en Palacio Nacional, el director general del IMSS, Zoé Robledo, señaló que la sala de Hemodinamia del Hospital de Cardiología es la sexta que se apertura en 2025, con equipos adquiridos y operada por el Seguro Social, espacio en el que se atienden enfermedades cardiovasculares, infartos y procedimientos como colocación de marcapasos.</w:t>
      </w:r>
    </w:p>
    <w:p w14:paraId="27D88463" w14:textId="77777777" w:rsidR="00586354" w:rsidRDefault="00586354">
      <w:pPr>
        <w:ind w:right="49"/>
        <w:jc w:val="both"/>
        <w:rPr>
          <w:rFonts w:ascii="Noto Sans" w:eastAsia="Noto Sans" w:hAnsi="Noto Sans" w:cs="Noto Sans"/>
          <w:sz w:val="22"/>
          <w:szCs w:val="22"/>
        </w:rPr>
      </w:pPr>
    </w:p>
    <w:p w14:paraId="385B95A5" w14:textId="77777777" w:rsidR="00586354" w:rsidRDefault="00CC792F">
      <w:pPr>
        <w:ind w:right="49"/>
        <w:jc w:val="both"/>
        <w:rPr>
          <w:rFonts w:ascii="Noto Sans" w:eastAsia="Noto Sans" w:hAnsi="Noto Sans" w:cs="Noto Sans"/>
          <w:sz w:val="22"/>
          <w:szCs w:val="22"/>
        </w:rPr>
      </w:pPr>
      <w:r>
        <w:rPr>
          <w:rFonts w:ascii="Noto Sans" w:eastAsia="Noto Sans" w:hAnsi="Noto Sans" w:cs="Noto Sans"/>
          <w:sz w:val="22"/>
          <w:szCs w:val="22"/>
        </w:rPr>
        <w:t>Explicó que el Instituto cuenta con 81 de estas salas, en 2019 había 48 en todo el IMSS y en siete años el crecimiento es de más de 70 por ciento: 32 están ubicadas en entidades del país que no tenían estas instalaciones. “De esta manera acercamos mucho más los servicios y evitamos los traslados, además de que en muchos casos fue la primera sala de hemodinamia pública que existía, evitando la subrogación”.</w:t>
      </w:r>
    </w:p>
    <w:p w14:paraId="2C889FF4" w14:textId="77777777" w:rsidR="00586354" w:rsidRDefault="00586354">
      <w:pPr>
        <w:ind w:right="49"/>
        <w:jc w:val="both"/>
        <w:rPr>
          <w:rFonts w:ascii="Noto Sans" w:eastAsia="Noto Sans" w:hAnsi="Noto Sans" w:cs="Noto Sans"/>
          <w:sz w:val="22"/>
          <w:szCs w:val="22"/>
        </w:rPr>
      </w:pPr>
    </w:p>
    <w:p w14:paraId="106D1249" w14:textId="77777777" w:rsidR="00586354" w:rsidRDefault="00CC792F">
      <w:pPr>
        <w:ind w:right="49"/>
        <w:jc w:val="both"/>
        <w:rPr>
          <w:rFonts w:ascii="Noto Sans" w:eastAsia="Noto Sans" w:hAnsi="Noto Sans" w:cs="Noto Sans"/>
          <w:sz w:val="22"/>
          <w:szCs w:val="22"/>
        </w:rPr>
      </w:pPr>
      <w:r>
        <w:rPr>
          <w:rFonts w:ascii="Noto Sans" w:eastAsia="Noto Sans" w:hAnsi="Noto Sans" w:cs="Noto Sans"/>
          <w:sz w:val="22"/>
          <w:szCs w:val="22"/>
        </w:rPr>
        <w:t>Zoé Robledo subrayó que con la puesta en marcha de esa área en la Unidad Médica de Alta Especialidad (UMAE) Hospital de Cardiología hace cinco días, se elimina la modalidad de subrogación en todo el Instituto; tiene capacidad para realizar seis procedimientos al día, 120 por mes y mil 440 al año. “Con esto acercamos la atención a los derechohabientes al lugar en donde viven, pero también lo hacemos con autonomía y soberanía de los servicios con salas propias que además son de última generación”.</w:t>
      </w:r>
    </w:p>
    <w:p w14:paraId="4363284D" w14:textId="77777777" w:rsidR="00586354" w:rsidRDefault="00586354">
      <w:pPr>
        <w:ind w:right="49"/>
        <w:jc w:val="both"/>
        <w:rPr>
          <w:rFonts w:ascii="Noto Sans" w:eastAsia="Noto Sans" w:hAnsi="Noto Sans" w:cs="Noto Sans"/>
          <w:sz w:val="22"/>
          <w:szCs w:val="22"/>
        </w:rPr>
      </w:pPr>
    </w:p>
    <w:p w14:paraId="4E0DEB23" w14:textId="77777777" w:rsidR="00586354" w:rsidRDefault="00CC792F">
      <w:pPr>
        <w:ind w:right="49"/>
        <w:jc w:val="both"/>
        <w:rPr>
          <w:rFonts w:ascii="Noto Sans" w:eastAsia="Noto Sans" w:hAnsi="Noto Sans" w:cs="Noto Sans"/>
          <w:sz w:val="22"/>
          <w:szCs w:val="22"/>
        </w:rPr>
      </w:pPr>
      <w:r>
        <w:rPr>
          <w:rFonts w:ascii="Noto Sans" w:eastAsia="Noto Sans" w:hAnsi="Noto Sans" w:cs="Noto Sans"/>
          <w:sz w:val="22"/>
          <w:szCs w:val="22"/>
        </w:rPr>
        <w:lastRenderedPageBreak/>
        <w:t xml:space="preserve">Detalló que la sala de Hemodinamia del Hospital de Cardiología está equipada con tecnología que incluye imagen de alta definición, un software que integra eco-navegación y ultrasonido en tiempo real, herramientas que permiten realizar procedimientos de alta complejidad en pacientes con enfermedades estructurales, como problemas valvulares, así como en pacientes pediátricos con malformaciones congénitas del corazón. </w:t>
      </w:r>
    </w:p>
    <w:p w14:paraId="07027D67" w14:textId="77777777" w:rsidR="00586354" w:rsidRDefault="00586354">
      <w:pPr>
        <w:ind w:right="49"/>
        <w:jc w:val="both"/>
        <w:rPr>
          <w:rFonts w:ascii="Noto Sans" w:eastAsia="Noto Sans" w:hAnsi="Noto Sans" w:cs="Noto Sans"/>
          <w:sz w:val="22"/>
          <w:szCs w:val="22"/>
        </w:rPr>
      </w:pPr>
    </w:p>
    <w:p w14:paraId="05918A2D" w14:textId="77777777" w:rsidR="00586354" w:rsidRDefault="00CC792F">
      <w:pPr>
        <w:ind w:right="49"/>
        <w:jc w:val="both"/>
        <w:rPr>
          <w:rFonts w:ascii="Noto Sans" w:eastAsia="Noto Sans" w:hAnsi="Noto Sans" w:cs="Noto Sans"/>
          <w:sz w:val="22"/>
          <w:szCs w:val="22"/>
        </w:rPr>
      </w:pPr>
      <w:r>
        <w:rPr>
          <w:rFonts w:ascii="Noto Sans" w:eastAsia="Noto Sans" w:hAnsi="Noto Sans" w:cs="Noto Sans"/>
          <w:sz w:val="22"/>
          <w:szCs w:val="22"/>
        </w:rPr>
        <w:t xml:space="preserve">El titular del Seguro Social refirió que esta sala es la primera en contar con este modelo, lo que la convierte en un referente nacional en innovación para la atención cardiovascular. </w:t>
      </w:r>
    </w:p>
    <w:p w14:paraId="3B6E84D7" w14:textId="77777777" w:rsidR="00586354" w:rsidRDefault="00586354">
      <w:pPr>
        <w:ind w:right="49"/>
        <w:jc w:val="both"/>
        <w:rPr>
          <w:rFonts w:ascii="Noto Sans" w:eastAsia="Noto Sans" w:hAnsi="Noto Sans" w:cs="Noto Sans"/>
          <w:sz w:val="22"/>
          <w:szCs w:val="22"/>
        </w:rPr>
      </w:pPr>
    </w:p>
    <w:p w14:paraId="19EAF131" w14:textId="77777777" w:rsidR="00586354" w:rsidRDefault="00CC792F">
      <w:pPr>
        <w:ind w:right="49"/>
        <w:jc w:val="both"/>
        <w:rPr>
          <w:rFonts w:ascii="Noto Sans" w:eastAsia="Noto Sans" w:hAnsi="Noto Sans" w:cs="Noto Sans"/>
          <w:sz w:val="22"/>
          <w:szCs w:val="22"/>
        </w:rPr>
      </w:pPr>
      <w:r>
        <w:rPr>
          <w:rFonts w:ascii="Noto Sans" w:eastAsia="Noto Sans" w:hAnsi="Noto Sans" w:cs="Noto Sans"/>
          <w:sz w:val="22"/>
          <w:szCs w:val="22"/>
        </w:rPr>
        <w:t>Asimismo, informó que el pasado lunes 8 de diciembre se realizó con éxito un trasplante de corazón en esta UMAE a una paciente referida desde Tapachula, Chiapas, quien hasta el momento presenta una evolución favorable.</w:t>
      </w:r>
    </w:p>
    <w:p w14:paraId="6533AA68" w14:textId="77777777" w:rsidR="00586354" w:rsidRDefault="00586354">
      <w:pPr>
        <w:ind w:right="49"/>
        <w:jc w:val="both"/>
        <w:rPr>
          <w:rFonts w:ascii="Noto Sans" w:eastAsia="Noto Sans" w:hAnsi="Noto Sans" w:cs="Noto Sans"/>
          <w:sz w:val="22"/>
          <w:szCs w:val="22"/>
        </w:rPr>
      </w:pPr>
    </w:p>
    <w:p w14:paraId="0A1D4E2C" w14:textId="77777777" w:rsidR="00586354" w:rsidRDefault="00CC792F">
      <w:pPr>
        <w:ind w:right="49"/>
        <w:jc w:val="both"/>
        <w:rPr>
          <w:rFonts w:ascii="Noto Sans" w:eastAsia="Noto Sans" w:hAnsi="Noto Sans" w:cs="Noto Sans"/>
          <w:sz w:val="22"/>
          <w:szCs w:val="22"/>
        </w:rPr>
      </w:pPr>
      <w:r>
        <w:rPr>
          <w:rFonts w:ascii="Noto Sans" w:eastAsia="Noto Sans" w:hAnsi="Noto Sans" w:cs="Noto Sans"/>
          <w:sz w:val="22"/>
          <w:szCs w:val="22"/>
        </w:rPr>
        <w:t xml:space="preserve">Posteriormente, se realizó el corte de listón de la nueva sala de Hemodinamia con la presencia de la doctora Alva Alejandra Santos Carrillo, directora de Prestaciones Médicas; doctor Efraín Arizmendi Uribe, titular de la Unidad de Atención Médica; doctora Natividad Neri Muñoz, coordinadora de Unidades Médicas de Alta Especialidad; doctora Rosalba Carolina García Méndez, directora de la UMAE Hospital de Cardiología; doctor Jesús Salgado, director médico de la misma unidad. </w:t>
      </w:r>
    </w:p>
    <w:p w14:paraId="214CA12A" w14:textId="77777777" w:rsidR="00586354" w:rsidRDefault="00586354">
      <w:pPr>
        <w:ind w:right="49"/>
        <w:jc w:val="both"/>
        <w:rPr>
          <w:rFonts w:ascii="Noto Sans" w:eastAsia="Noto Sans" w:hAnsi="Noto Sans" w:cs="Noto Sans"/>
          <w:sz w:val="20"/>
          <w:szCs w:val="20"/>
        </w:rPr>
      </w:pPr>
    </w:p>
    <w:p w14:paraId="13CF7E0F" w14:textId="77777777" w:rsidR="00586354" w:rsidRDefault="00CC792F">
      <w:pPr>
        <w:ind w:right="49"/>
        <w:jc w:val="center"/>
        <w:rPr>
          <w:rFonts w:ascii="Noto Sans" w:eastAsia="Noto Sans" w:hAnsi="Noto Sans" w:cs="Noto Sans"/>
          <w:b/>
          <w:bCs/>
          <w:sz w:val="22"/>
          <w:szCs w:val="22"/>
        </w:rPr>
      </w:pPr>
      <w:r>
        <w:rPr>
          <w:rFonts w:ascii="Noto Sans" w:eastAsia="Noto Sans" w:hAnsi="Noto Sans" w:cs="Noto Sans"/>
          <w:b/>
          <w:bCs/>
          <w:sz w:val="22"/>
          <w:szCs w:val="22"/>
        </w:rPr>
        <w:t xml:space="preserve">---o0o--- </w:t>
      </w:r>
    </w:p>
    <w:p w14:paraId="4A37FD0C" w14:textId="77777777" w:rsidR="00F80E27" w:rsidRDefault="00F80E27">
      <w:pPr>
        <w:ind w:right="49"/>
        <w:jc w:val="center"/>
        <w:rPr>
          <w:rFonts w:ascii="Noto Sans" w:eastAsia="Noto Sans" w:hAnsi="Noto Sans" w:cs="Noto Sans"/>
          <w:b/>
          <w:bCs/>
          <w:sz w:val="22"/>
          <w:szCs w:val="22"/>
        </w:rPr>
      </w:pPr>
    </w:p>
    <w:p w14:paraId="227BCDB6" w14:textId="77777777" w:rsidR="00F80E27" w:rsidRPr="00F80E27" w:rsidRDefault="00F80E27" w:rsidP="00F80E27">
      <w:pPr>
        <w:ind w:right="49"/>
        <w:jc w:val="both"/>
        <w:rPr>
          <w:rFonts w:ascii="Noto Sans" w:eastAsia="Noto Sans" w:hAnsi="Noto Sans" w:cs="Noto Sans"/>
          <w:b/>
          <w:bCs/>
          <w:sz w:val="22"/>
          <w:szCs w:val="22"/>
        </w:rPr>
      </w:pPr>
      <w:proofErr w:type="gramStart"/>
      <w:r w:rsidRPr="00F80E27">
        <w:rPr>
          <w:rFonts w:ascii="Noto Sans" w:eastAsia="Noto Sans" w:hAnsi="Noto Sans" w:cs="Noto Sans"/>
          <w:b/>
          <w:bCs/>
          <w:sz w:val="22"/>
          <w:szCs w:val="22"/>
        </w:rPr>
        <w:t>LINK</w:t>
      </w:r>
      <w:proofErr w:type="gramEnd"/>
      <w:r w:rsidRPr="00F80E27">
        <w:rPr>
          <w:rFonts w:ascii="Noto Sans" w:eastAsia="Noto Sans" w:hAnsi="Noto Sans" w:cs="Noto Sans"/>
          <w:b/>
          <w:bCs/>
          <w:sz w:val="22"/>
          <w:szCs w:val="22"/>
        </w:rPr>
        <w:t xml:space="preserve"> FOTOS</w:t>
      </w:r>
    </w:p>
    <w:p w14:paraId="028F7931" w14:textId="3F1BF715" w:rsidR="00F80E27" w:rsidRPr="00F80E27" w:rsidRDefault="00F80E27" w:rsidP="00F80E27">
      <w:pPr>
        <w:ind w:right="49"/>
        <w:jc w:val="both"/>
        <w:rPr>
          <w:rFonts w:ascii="Noto Sans" w:eastAsia="Noto Sans" w:hAnsi="Noto Sans" w:cs="Noto Sans"/>
          <w:b/>
          <w:bCs/>
          <w:sz w:val="22"/>
          <w:szCs w:val="22"/>
        </w:rPr>
      </w:pPr>
      <w:hyperlink r:id="rId7" w:history="1">
        <w:r w:rsidRPr="00B41680">
          <w:rPr>
            <w:rStyle w:val="Hipervnculo"/>
            <w:rFonts w:ascii="Noto Sans" w:eastAsia="Noto Sans" w:hAnsi="Noto Sans" w:cs="Noto Sans"/>
            <w:b/>
            <w:bCs/>
            <w:sz w:val="22"/>
            <w:szCs w:val="22"/>
          </w:rPr>
          <w:t>https://imssmx.sharepoint.com/:f:/s/comunicacionsocial/IgCGwWmwEZpJQYa9b4LIpKs8Ab3ugP31NpAUeliVf9nWXLI?e=vjFngg</w:t>
        </w:r>
      </w:hyperlink>
      <w:r>
        <w:rPr>
          <w:rFonts w:ascii="Noto Sans" w:eastAsia="Noto Sans" w:hAnsi="Noto Sans" w:cs="Noto Sans"/>
          <w:b/>
          <w:bCs/>
          <w:sz w:val="22"/>
          <w:szCs w:val="22"/>
        </w:rPr>
        <w:t xml:space="preserve"> </w:t>
      </w:r>
    </w:p>
    <w:p w14:paraId="5528F782" w14:textId="77777777" w:rsidR="00F80E27" w:rsidRPr="00F80E27" w:rsidRDefault="00F80E27" w:rsidP="00F80E27">
      <w:pPr>
        <w:ind w:right="49"/>
        <w:jc w:val="both"/>
        <w:rPr>
          <w:rFonts w:ascii="Noto Sans" w:eastAsia="Noto Sans" w:hAnsi="Noto Sans" w:cs="Noto Sans"/>
          <w:b/>
          <w:bCs/>
          <w:sz w:val="22"/>
          <w:szCs w:val="22"/>
        </w:rPr>
      </w:pPr>
    </w:p>
    <w:p w14:paraId="1FAC249A" w14:textId="77777777" w:rsidR="00F80E27" w:rsidRPr="00F80E27" w:rsidRDefault="00F80E27" w:rsidP="00F80E27">
      <w:pPr>
        <w:ind w:right="49"/>
        <w:jc w:val="both"/>
        <w:rPr>
          <w:rFonts w:ascii="Noto Sans" w:eastAsia="Noto Sans" w:hAnsi="Noto Sans" w:cs="Noto Sans"/>
          <w:b/>
          <w:bCs/>
          <w:sz w:val="22"/>
          <w:szCs w:val="22"/>
          <w:lang w:val="en-US"/>
        </w:rPr>
      </w:pPr>
      <w:r w:rsidRPr="00F80E27">
        <w:rPr>
          <w:rFonts w:ascii="Noto Sans" w:eastAsia="Noto Sans" w:hAnsi="Noto Sans" w:cs="Noto Sans"/>
          <w:b/>
          <w:bCs/>
          <w:sz w:val="22"/>
          <w:szCs w:val="22"/>
          <w:lang w:val="en-US"/>
        </w:rPr>
        <w:t>LINK VIDEO</w:t>
      </w:r>
    </w:p>
    <w:p w14:paraId="7B92A025" w14:textId="69B6F984" w:rsidR="00F80E27" w:rsidRPr="00F80E27" w:rsidRDefault="00F80E27" w:rsidP="00F80E27">
      <w:pPr>
        <w:ind w:right="49"/>
        <w:jc w:val="both"/>
        <w:rPr>
          <w:rFonts w:ascii="Noto Sans" w:eastAsia="Noto Sans" w:hAnsi="Noto Sans" w:cs="Noto Sans"/>
          <w:b/>
          <w:bCs/>
          <w:sz w:val="22"/>
          <w:szCs w:val="22"/>
          <w:lang w:val="en-US"/>
        </w:rPr>
      </w:pPr>
      <w:hyperlink r:id="rId8" w:history="1">
        <w:r w:rsidRPr="00F80E27">
          <w:rPr>
            <w:rStyle w:val="Hipervnculo"/>
            <w:rFonts w:ascii="Noto Sans" w:eastAsia="Noto Sans" w:hAnsi="Noto Sans" w:cs="Noto Sans"/>
            <w:b/>
            <w:bCs/>
            <w:sz w:val="22"/>
            <w:szCs w:val="22"/>
            <w:lang w:val="en-US"/>
          </w:rPr>
          <w:t>https://sendgb.com/tgduhSZA0EU</w:t>
        </w:r>
      </w:hyperlink>
      <w:r w:rsidRPr="00F80E27">
        <w:rPr>
          <w:rFonts w:ascii="Noto Sans" w:eastAsia="Noto Sans" w:hAnsi="Noto Sans" w:cs="Noto Sans"/>
          <w:b/>
          <w:bCs/>
          <w:sz w:val="22"/>
          <w:szCs w:val="22"/>
          <w:lang w:val="en-US"/>
        </w:rPr>
        <w:t xml:space="preserve"> </w:t>
      </w:r>
    </w:p>
    <w:sectPr w:rsidR="00F80E27" w:rsidRPr="00F80E27">
      <w:headerReference w:type="default" r:id="rId9"/>
      <w:pgSz w:w="12240" w:h="15840"/>
      <w:pgMar w:top="2342" w:right="1134" w:bottom="184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A0965" w14:textId="77777777" w:rsidR="00CC792F" w:rsidRDefault="00CC792F">
      <w:r>
        <w:separator/>
      </w:r>
    </w:p>
  </w:endnote>
  <w:endnote w:type="continuationSeparator" w:id="0">
    <w:p w14:paraId="0A084624" w14:textId="77777777" w:rsidR="00CC792F" w:rsidRDefault="00CC7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76CE07-083B-47F4-9547-7D4281A4667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CF7EB6-5744-4484-888B-2CC45C243A61}"/>
    <w:embedBold r:id="rId3" w:fontKey="{BB65E095-8EFC-4154-AC79-A416390DC76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97089F5-8CF6-46BE-A9F9-5B886C0D27C1}"/>
  </w:font>
  <w:font w:name="Noto Sans">
    <w:charset w:val="00"/>
    <w:family w:val="swiss"/>
    <w:pitch w:val="variable"/>
    <w:sig w:usb0="E00082FF" w:usb1="400078FF" w:usb2="00000021" w:usb3="00000000" w:csb0="0000019F" w:csb1="00000000"/>
    <w:embedRegular r:id="rId5" w:fontKey="{F64BF3C3-C496-4160-A35F-D5321F6ABF1E}"/>
    <w:embedBold r:id="rId6" w:fontKey="{1A734073-A460-4742-A5A8-1A4AC08B52B4}"/>
  </w:font>
  <w:font w:name="Geom">
    <w:charset w:val="00"/>
    <w:family w:val="auto"/>
    <w:pitch w:val="default"/>
    <w:embedRegular r:id="rId7" w:fontKey="{F1FC440F-FAB1-417D-800D-2C60B7FCBFFA}"/>
  </w:font>
  <w:font w:name="Cambria">
    <w:panose1 w:val="02040503050406030204"/>
    <w:charset w:val="00"/>
    <w:family w:val="roman"/>
    <w:pitch w:val="variable"/>
    <w:sig w:usb0="E00006FF" w:usb1="420024FF" w:usb2="02000000" w:usb3="00000000" w:csb0="0000019F" w:csb1="00000000"/>
    <w:embedRegular r:id="rId8" w:fontKey="{B0B6F8BF-DA9C-4BD8-9734-F3E7FB2D0B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B0BA0" w14:textId="77777777" w:rsidR="00CC792F" w:rsidRDefault="00CC792F">
      <w:r>
        <w:separator/>
      </w:r>
    </w:p>
  </w:footnote>
  <w:footnote w:type="continuationSeparator" w:id="0">
    <w:p w14:paraId="2FCE2265" w14:textId="77777777" w:rsidR="00CC792F" w:rsidRDefault="00CC7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CE80" w14:textId="77777777" w:rsidR="00586354" w:rsidRDefault="00CC792F">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052A01C0" wp14:editId="3791CC30">
          <wp:simplePos x="0" y="0"/>
          <wp:positionH relativeFrom="column">
            <wp:posOffset>-735675</wp:posOffset>
          </wp:positionH>
          <wp:positionV relativeFrom="paragraph">
            <wp:posOffset>-437514</wp:posOffset>
          </wp:positionV>
          <wp:extent cx="7766612" cy="1005054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6612" cy="1005054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03045"/>
    <w:multiLevelType w:val="multilevel"/>
    <w:tmpl w:val="96083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0363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354"/>
    <w:rsid w:val="0007190E"/>
    <w:rsid w:val="00586354"/>
    <w:rsid w:val="00936595"/>
    <w:rsid w:val="00CC792F"/>
    <w:rsid w:val="00CE1054"/>
    <w:rsid w:val="00F80E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BCD9E"/>
  <w15:docId w15:val="{C4905720-B561-400E-AE2F-8786074FD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F80E27"/>
    <w:rPr>
      <w:color w:val="0000FF" w:themeColor="hyperlink"/>
      <w:u w:val="single"/>
    </w:rPr>
  </w:style>
  <w:style w:type="character" w:styleId="Mencinsinresolver">
    <w:name w:val="Unresolved Mention"/>
    <w:basedOn w:val="Fuentedeprrafopredeter"/>
    <w:uiPriority w:val="99"/>
    <w:semiHidden/>
    <w:unhideWhenUsed/>
    <w:rsid w:val="00F80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tgduhSZA0EU" TargetMode="External"/><Relationship Id="rId3" Type="http://schemas.openxmlformats.org/officeDocument/2006/relationships/settings" Target="settings.xml"/><Relationship Id="rId7" Type="http://schemas.openxmlformats.org/officeDocument/2006/relationships/hyperlink" Target="https://imssmx.sharepoint.com/:f:/s/comunicacionsocial/IgCGwWmwEZpJQYa9b4LIpKs8Ab3ugP31NpAUeliVf9nWXLI?e=vjFng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571</Words>
  <Characters>3144</Characters>
  <Application>Microsoft Office Word</Application>
  <DocSecurity>0</DocSecurity>
  <Lines>26</Lines>
  <Paragraphs>7</Paragraphs>
  <ScaleCrop>false</ScaleCrop>
  <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Luz Maria Rico Jardon</cp:lastModifiedBy>
  <cp:revision>2</cp:revision>
  <dcterms:created xsi:type="dcterms:W3CDTF">2025-12-23T16:39:00Z</dcterms:created>
  <dcterms:modified xsi:type="dcterms:W3CDTF">2025-12-23T16:39:00Z</dcterms:modified>
</cp:coreProperties>
</file>