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7DD0E916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44188C76" w:rsidR="00DA1B19" w:rsidRDefault="00DF4ED5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</w:t>
                            </w:r>
                            <w:r w:rsidR="00341D78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6D74AB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miércoles 07 de </w:t>
                            </w:r>
                            <w:r w:rsidR="00833F8B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octubre</w:t>
                            </w:r>
                            <w:r w:rsidR="004A271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2B4FD38E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6D74AB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53</w:t>
                            </w:r>
                            <w:r w:rsidR="007B13D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44188C76" w:rsidR="00DA1B19" w:rsidRDefault="00DF4ED5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</w:t>
                      </w:r>
                      <w:r w:rsidR="00341D78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6D74AB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miércoles 07 de </w:t>
                      </w:r>
                      <w:r w:rsidR="00833F8B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octubre</w:t>
                      </w:r>
                      <w:r w:rsidR="004A271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2B4FD38E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6D74AB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53</w:t>
                      </w:r>
                      <w:r w:rsidR="007B13D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71668901" w14:textId="78A92495" w:rsidR="00E024A9" w:rsidRDefault="000E0567" w:rsidP="00A35D90">
      <w:pPr>
        <w:ind w:right="-8"/>
        <w:jc w:val="center"/>
        <w:rPr>
          <w:rFonts w:ascii="Noto Sans" w:hAnsi="Noto Sans" w:cs="Noto Sans"/>
          <w:b/>
          <w:bCs/>
          <w:spacing w:val="-4"/>
          <w:sz w:val="32"/>
          <w:szCs w:val="32"/>
        </w:rPr>
      </w:pPr>
      <w:r w:rsidRPr="000E0567">
        <w:rPr>
          <w:rFonts w:ascii="Noto Sans" w:hAnsi="Noto Sans" w:cs="Noto Sans"/>
          <w:b/>
          <w:bCs/>
          <w:spacing w:val="-4"/>
          <w:sz w:val="32"/>
          <w:szCs w:val="32"/>
        </w:rPr>
        <w:t>Jornadas Quirúrgicas del IMSS amplían capacidad de atención y agilizan cirugías para pacientes en lista de espera</w:t>
      </w:r>
    </w:p>
    <w:p w14:paraId="075DAFCE" w14:textId="77777777" w:rsidR="00A35D90" w:rsidRDefault="00A35D90" w:rsidP="003A034A">
      <w:pPr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14:paraId="1E6ACBBD" w14:textId="45604A7E" w:rsidR="000E0567" w:rsidRPr="000E0567" w:rsidRDefault="00002D6B" w:rsidP="00002D6B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sz w:val="20"/>
          <w:szCs w:val="20"/>
        </w:rPr>
      </w:pPr>
      <w:r w:rsidRPr="000E0567">
        <w:rPr>
          <w:rFonts w:ascii="Noto Sans" w:hAnsi="Noto Sans" w:cs="Noto Sans"/>
          <w:b/>
          <w:bCs/>
          <w:spacing w:val="-4"/>
          <w:sz w:val="20"/>
          <w:szCs w:val="20"/>
        </w:rPr>
        <w:t xml:space="preserve">De enero a agosto de 2026 se han realizado </w:t>
      </w:r>
      <w:r w:rsidR="000E0567">
        <w:rPr>
          <w:rFonts w:ascii="Noto Sans" w:hAnsi="Noto Sans" w:cs="Noto Sans"/>
          <w:b/>
          <w:bCs/>
          <w:spacing w:val="-4"/>
          <w:sz w:val="20"/>
          <w:szCs w:val="20"/>
        </w:rPr>
        <w:t xml:space="preserve">mil </w:t>
      </w:r>
      <w:r w:rsidRPr="000E0567">
        <w:rPr>
          <w:rFonts w:ascii="Noto Sans" w:hAnsi="Noto Sans" w:cs="Noto Sans"/>
          <w:b/>
          <w:bCs/>
          <w:spacing w:val="-4"/>
          <w:sz w:val="20"/>
          <w:szCs w:val="20"/>
        </w:rPr>
        <w:t>164 jornadas con 16 mil 67 intervenciones quirúrgicas adicionales.</w:t>
      </w:r>
    </w:p>
    <w:p w14:paraId="4309A2C0" w14:textId="5838AAA5" w:rsidR="00002D6B" w:rsidRPr="000E0567" w:rsidRDefault="00002D6B" w:rsidP="00002D6B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sz w:val="20"/>
          <w:szCs w:val="20"/>
        </w:rPr>
      </w:pPr>
      <w:r w:rsidRPr="000E0567">
        <w:rPr>
          <w:rFonts w:ascii="Noto Sans" w:hAnsi="Noto Sans" w:cs="Noto Sans"/>
          <w:b/>
          <w:bCs/>
          <w:spacing w:val="-4"/>
          <w:sz w:val="20"/>
          <w:szCs w:val="20"/>
        </w:rPr>
        <w:t>Oftalmología, Traumatología y Ortopedia concentran algunos de los procedimientos con mayor demanda.</w:t>
      </w:r>
    </w:p>
    <w:p w14:paraId="7179E757" w14:textId="77777777" w:rsidR="000E0567" w:rsidRPr="000E0567" w:rsidRDefault="000E0567" w:rsidP="000E0567">
      <w:pPr>
        <w:pStyle w:val="Prrafodelista"/>
        <w:ind w:left="709" w:right="49"/>
        <w:jc w:val="both"/>
        <w:rPr>
          <w:rFonts w:ascii="Noto Sans" w:hAnsi="Noto Sans" w:cs="Noto Sans"/>
          <w:sz w:val="20"/>
          <w:szCs w:val="20"/>
        </w:rPr>
      </w:pPr>
    </w:p>
    <w:p w14:paraId="63B58640" w14:textId="77777777" w:rsidR="00002D6B" w:rsidRDefault="00002D6B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002D6B">
        <w:rPr>
          <w:rFonts w:ascii="Noto Sans" w:hAnsi="Noto Sans" w:cs="Noto Sans"/>
          <w:spacing w:val="-4"/>
          <w:sz w:val="22"/>
          <w:szCs w:val="22"/>
        </w:rPr>
        <w:t>El Instituto Mexicano del Seguro Social (IMSS) amplía su capacidad para atender a derechohabientes en lista de espera mediante Jornadas Quirúrgicas que aprovechan quirófanos, personal e infraestructura en horarios extendidos para realizar procedimientos adicionales a la programación habitual.</w:t>
      </w:r>
    </w:p>
    <w:p w14:paraId="238AF411" w14:textId="77777777" w:rsidR="00D32927" w:rsidRDefault="00D32927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45EC31AC" w14:textId="2FA60F82" w:rsidR="00002D6B" w:rsidRDefault="00D32927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 xml:space="preserve">La jefa de Atención Quirúrgica, adscrita a la Coordinación de Unidades de Segundo Nivel, doctora </w:t>
      </w:r>
      <w:r w:rsidRPr="00D32927">
        <w:rPr>
          <w:rFonts w:ascii="Noto Sans" w:hAnsi="Noto Sans" w:cs="Noto Sans"/>
          <w:spacing w:val="-4"/>
          <w:sz w:val="22"/>
          <w:szCs w:val="22"/>
        </w:rPr>
        <w:t>Griselda Liliana García Cabrera</w:t>
      </w:r>
      <w:r>
        <w:rPr>
          <w:rFonts w:ascii="Noto Sans" w:hAnsi="Noto Sans" w:cs="Noto Sans"/>
          <w:spacing w:val="-4"/>
          <w:sz w:val="22"/>
          <w:szCs w:val="22"/>
        </w:rPr>
        <w:t xml:space="preserve"> informó que durante 2025, el IMSS realizó mil </w:t>
      </w:r>
      <w:r w:rsidR="00002D6B" w:rsidRPr="00002D6B">
        <w:rPr>
          <w:rFonts w:ascii="Noto Sans" w:hAnsi="Noto Sans" w:cs="Noto Sans"/>
          <w:spacing w:val="-4"/>
          <w:sz w:val="22"/>
          <w:szCs w:val="22"/>
        </w:rPr>
        <w:t>44 jornadas en las que se efectuaron 54 mil 611 procedimientos. De enero a agosto de 2026, el Instituto ha realizado</w:t>
      </w:r>
      <w:r>
        <w:rPr>
          <w:rFonts w:ascii="Noto Sans" w:hAnsi="Noto Sans" w:cs="Noto Sans"/>
          <w:spacing w:val="-4"/>
          <w:sz w:val="22"/>
          <w:szCs w:val="22"/>
        </w:rPr>
        <w:t xml:space="preserve"> mil </w:t>
      </w:r>
      <w:r w:rsidR="00002D6B" w:rsidRPr="00002D6B">
        <w:rPr>
          <w:rFonts w:ascii="Noto Sans" w:hAnsi="Noto Sans" w:cs="Noto Sans"/>
          <w:spacing w:val="-4"/>
          <w:sz w:val="22"/>
          <w:szCs w:val="22"/>
        </w:rPr>
        <w:t>164 jornadas con 16 mil 67 intervenciones adicionales.</w:t>
      </w:r>
    </w:p>
    <w:p w14:paraId="2B195DD3" w14:textId="77777777" w:rsidR="000E0567" w:rsidRPr="00002D6B" w:rsidRDefault="000E0567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113A66F5" w14:textId="1DE59900" w:rsidR="00002D6B" w:rsidRDefault="002C4756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>Subrayó que e</w:t>
      </w:r>
      <w:r w:rsidR="00002D6B" w:rsidRPr="00002D6B">
        <w:rPr>
          <w:rFonts w:ascii="Noto Sans" w:hAnsi="Noto Sans" w:cs="Noto Sans"/>
          <w:spacing w:val="-4"/>
          <w:sz w:val="22"/>
          <w:szCs w:val="22"/>
        </w:rPr>
        <w:t>sta estrategia institucional permite que hospitales de Segundo y Tercer Nivel programen cirugías de manera extraordinaria, principalmente en periodos en los que la actividad ordinaria es menor. Para ello se habilitan turnos vespertinos, nocturnos, fines de semana y días festivos, con el objetivo de utilizar mejor la infraestructura disponible</w:t>
      </w:r>
      <w:r w:rsidR="00D32927">
        <w:rPr>
          <w:rFonts w:ascii="Noto Sans" w:hAnsi="Noto Sans" w:cs="Noto Sans"/>
          <w:spacing w:val="-4"/>
          <w:sz w:val="22"/>
          <w:szCs w:val="22"/>
        </w:rPr>
        <w:t xml:space="preserve">. </w:t>
      </w:r>
    </w:p>
    <w:p w14:paraId="08036C71" w14:textId="77777777" w:rsidR="000E0567" w:rsidRPr="00002D6B" w:rsidRDefault="000E0567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1BDDD966" w14:textId="77777777" w:rsidR="00010325" w:rsidRDefault="00D32927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 xml:space="preserve">La doctora García Cabrera </w:t>
      </w:r>
      <w:r w:rsidR="00010325">
        <w:rPr>
          <w:rFonts w:ascii="Noto Sans" w:hAnsi="Noto Sans" w:cs="Noto Sans"/>
          <w:spacing w:val="-4"/>
          <w:sz w:val="22"/>
          <w:szCs w:val="22"/>
        </w:rPr>
        <w:t>explicó</w:t>
      </w:r>
      <w:r>
        <w:rPr>
          <w:rFonts w:ascii="Noto Sans" w:hAnsi="Noto Sans" w:cs="Noto Sans"/>
          <w:spacing w:val="-4"/>
          <w:sz w:val="22"/>
          <w:szCs w:val="22"/>
        </w:rPr>
        <w:t xml:space="preserve"> </w:t>
      </w:r>
      <w:r w:rsidR="00010325">
        <w:rPr>
          <w:rFonts w:ascii="Noto Sans" w:hAnsi="Noto Sans" w:cs="Noto Sans"/>
          <w:spacing w:val="-4"/>
          <w:sz w:val="22"/>
          <w:szCs w:val="22"/>
        </w:rPr>
        <w:t>que, d</w:t>
      </w:r>
      <w:r w:rsidR="00002D6B" w:rsidRPr="00002D6B">
        <w:rPr>
          <w:rFonts w:ascii="Noto Sans" w:hAnsi="Noto Sans" w:cs="Noto Sans"/>
          <w:spacing w:val="-4"/>
          <w:sz w:val="22"/>
          <w:szCs w:val="22"/>
        </w:rPr>
        <w:t>e esta manera, se atiende con mayor oportunidad a pacientes con padecimientos que, sin constituir una urgencia, afectan de manera importante su calidad de vida, movilidad y capacidad para trabajar.</w:t>
      </w:r>
    </w:p>
    <w:p w14:paraId="4495E1F0" w14:textId="77777777" w:rsidR="000E0567" w:rsidRPr="00002D6B" w:rsidRDefault="000E0567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65965838" w14:textId="67F94AC7" w:rsidR="00002D6B" w:rsidRDefault="00010325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>Comentó que e</w:t>
      </w:r>
      <w:r w:rsidR="00002D6B" w:rsidRPr="00002D6B">
        <w:rPr>
          <w:rFonts w:ascii="Noto Sans" w:hAnsi="Noto Sans" w:cs="Noto Sans"/>
          <w:spacing w:val="-4"/>
          <w:sz w:val="22"/>
          <w:szCs w:val="22"/>
        </w:rPr>
        <w:t>l incremento de la capacidad quirúrgica se basa en tres componentes: ampliación de horarios, optimización de quirófanos y coordinación de equipos.</w:t>
      </w:r>
    </w:p>
    <w:p w14:paraId="19D13D45" w14:textId="77777777" w:rsidR="000E0567" w:rsidRPr="00002D6B" w:rsidRDefault="000E0567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6C46DE94" w14:textId="31D35E00" w:rsidR="00FD3959" w:rsidRPr="00FD3959" w:rsidRDefault="00FD3959" w:rsidP="00FD3959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>Dijo que l</w:t>
      </w:r>
      <w:r w:rsidRPr="00FD3959">
        <w:rPr>
          <w:rFonts w:ascii="Noto Sans" w:hAnsi="Noto Sans" w:cs="Noto Sans"/>
          <w:spacing w:val="-4"/>
          <w:sz w:val="22"/>
          <w:szCs w:val="22"/>
        </w:rPr>
        <w:t>as y los pacientes que participan en las Jornadas Quirúrgicas provienen de las listas de espera de cada hospital; son derechohabientes que previamente fueron valorados por un especialista y cuentan con indicación quirúrgica. No se trata de un registro abierto: la selección es clínica.</w:t>
      </w:r>
    </w:p>
    <w:p w14:paraId="75D5B399" w14:textId="77777777" w:rsidR="00FD3959" w:rsidRPr="00FD3959" w:rsidRDefault="00FD3959" w:rsidP="00FD3959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23398B8C" w14:textId="2257DAB6" w:rsidR="000E0567" w:rsidRDefault="00FD3959" w:rsidP="00FD3959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FD3959">
        <w:rPr>
          <w:rFonts w:ascii="Noto Sans" w:hAnsi="Noto Sans" w:cs="Noto Sans"/>
          <w:spacing w:val="-4"/>
          <w:sz w:val="22"/>
          <w:szCs w:val="22"/>
        </w:rPr>
        <w:t xml:space="preserve">Antes de la intervención se realiza una valoración preoperatoria completa, que incluye estudios de laboratorio y gabinete, valoración cardiovascular cuando se requiere y valoración preanestésica. </w:t>
      </w:r>
      <w:r w:rsidRPr="00FD3959">
        <w:rPr>
          <w:rFonts w:ascii="Noto Sans" w:hAnsi="Noto Sans" w:cs="Noto Sans"/>
          <w:spacing w:val="-4"/>
          <w:sz w:val="22"/>
          <w:szCs w:val="22"/>
        </w:rPr>
        <w:lastRenderedPageBreak/>
        <w:t>También se confirma que el paciente esté en condiciones de ser operado y se realiza el proceso de consentimiento informado.</w:t>
      </w:r>
    </w:p>
    <w:p w14:paraId="11DCBEB3" w14:textId="77777777" w:rsidR="00FD3959" w:rsidRDefault="00FD3959" w:rsidP="00FD3959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2083402F" w14:textId="66422044" w:rsidR="00FD3959" w:rsidRDefault="00FD3959" w:rsidP="00FD3959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002D6B">
        <w:rPr>
          <w:rFonts w:ascii="Noto Sans" w:hAnsi="Noto Sans" w:cs="Noto Sans"/>
          <w:spacing w:val="-4"/>
          <w:sz w:val="22"/>
          <w:szCs w:val="22"/>
        </w:rPr>
        <w:t>Después de la cirugía se mantiene vigilancia durante la hospitalización y posteriormente seguimiento en consulta externa y rehabilitación cuando es necesario, como ocurre en los reemplazos articulares y las cirugías de columna.</w:t>
      </w:r>
    </w:p>
    <w:p w14:paraId="21C52B2C" w14:textId="77777777" w:rsidR="00FD3959" w:rsidRPr="00002D6B" w:rsidRDefault="00FD3959" w:rsidP="00FD3959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0C6519CC" w14:textId="0CBD33CF" w:rsidR="00002D6B" w:rsidRDefault="00927EEB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>
        <w:rPr>
          <w:rFonts w:ascii="Noto Sans" w:hAnsi="Noto Sans" w:cs="Noto Sans"/>
          <w:spacing w:val="-4"/>
          <w:sz w:val="22"/>
          <w:szCs w:val="22"/>
        </w:rPr>
        <w:t>La jefa de Atención Quirúrgica del IMSS apuntó que e</w:t>
      </w:r>
      <w:r w:rsidR="00002D6B" w:rsidRPr="00002D6B">
        <w:rPr>
          <w:rFonts w:ascii="Noto Sans" w:hAnsi="Noto Sans" w:cs="Noto Sans"/>
          <w:spacing w:val="-4"/>
          <w:sz w:val="22"/>
          <w:szCs w:val="22"/>
        </w:rPr>
        <w:t>ntre las especialidades con mayor participación se encuentran Oftalmología, principalmente cirugía de catarata, y Traumatología y Ortopedia, particularmente cirugía de columna y reemplazo articular de rodilla y cadera.</w:t>
      </w:r>
    </w:p>
    <w:p w14:paraId="12C3B45E" w14:textId="77777777" w:rsidR="000E0567" w:rsidRPr="00002D6B" w:rsidRDefault="000E0567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1D9B5D5C" w14:textId="2208F889" w:rsidR="00002D6B" w:rsidRDefault="00FD3959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960890">
        <w:rPr>
          <w:rFonts w:ascii="Noto Sans" w:hAnsi="Noto Sans" w:cs="Noto Sans"/>
          <w:spacing w:val="-4"/>
          <w:sz w:val="22"/>
          <w:szCs w:val="22"/>
        </w:rPr>
        <w:t>Detalló que e</w:t>
      </w:r>
      <w:r w:rsidR="00002D6B" w:rsidRPr="00960890">
        <w:rPr>
          <w:rFonts w:ascii="Noto Sans" w:hAnsi="Noto Sans" w:cs="Noto Sans"/>
          <w:spacing w:val="-4"/>
          <w:sz w:val="22"/>
          <w:szCs w:val="22"/>
        </w:rPr>
        <w:t>n l</w:t>
      </w:r>
      <w:r w:rsidRPr="00960890">
        <w:rPr>
          <w:rFonts w:ascii="Noto Sans" w:hAnsi="Noto Sans" w:cs="Noto Sans"/>
          <w:spacing w:val="-4"/>
          <w:sz w:val="22"/>
          <w:szCs w:val="22"/>
        </w:rPr>
        <w:t xml:space="preserve">as recientes jornadas que se llevaron a cabo en </w:t>
      </w:r>
      <w:r w:rsidR="00002D6B" w:rsidRPr="00960890">
        <w:rPr>
          <w:rFonts w:ascii="Noto Sans" w:hAnsi="Noto Sans" w:cs="Noto Sans"/>
          <w:spacing w:val="-4"/>
          <w:sz w:val="22"/>
          <w:szCs w:val="22"/>
        </w:rPr>
        <w:t xml:space="preserve">Jalisco, Michoacán y Tabasco, </w:t>
      </w:r>
      <w:r w:rsidR="00E93D6A" w:rsidRPr="00960890">
        <w:rPr>
          <w:rFonts w:ascii="Noto Sans" w:hAnsi="Noto Sans" w:cs="Noto Sans"/>
          <w:spacing w:val="-4"/>
          <w:sz w:val="22"/>
          <w:szCs w:val="22"/>
        </w:rPr>
        <w:t>se realizaron un total de 157 cirugías, de las cuales 67 correspondieron a cirugías de columna, y 90 de Reemplazo articular.</w:t>
      </w:r>
      <w:r w:rsidR="00E93D6A">
        <w:rPr>
          <w:rFonts w:ascii="Noto Sans" w:hAnsi="Noto Sans" w:cs="Noto Sans"/>
          <w:spacing w:val="-4"/>
          <w:sz w:val="22"/>
          <w:szCs w:val="22"/>
        </w:rPr>
        <w:t xml:space="preserve"> </w:t>
      </w:r>
    </w:p>
    <w:p w14:paraId="75C6B659" w14:textId="77777777" w:rsidR="000E0567" w:rsidRPr="00002D6B" w:rsidRDefault="000E0567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3224E6D5" w14:textId="77777777" w:rsidR="00002D6B" w:rsidRDefault="00002D6B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002D6B">
        <w:rPr>
          <w:rFonts w:ascii="Noto Sans" w:hAnsi="Noto Sans" w:cs="Noto Sans"/>
          <w:spacing w:val="-4"/>
          <w:sz w:val="22"/>
          <w:szCs w:val="22"/>
        </w:rPr>
        <w:t>En las jornadas de Traumatología y Ortopedia se implementó además una cédula de seguimiento para cada paciente, en la que se registran la cirugía, días de estancia, posibles reintervenciones, fecha de alta, citas y sesiones de rehabilitación y, en el caso de trabajadores, incapacidad y fecha de reincorporación laboral.</w:t>
      </w:r>
    </w:p>
    <w:p w14:paraId="1AB1579A" w14:textId="77777777" w:rsidR="00FD3959" w:rsidRDefault="00FD3959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1C12E909" w14:textId="5C8CA561" w:rsidR="00002D6B" w:rsidRDefault="00002D6B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002D6B">
        <w:rPr>
          <w:rFonts w:ascii="Noto Sans" w:hAnsi="Noto Sans" w:cs="Noto Sans"/>
          <w:spacing w:val="-4"/>
          <w:sz w:val="22"/>
          <w:szCs w:val="22"/>
        </w:rPr>
        <w:t>La estrategia permite que pacientes que requieren procedimientos de alta especialidad puedan ser intervenidos cerca de su domicilio, lo que reduce gastos y tiempo para ellos y sus familias, además de liberar espacios en hospitales de referencia para casos de mayor complejidad.</w:t>
      </w:r>
    </w:p>
    <w:p w14:paraId="06C0E3FB" w14:textId="77777777" w:rsidR="000E0567" w:rsidRPr="00002D6B" w:rsidRDefault="000E0567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1C82CDFF" w14:textId="77777777" w:rsidR="00002D6B" w:rsidRDefault="00002D6B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  <w:r w:rsidRPr="00002D6B">
        <w:rPr>
          <w:rFonts w:ascii="Noto Sans" w:hAnsi="Noto Sans" w:cs="Noto Sans"/>
          <w:spacing w:val="-4"/>
          <w:sz w:val="22"/>
          <w:szCs w:val="22"/>
        </w:rPr>
        <w:t>El objetivo es consolidar estas jornadas como una práctica permanente de gestión, fortalecer la planeación a partir de las listas de espera, incorporar más procedimientos de mínima invasión y cirugía ambulatoria, mejorar la gestión integral de la atención quirúrgica en Segundo y Tercer Nivel y ampliar las jornadas de alta especialidad hacia más estados.</w:t>
      </w:r>
    </w:p>
    <w:p w14:paraId="13FBC571" w14:textId="77777777" w:rsidR="00FD3959" w:rsidRPr="00002D6B" w:rsidRDefault="00FD3959" w:rsidP="00002D6B">
      <w:pPr>
        <w:ind w:right="49"/>
        <w:jc w:val="both"/>
        <w:rPr>
          <w:rFonts w:ascii="Noto Sans" w:hAnsi="Noto Sans" w:cs="Noto Sans"/>
          <w:spacing w:val="-4"/>
          <w:sz w:val="22"/>
          <w:szCs w:val="22"/>
        </w:rPr>
      </w:pPr>
    </w:p>
    <w:p w14:paraId="469A976D" w14:textId="5B9FCE44" w:rsidR="000B16B3" w:rsidRPr="00D25FC8" w:rsidRDefault="00002D6B" w:rsidP="00ED2F4F">
      <w:pPr>
        <w:ind w:right="49"/>
        <w:jc w:val="both"/>
        <w:rPr>
          <w:rFonts w:ascii="Noto Sans" w:hAnsi="Noto Sans" w:cs="Noto Sans"/>
          <w:sz w:val="22"/>
          <w:szCs w:val="22"/>
        </w:rPr>
      </w:pPr>
      <w:r w:rsidRPr="00002D6B">
        <w:rPr>
          <w:rFonts w:ascii="Noto Sans" w:hAnsi="Noto Sans" w:cs="Noto Sans"/>
          <w:spacing w:val="-4"/>
          <w:sz w:val="22"/>
          <w:szCs w:val="22"/>
        </w:rPr>
        <w:t>El impacto de esta estrategia se refleja en pacientes que vuelven a caminar sin dolor después de un reemplazo de cadera, recuperan la vista tras una cirugía de catarata o regresan a su trabajo después de una cirugía de columna, con el objetivo de devolverles autonomía y calidad de vida y aliviar la carga para sus familias.</w:t>
      </w:r>
    </w:p>
    <w:p w14:paraId="6AA025E0" w14:textId="5AA9270E" w:rsidR="00117614" w:rsidRDefault="00DC1EEB" w:rsidP="00ED022B">
      <w:pPr>
        <w:tabs>
          <w:tab w:val="left" w:pos="2378"/>
        </w:tabs>
        <w:ind w:right="49"/>
        <w:jc w:val="center"/>
        <w:rPr>
          <w:rFonts w:ascii="Noto Sans" w:hAnsi="Noto Sans" w:cs="Noto Sans"/>
          <w:b/>
          <w:bCs/>
          <w:sz w:val="22"/>
          <w:szCs w:val="22"/>
        </w:rPr>
      </w:pPr>
      <w:r w:rsidRPr="008B5E18">
        <w:rPr>
          <w:rFonts w:ascii="Noto Sans" w:hAnsi="Noto Sans" w:cs="Noto Sans"/>
          <w:b/>
          <w:bCs/>
          <w:sz w:val="22"/>
          <w:szCs w:val="22"/>
        </w:rPr>
        <w:t>---o0o---</w:t>
      </w:r>
    </w:p>
    <w:p w14:paraId="2FFF9A32" w14:textId="77777777" w:rsidR="003F6254" w:rsidRPr="003F6254" w:rsidRDefault="003F6254" w:rsidP="003F6254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</w:rPr>
      </w:pPr>
      <w:proofErr w:type="gramStart"/>
      <w:r w:rsidRPr="003F6254">
        <w:rPr>
          <w:rFonts w:ascii="Noto Sans" w:hAnsi="Noto Sans" w:cs="Noto Sans"/>
          <w:b/>
          <w:bCs/>
          <w:sz w:val="22"/>
          <w:szCs w:val="22"/>
        </w:rPr>
        <w:t>LINK</w:t>
      </w:r>
      <w:proofErr w:type="gramEnd"/>
      <w:r w:rsidRPr="003F6254">
        <w:rPr>
          <w:rFonts w:ascii="Noto Sans" w:hAnsi="Noto Sans" w:cs="Noto Sans"/>
          <w:b/>
          <w:bCs/>
          <w:sz w:val="22"/>
          <w:szCs w:val="22"/>
        </w:rPr>
        <w:t xml:space="preserve"> DE FOTOS</w:t>
      </w:r>
    </w:p>
    <w:p w14:paraId="3E143A5E" w14:textId="02F51B31" w:rsidR="003F6254" w:rsidRPr="003F6254" w:rsidRDefault="003F6254" w:rsidP="003F6254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</w:rPr>
      </w:pPr>
      <w:hyperlink r:id="rId8" w:history="1">
        <w:r w:rsidRPr="00696075">
          <w:rPr>
            <w:rStyle w:val="Hipervnculo"/>
            <w:rFonts w:ascii="Noto Sans" w:hAnsi="Noto Sans" w:cs="Noto Sans"/>
            <w:b/>
            <w:bCs/>
            <w:sz w:val="22"/>
            <w:szCs w:val="22"/>
          </w:rPr>
          <w:t>https://drive.google.com/drive/folders/1QsrcNv6McdSQbxCuY5okZh1V810zfVwi?usp=sharing</w:t>
        </w:r>
      </w:hyperlink>
      <w:r>
        <w:rPr>
          <w:rFonts w:ascii="Noto Sans" w:hAnsi="Noto Sans" w:cs="Noto Sans"/>
          <w:b/>
          <w:bCs/>
          <w:sz w:val="22"/>
          <w:szCs w:val="22"/>
        </w:rPr>
        <w:t xml:space="preserve"> </w:t>
      </w:r>
    </w:p>
    <w:p w14:paraId="290FFBFF" w14:textId="5800C05A" w:rsidR="003F6254" w:rsidRPr="003F6254" w:rsidRDefault="003F6254" w:rsidP="003F6254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</w:rPr>
      </w:pPr>
      <w:proofErr w:type="gramStart"/>
      <w:r w:rsidRPr="003F6254">
        <w:rPr>
          <w:rFonts w:ascii="Noto Sans" w:hAnsi="Noto Sans" w:cs="Noto Sans"/>
          <w:b/>
          <w:bCs/>
          <w:sz w:val="22"/>
          <w:szCs w:val="22"/>
        </w:rPr>
        <w:t>LINK</w:t>
      </w:r>
      <w:proofErr w:type="gramEnd"/>
      <w:r w:rsidRPr="003F6254">
        <w:rPr>
          <w:rFonts w:ascii="Noto Sans" w:hAnsi="Noto Sans" w:cs="Noto Sans"/>
          <w:b/>
          <w:bCs/>
          <w:sz w:val="22"/>
          <w:szCs w:val="22"/>
        </w:rPr>
        <w:t xml:space="preserve"> DE VIDEO </w:t>
      </w:r>
    </w:p>
    <w:p w14:paraId="728122FC" w14:textId="4F15922A" w:rsidR="003F6254" w:rsidRDefault="003F6254" w:rsidP="003F6254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2"/>
          <w:szCs w:val="22"/>
        </w:rPr>
      </w:pPr>
      <w:hyperlink r:id="rId9" w:history="1">
        <w:r w:rsidRPr="00696075">
          <w:rPr>
            <w:rStyle w:val="Hipervnculo"/>
            <w:rFonts w:ascii="Noto Sans" w:hAnsi="Noto Sans" w:cs="Noto Sans"/>
            <w:b/>
            <w:bCs/>
            <w:sz w:val="22"/>
            <w:szCs w:val="22"/>
          </w:rPr>
          <w:t>https://www.sendgb.com/jkBc3fn34qW</w:t>
        </w:r>
      </w:hyperlink>
      <w:r>
        <w:rPr>
          <w:rFonts w:ascii="Noto Sans" w:hAnsi="Noto Sans" w:cs="Noto Sans"/>
          <w:b/>
          <w:bCs/>
          <w:sz w:val="22"/>
          <w:szCs w:val="22"/>
        </w:rPr>
        <w:t xml:space="preserve"> </w:t>
      </w:r>
    </w:p>
    <w:p w14:paraId="5F33EE1E" w14:textId="77777777" w:rsidR="003F6254" w:rsidRDefault="003F6254" w:rsidP="00ED022B">
      <w:pPr>
        <w:tabs>
          <w:tab w:val="left" w:pos="2378"/>
        </w:tabs>
        <w:ind w:right="49"/>
        <w:jc w:val="center"/>
        <w:rPr>
          <w:rFonts w:ascii="Noto Sans" w:hAnsi="Noto Sans" w:cs="Noto Sans"/>
          <w:b/>
          <w:bCs/>
          <w:sz w:val="22"/>
          <w:szCs w:val="22"/>
        </w:rPr>
      </w:pPr>
    </w:p>
    <w:sectPr w:rsidR="003F6254" w:rsidSect="00DC501F">
      <w:headerReference w:type="default" r:id="rId10"/>
      <w:pgSz w:w="12240" w:h="15840"/>
      <w:pgMar w:top="2126" w:right="1021" w:bottom="1559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D9808" w14:textId="77777777" w:rsidR="00AC08EB" w:rsidRDefault="00AC08EB" w:rsidP="00A73D65">
      <w:r>
        <w:separator/>
      </w:r>
    </w:p>
  </w:endnote>
  <w:endnote w:type="continuationSeparator" w:id="0">
    <w:p w14:paraId="31B64A7A" w14:textId="77777777" w:rsidR="00AC08EB" w:rsidRDefault="00AC08EB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D1071" w14:textId="77777777" w:rsidR="00AC08EB" w:rsidRDefault="00AC08EB" w:rsidP="00A73D65">
      <w:r>
        <w:separator/>
      </w:r>
    </w:p>
  </w:footnote>
  <w:footnote w:type="continuationSeparator" w:id="0">
    <w:p w14:paraId="3E6F1EB8" w14:textId="77777777" w:rsidR="00AC08EB" w:rsidRDefault="00AC08EB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4D874F1E">
          <wp:simplePos x="0" y="0"/>
          <wp:positionH relativeFrom="column">
            <wp:posOffset>-712130</wp:posOffset>
          </wp:positionH>
          <wp:positionV relativeFrom="paragraph">
            <wp:posOffset>-482113</wp:posOffset>
          </wp:positionV>
          <wp:extent cx="7799705" cy="10239154"/>
          <wp:effectExtent l="0" t="0" r="0" b="0"/>
          <wp:wrapNone/>
          <wp:docPr id="17256933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3683" cy="10244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DBB08A74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062912">
    <w:abstractNumId w:val="0"/>
  </w:num>
  <w:num w:numId="2" w16cid:durableId="1914196588">
    <w:abstractNumId w:val="1"/>
  </w:num>
  <w:num w:numId="3" w16cid:durableId="895773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2060"/>
    <w:rsid w:val="00002583"/>
    <w:rsid w:val="00002D6B"/>
    <w:rsid w:val="00007681"/>
    <w:rsid w:val="00010325"/>
    <w:rsid w:val="00011AED"/>
    <w:rsid w:val="000145D4"/>
    <w:rsid w:val="000153FA"/>
    <w:rsid w:val="000173F4"/>
    <w:rsid w:val="00027FB4"/>
    <w:rsid w:val="000325E1"/>
    <w:rsid w:val="00035E42"/>
    <w:rsid w:val="00037010"/>
    <w:rsid w:val="0005439E"/>
    <w:rsid w:val="00054FDD"/>
    <w:rsid w:val="00060DA5"/>
    <w:rsid w:val="000613F8"/>
    <w:rsid w:val="000641BE"/>
    <w:rsid w:val="000728CA"/>
    <w:rsid w:val="00081887"/>
    <w:rsid w:val="00086944"/>
    <w:rsid w:val="00086D02"/>
    <w:rsid w:val="00087620"/>
    <w:rsid w:val="00090F14"/>
    <w:rsid w:val="000A09C1"/>
    <w:rsid w:val="000A141E"/>
    <w:rsid w:val="000A408C"/>
    <w:rsid w:val="000B16B3"/>
    <w:rsid w:val="000B4C96"/>
    <w:rsid w:val="000C0D18"/>
    <w:rsid w:val="000C773A"/>
    <w:rsid w:val="000D799D"/>
    <w:rsid w:val="000E0567"/>
    <w:rsid w:val="000E5D1C"/>
    <w:rsid w:val="000F31DE"/>
    <w:rsid w:val="000F40BE"/>
    <w:rsid w:val="000F7423"/>
    <w:rsid w:val="001037F2"/>
    <w:rsid w:val="0011095A"/>
    <w:rsid w:val="0011340B"/>
    <w:rsid w:val="00117614"/>
    <w:rsid w:val="00131630"/>
    <w:rsid w:val="00132439"/>
    <w:rsid w:val="00144CCD"/>
    <w:rsid w:val="00146ADC"/>
    <w:rsid w:val="001526CC"/>
    <w:rsid w:val="00152EBE"/>
    <w:rsid w:val="00156A3E"/>
    <w:rsid w:val="00160ABF"/>
    <w:rsid w:val="00160DF2"/>
    <w:rsid w:val="00160F5E"/>
    <w:rsid w:val="00161740"/>
    <w:rsid w:val="0016179D"/>
    <w:rsid w:val="00162F0F"/>
    <w:rsid w:val="00165F57"/>
    <w:rsid w:val="00166357"/>
    <w:rsid w:val="0017208B"/>
    <w:rsid w:val="00176C84"/>
    <w:rsid w:val="00177830"/>
    <w:rsid w:val="00177FE5"/>
    <w:rsid w:val="00180A38"/>
    <w:rsid w:val="0018328B"/>
    <w:rsid w:val="00184325"/>
    <w:rsid w:val="00195FA7"/>
    <w:rsid w:val="00196E36"/>
    <w:rsid w:val="001A372C"/>
    <w:rsid w:val="001B0AAF"/>
    <w:rsid w:val="001B20C7"/>
    <w:rsid w:val="001C3536"/>
    <w:rsid w:val="001C4113"/>
    <w:rsid w:val="001C6108"/>
    <w:rsid w:val="001C7AD4"/>
    <w:rsid w:val="001D4708"/>
    <w:rsid w:val="001E0287"/>
    <w:rsid w:val="001E1669"/>
    <w:rsid w:val="001E2FAE"/>
    <w:rsid w:val="001F2BAD"/>
    <w:rsid w:val="001F2EC8"/>
    <w:rsid w:val="001F6AC7"/>
    <w:rsid w:val="00202D55"/>
    <w:rsid w:val="00203758"/>
    <w:rsid w:val="00212801"/>
    <w:rsid w:val="0021642B"/>
    <w:rsid w:val="002315EF"/>
    <w:rsid w:val="00247ACA"/>
    <w:rsid w:val="00255C5B"/>
    <w:rsid w:val="00256B1D"/>
    <w:rsid w:val="00257490"/>
    <w:rsid w:val="00264AE7"/>
    <w:rsid w:val="00273A48"/>
    <w:rsid w:val="00281363"/>
    <w:rsid w:val="002831BC"/>
    <w:rsid w:val="002849D0"/>
    <w:rsid w:val="002930F1"/>
    <w:rsid w:val="0029542D"/>
    <w:rsid w:val="00296432"/>
    <w:rsid w:val="002A0A17"/>
    <w:rsid w:val="002B2EA5"/>
    <w:rsid w:val="002C200E"/>
    <w:rsid w:val="002C3CFA"/>
    <w:rsid w:val="002C4304"/>
    <w:rsid w:val="002C4756"/>
    <w:rsid w:val="002C71B5"/>
    <w:rsid w:val="002D2370"/>
    <w:rsid w:val="002D76F0"/>
    <w:rsid w:val="002E1A67"/>
    <w:rsid w:val="002E2142"/>
    <w:rsid w:val="002E5AA7"/>
    <w:rsid w:val="002F44AA"/>
    <w:rsid w:val="002F524B"/>
    <w:rsid w:val="002F6F3E"/>
    <w:rsid w:val="002F7564"/>
    <w:rsid w:val="003041D3"/>
    <w:rsid w:val="0030476A"/>
    <w:rsid w:val="003064B1"/>
    <w:rsid w:val="00307D30"/>
    <w:rsid w:val="0031278E"/>
    <w:rsid w:val="00320BE0"/>
    <w:rsid w:val="003226CE"/>
    <w:rsid w:val="00324E1B"/>
    <w:rsid w:val="00325378"/>
    <w:rsid w:val="00330DC8"/>
    <w:rsid w:val="00331308"/>
    <w:rsid w:val="00334CB4"/>
    <w:rsid w:val="0034181C"/>
    <w:rsid w:val="00341D78"/>
    <w:rsid w:val="003556A8"/>
    <w:rsid w:val="00355B59"/>
    <w:rsid w:val="003629EB"/>
    <w:rsid w:val="00363222"/>
    <w:rsid w:val="00363BCC"/>
    <w:rsid w:val="00366773"/>
    <w:rsid w:val="00370465"/>
    <w:rsid w:val="003721A8"/>
    <w:rsid w:val="00384049"/>
    <w:rsid w:val="00385603"/>
    <w:rsid w:val="00387DF8"/>
    <w:rsid w:val="00397F3F"/>
    <w:rsid w:val="003A034A"/>
    <w:rsid w:val="003A6CBC"/>
    <w:rsid w:val="003B232E"/>
    <w:rsid w:val="003B3A89"/>
    <w:rsid w:val="003B622A"/>
    <w:rsid w:val="003C146D"/>
    <w:rsid w:val="003D416E"/>
    <w:rsid w:val="003D5465"/>
    <w:rsid w:val="003D61B9"/>
    <w:rsid w:val="003E1335"/>
    <w:rsid w:val="003E651C"/>
    <w:rsid w:val="003F61E4"/>
    <w:rsid w:val="003F6254"/>
    <w:rsid w:val="003F79EB"/>
    <w:rsid w:val="004019EE"/>
    <w:rsid w:val="00407332"/>
    <w:rsid w:val="00410649"/>
    <w:rsid w:val="0042535B"/>
    <w:rsid w:val="00430218"/>
    <w:rsid w:val="004314B7"/>
    <w:rsid w:val="00441A3A"/>
    <w:rsid w:val="00446D8C"/>
    <w:rsid w:val="00451DAE"/>
    <w:rsid w:val="00452115"/>
    <w:rsid w:val="00452C8A"/>
    <w:rsid w:val="004543EF"/>
    <w:rsid w:val="00454CD3"/>
    <w:rsid w:val="00464396"/>
    <w:rsid w:val="00472B26"/>
    <w:rsid w:val="00474672"/>
    <w:rsid w:val="00476170"/>
    <w:rsid w:val="00476BF3"/>
    <w:rsid w:val="00477F45"/>
    <w:rsid w:val="004826D3"/>
    <w:rsid w:val="00482C3C"/>
    <w:rsid w:val="00491648"/>
    <w:rsid w:val="004935D2"/>
    <w:rsid w:val="00495F1D"/>
    <w:rsid w:val="004A2714"/>
    <w:rsid w:val="004A324E"/>
    <w:rsid w:val="004A4C4E"/>
    <w:rsid w:val="004A6A20"/>
    <w:rsid w:val="004B2E3E"/>
    <w:rsid w:val="004B7BFB"/>
    <w:rsid w:val="004C45CC"/>
    <w:rsid w:val="004C79E3"/>
    <w:rsid w:val="004C7A1D"/>
    <w:rsid w:val="004D142D"/>
    <w:rsid w:val="004D146C"/>
    <w:rsid w:val="004E0D31"/>
    <w:rsid w:val="00500D2C"/>
    <w:rsid w:val="00502739"/>
    <w:rsid w:val="0050680D"/>
    <w:rsid w:val="00521244"/>
    <w:rsid w:val="00524111"/>
    <w:rsid w:val="00525DD8"/>
    <w:rsid w:val="005306E4"/>
    <w:rsid w:val="00532D2A"/>
    <w:rsid w:val="00535F63"/>
    <w:rsid w:val="00541CDC"/>
    <w:rsid w:val="0054271C"/>
    <w:rsid w:val="00542E24"/>
    <w:rsid w:val="00543138"/>
    <w:rsid w:val="005441D5"/>
    <w:rsid w:val="00544C15"/>
    <w:rsid w:val="00545B38"/>
    <w:rsid w:val="00547D80"/>
    <w:rsid w:val="005507CE"/>
    <w:rsid w:val="005522DE"/>
    <w:rsid w:val="005534D4"/>
    <w:rsid w:val="00555D60"/>
    <w:rsid w:val="00556B56"/>
    <w:rsid w:val="00557F6F"/>
    <w:rsid w:val="00562716"/>
    <w:rsid w:val="005634D3"/>
    <w:rsid w:val="00564FA1"/>
    <w:rsid w:val="0057090E"/>
    <w:rsid w:val="00576DD4"/>
    <w:rsid w:val="00577969"/>
    <w:rsid w:val="005865A8"/>
    <w:rsid w:val="00586E98"/>
    <w:rsid w:val="005907D9"/>
    <w:rsid w:val="005933D8"/>
    <w:rsid w:val="00597693"/>
    <w:rsid w:val="005A49F3"/>
    <w:rsid w:val="005B0DAB"/>
    <w:rsid w:val="005B2C53"/>
    <w:rsid w:val="005B5C20"/>
    <w:rsid w:val="005C1A7C"/>
    <w:rsid w:val="005C2619"/>
    <w:rsid w:val="005C6AE3"/>
    <w:rsid w:val="005C7CAD"/>
    <w:rsid w:val="005D0D21"/>
    <w:rsid w:val="005D6145"/>
    <w:rsid w:val="005E4958"/>
    <w:rsid w:val="005F4531"/>
    <w:rsid w:val="005F4C1E"/>
    <w:rsid w:val="005F7E6B"/>
    <w:rsid w:val="00601752"/>
    <w:rsid w:val="00603417"/>
    <w:rsid w:val="00605CA4"/>
    <w:rsid w:val="00606951"/>
    <w:rsid w:val="00613FDD"/>
    <w:rsid w:val="006169E3"/>
    <w:rsid w:val="00620B3E"/>
    <w:rsid w:val="00624614"/>
    <w:rsid w:val="00626C67"/>
    <w:rsid w:val="00626EE3"/>
    <w:rsid w:val="00631824"/>
    <w:rsid w:val="006322C1"/>
    <w:rsid w:val="006337BF"/>
    <w:rsid w:val="00635C39"/>
    <w:rsid w:val="00637B59"/>
    <w:rsid w:val="006418DC"/>
    <w:rsid w:val="00644386"/>
    <w:rsid w:val="006461C3"/>
    <w:rsid w:val="0064637C"/>
    <w:rsid w:val="0064644E"/>
    <w:rsid w:val="006465EE"/>
    <w:rsid w:val="00647627"/>
    <w:rsid w:val="00651E4D"/>
    <w:rsid w:val="00652CD7"/>
    <w:rsid w:val="0065309F"/>
    <w:rsid w:val="0066457F"/>
    <w:rsid w:val="006677CD"/>
    <w:rsid w:val="006703CA"/>
    <w:rsid w:val="00685981"/>
    <w:rsid w:val="00691EB2"/>
    <w:rsid w:val="00695A6E"/>
    <w:rsid w:val="00697740"/>
    <w:rsid w:val="006A3CE7"/>
    <w:rsid w:val="006A3D09"/>
    <w:rsid w:val="006B05B7"/>
    <w:rsid w:val="006B07C0"/>
    <w:rsid w:val="006B0F77"/>
    <w:rsid w:val="006B0FA1"/>
    <w:rsid w:val="006B752C"/>
    <w:rsid w:val="006B7795"/>
    <w:rsid w:val="006C0425"/>
    <w:rsid w:val="006C0D9F"/>
    <w:rsid w:val="006C1ABA"/>
    <w:rsid w:val="006C3785"/>
    <w:rsid w:val="006C3B4E"/>
    <w:rsid w:val="006C5388"/>
    <w:rsid w:val="006C6B6A"/>
    <w:rsid w:val="006C7663"/>
    <w:rsid w:val="006C76F0"/>
    <w:rsid w:val="006D04AC"/>
    <w:rsid w:val="006D5CE3"/>
    <w:rsid w:val="006D74AB"/>
    <w:rsid w:val="006E0E38"/>
    <w:rsid w:val="006F041A"/>
    <w:rsid w:val="006F3329"/>
    <w:rsid w:val="006F3B33"/>
    <w:rsid w:val="007009FE"/>
    <w:rsid w:val="007009FF"/>
    <w:rsid w:val="00700A91"/>
    <w:rsid w:val="0070468A"/>
    <w:rsid w:val="00715B60"/>
    <w:rsid w:val="00723F80"/>
    <w:rsid w:val="0072460F"/>
    <w:rsid w:val="00725692"/>
    <w:rsid w:val="0073570F"/>
    <w:rsid w:val="00740CC0"/>
    <w:rsid w:val="00741D77"/>
    <w:rsid w:val="00741E9D"/>
    <w:rsid w:val="007421E3"/>
    <w:rsid w:val="00744CA8"/>
    <w:rsid w:val="007504BE"/>
    <w:rsid w:val="00763084"/>
    <w:rsid w:val="007633AD"/>
    <w:rsid w:val="00765B5A"/>
    <w:rsid w:val="007709F1"/>
    <w:rsid w:val="00776DA8"/>
    <w:rsid w:val="0078166B"/>
    <w:rsid w:val="0078195E"/>
    <w:rsid w:val="00783A95"/>
    <w:rsid w:val="00784B2B"/>
    <w:rsid w:val="00785E32"/>
    <w:rsid w:val="0079017A"/>
    <w:rsid w:val="00791A18"/>
    <w:rsid w:val="00793004"/>
    <w:rsid w:val="00794E15"/>
    <w:rsid w:val="007A4B79"/>
    <w:rsid w:val="007B13D1"/>
    <w:rsid w:val="007B363B"/>
    <w:rsid w:val="007B74AD"/>
    <w:rsid w:val="007B7EF6"/>
    <w:rsid w:val="007C0681"/>
    <w:rsid w:val="007C17D6"/>
    <w:rsid w:val="007C312B"/>
    <w:rsid w:val="007C6054"/>
    <w:rsid w:val="007C638F"/>
    <w:rsid w:val="007D77D1"/>
    <w:rsid w:val="007E5888"/>
    <w:rsid w:val="007E7F8E"/>
    <w:rsid w:val="007F1DB3"/>
    <w:rsid w:val="007F5E00"/>
    <w:rsid w:val="007F7432"/>
    <w:rsid w:val="00801FDD"/>
    <w:rsid w:val="008027D7"/>
    <w:rsid w:val="00805C50"/>
    <w:rsid w:val="00805E9B"/>
    <w:rsid w:val="00807BCF"/>
    <w:rsid w:val="00810D2C"/>
    <w:rsid w:val="008138B1"/>
    <w:rsid w:val="00815FA6"/>
    <w:rsid w:val="0082002E"/>
    <w:rsid w:val="00821060"/>
    <w:rsid w:val="008210D1"/>
    <w:rsid w:val="00831EE7"/>
    <w:rsid w:val="00832819"/>
    <w:rsid w:val="00833F8B"/>
    <w:rsid w:val="00834146"/>
    <w:rsid w:val="00834DAE"/>
    <w:rsid w:val="008360D3"/>
    <w:rsid w:val="00840B75"/>
    <w:rsid w:val="008476F9"/>
    <w:rsid w:val="008503F5"/>
    <w:rsid w:val="0085135C"/>
    <w:rsid w:val="00861A7A"/>
    <w:rsid w:val="00866C06"/>
    <w:rsid w:val="0088312C"/>
    <w:rsid w:val="00883232"/>
    <w:rsid w:val="0088693C"/>
    <w:rsid w:val="0088778B"/>
    <w:rsid w:val="008A613C"/>
    <w:rsid w:val="008B152F"/>
    <w:rsid w:val="008B2C2E"/>
    <w:rsid w:val="008B5E18"/>
    <w:rsid w:val="008C0195"/>
    <w:rsid w:val="008C0AD2"/>
    <w:rsid w:val="008C18E0"/>
    <w:rsid w:val="008C4523"/>
    <w:rsid w:val="008C63D0"/>
    <w:rsid w:val="008D16B4"/>
    <w:rsid w:val="008D52DB"/>
    <w:rsid w:val="008D5327"/>
    <w:rsid w:val="008E2A5B"/>
    <w:rsid w:val="008E2A9E"/>
    <w:rsid w:val="008E2E82"/>
    <w:rsid w:val="008E52ED"/>
    <w:rsid w:val="008F1B6E"/>
    <w:rsid w:val="008F35BA"/>
    <w:rsid w:val="008F59F9"/>
    <w:rsid w:val="0090412A"/>
    <w:rsid w:val="009066A7"/>
    <w:rsid w:val="009068C0"/>
    <w:rsid w:val="00907F1C"/>
    <w:rsid w:val="00914DC0"/>
    <w:rsid w:val="00920299"/>
    <w:rsid w:val="009208B8"/>
    <w:rsid w:val="00922F34"/>
    <w:rsid w:val="009234E9"/>
    <w:rsid w:val="00924440"/>
    <w:rsid w:val="00927AD5"/>
    <w:rsid w:val="00927EEB"/>
    <w:rsid w:val="00931E80"/>
    <w:rsid w:val="00932C27"/>
    <w:rsid w:val="009353E9"/>
    <w:rsid w:val="00937C98"/>
    <w:rsid w:val="00937FFE"/>
    <w:rsid w:val="00940892"/>
    <w:rsid w:val="00942415"/>
    <w:rsid w:val="00942628"/>
    <w:rsid w:val="0095129A"/>
    <w:rsid w:val="00951C8C"/>
    <w:rsid w:val="00954E6E"/>
    <w:rsid w:val="00960890"/>
    <w:rsid w:val="00960A96"/>
    <w:rsid w:val="009628C6"/>
    <w:rsid w:val="00962C7D"/>
    <w:rsid w:val="0098331D"/>
    <w:rsid w:val="00985C81"/>
    <w:rsid w:val="009B540D"/>
    <w:rsid w:val="009B5F06"/>
    <w:rsid w:val="009B697D"/>
    <w:rsid w:val="009B6C26"/>
    <w:rsid w:val="009C0835"/>
    <w:rsid w:val="009C12D6"/>
    <w:rsid w:val="009C3DC0"/>
    <w:rsid w:val="009C4F66"/>
    <w:rsid w:val="009C6D8D"/>
    <w:rsid w:val="009D3CCA"/>
    <w:rsid w:val="009E08E5"/>
    <w:rsid w:val="009F15F0"/>
    <w:rsid w:val="009F2BA1"/>
    <w:rsid w:val="00A0266D"/>
    <w:rsid w:val="00A07674"/>
    <w:rsid w:val="00A10CC4"/>
    <w:rsid w:val="00A13156"/>
    <w:rsid w:val="00A141A6"/>
    <w:rsid w:val="00A20AD8"/>
    <w:rsid w:val="00A223A9"/>
    <w:rsid w:val="00A253DD"/>
    <w:rsid w:val="00A27DFC"/>
    <w:rsid w:val="00A301D7"/>
    <w:rsid w:val="00A353C0"/>
    <w:rsid w:val="00A35D90"/>
    <w:rsid w:val="00A36460"/>
    <w:rsid w:val="00A36BCE"/>
    <w:rsid w:val="00A37402"/>
    <w:rsid w:val="00A37C8D"/>
    <w:rsid w:val="00A4246C"/>
    <w:rsid w:val="00A4494B"/>
    <w:rsid w:val="00A47125"/>
    <w:rsid w:val="00A526D6"/>
    <w:rsid w:val="00A536FF"/>
    <w:rsid w:val="00A577F2"/>
    <w:rsid w:val="00A61930"/>
    <w:rsid w:val="00A710D9"/>
    <w:rsid w:val="00A7141D"/>
    <w:rsid w:val="00A73D65"/>
    <w:rsid w:val="00A771AC"/>
    <w:rsid w:val="00A84A4F"/>
    <w:rsid w:val="00A85D05"/>
    <w:rsid w:val="00A9185B"/>
    <w:rsid w:val="00A93513"/>
    <w:rsid w:val="00AA0C1D"/>
    <w:rsid w:val="00AA148A"/>
    <w:rsid w:val="00AA3376"/>
    <w:rsid w:val="00AB1899"/>
    <w:rsid w:val="00AB38AC"/>
    <w:rsid w:val="00AB4027"/>
    <w:rsid w:val="00AC08EB"/>
    <w:rsid w:val="00AC49FD"/>
    <w:rsid w:val="00AD1511"/>
    <w:rsid w:val="00AD43D0"/>
    <w:rsid w:val="00AE74FE"/>
    <w:rsid w:val="00AF7E5B"/>
    <w:rsid w:val="00B06DF6"/>
    <w:rsid w:val="00B14E83"/>
    <w:rsid w:val="00B15AC4"/>
    <w:rsid w:val="00B23DD8"/>
    <w:rsid w:val="00B34C6A"/>
    <w:rsid w:val="00B3608B"/>
    <w:rsid w:val="00B50F0F"/>
    <w:rsid w:val="00B639F3"/>
    <w:rsid w:val="00B653F4"/>
    <w:rsid w:val="00B72D65"/>
    <w:rsid w:val="00B750DB"/>
    <w:rsid w:val="00B75E2A"/>
    <w:rsid w:val="00B80842"/>
    <w:rsid w:val="00B839D6"/>
    <w:rsid w:val="00B87C85"/>
    <w:rsid w:val="00B90BE8"/>
    <w:rsid w:val="00B94930"/>
    <w:rsid w:val="00BB21A6"/>
    <w:rsid w:val="00BB2DFF"/>
    <w:rsid w:val="00BB57CA"/>
    <w:rsid w:val="00BB74D0"/>
    <w:rsid w:val="00BC43BD"/>
    <w:rsid w:val="00BD1C7C"/>
    <w:rsid w:val="00BD25FA"/>
    <w:rsid w:val="00BD3A14"/>
    <w:rsid w:val="00BD58F9"/>
    <w:rsid w:val="00BE053E"/>
    <w:rsid w:val="00BE0B1C"/>
    <w:rsid w:val="00BE2DC5"/>
    <w:rsid w:val="00BE4AC6"/>
    <w:rsid w:val="00BF23D2"/>
    <w:rsid w:val="00BF24BB"/>
    <w:rsid w:val="00BF29F6"/>
    <w:rsid w:val="00BF5A8B"/>
    <w:rsid w:val="00C00698"/>
    <w:rsid w:val="00C02E8E"/>
    <w:rsid w:val="00C02E98"/>
    <w:rsid w:val="00C13382"/>
    <w:rsid w:val="00C15DF9"/>
    <w:rsid w:val="00C17FE9"/>
    <w:rsid w:val="00C21A4F"/>
    <w:rsid w:val="00C23B9E"/>
    <w:rsid w:val="00C264C7"/>
    <w:rsid w:val="00C279A3"/>
    <w:rsid w:val="00C30849"/>
    <w:rsid w:val="00C40CD7"/>
    <w:rsid w:val="00C465FE"/>
    <w:rsid w:val="00C4785E"/>
    <w:rsid w:val="00C523D1"/>
    <w:rsid w:val="00C55302"/>
    <w:rsid w:val="00C62C8E"/>
    <w:rsid w:val="00C63D43"/>
    <w:rsid w:val="00C67047"/>
    <w:rsid w:val="00C7053A"/>
    <w:rsid w:val="00C814C6"/>
    <w:rsid w:val="00C82B0C"/>
    <w:rsid w:val="00C84C4E"/>
    <w:rsid w:val="00C90CED"/>
    <w:rsid w:val="00C931D3"/>
    <w:rsid w:val="00C933F5"/>
    <w:rsid w:val="00C96182"/>
    <w:rsid w:val="00C97C5B"/>
    <w:rsid w:val="00CA497D"/>
    <w:rsid w:val="00CB1BFA"/>
    <w:rsid w:val="00CB4E79"/>
    <w:rsid w:val="00CB7D4F"/>
    <w:rsid w:val="00CC3A60"/>
    <w:rsid w:val="00CC3E91"/>
    <w:rsid w:val="00CC5221"/>
    <w:rsid w:val="00CC72AC"/>
    <w:rsid w:val="00CD310D"/>
    <w:rsid w:val="00CE0351"/>
    <w:rsid w:val="00CE3E99"/>
    <w:rsid w:val="00CE467D"/>
    <w:rsid w:val="00CF325D"/>
    <w:rsid w:val="00CF36EF"/>
    <w:rsid w:val="00CF3B37"/>
    <w:rsid w:val="00CF4473"/>
    <w:rsid w:val="00CF5CED"/>
    <w:rsid w:val="00CF6899"/>
    <w:rsid w:val="00D13522"/>
    <w:rsid w:val="00D1354D"/>
    <w:rsid w:val="00D17C3C"/>
    <w:rsid w:val="00D21BC9"/>
    <w:rsid w:val="00D25FC8"/>
    <w:rsid w:val="00D2768E"/>
    <w:rsid w:val="00D30126"/>
    <w:rsid w:val="00D3198D"/>
    <w:rsid w:val="00D32927"/>
    <w:rsid w:val="00D33A44"/>
    <w:rsid w:val="00D370A9"/>
    <w:rsid w:val="00D54A12"/>
    <w:rsid w:val="00D57A66"/>
    <w:rsid w:val="00D57E91"/>
    <w:rsid w:val="00D61314"/>
    <w:rsid w:val="00D62AA0"/>
    <w:rsid w:val="00D63063"/>
    <w:rsid w:val="00D64256"/>
    <w:rsid w:val="00D720C0"/>
    <w:rsid w:val="00D769A0"/>
    <w:rsid w:val="00D76C11"/>
    <w:rsid w:val="00D84E05"/>
    <w:rsid w:val="00D91D55"/>
    <w:rsid w:val="00D949AF"/>
    <w:rsid w:val="00D952B1"/>
    <w:rsid w:val="00D95C69"/>
    <w:rsid w:val="00D972A6"/>
    <w:rsid w:val="00DA037A"/>
    <w:rsid w:val="00DA1B19"/>
    <w:rsid w:val="00DA2DD8"/>
    <w:rsid w:val="00DA56C6"/>
    <w:rsid w:val="00DA6807"/>
    <w:rsid w:val="00DA6BB5"/>
    <w:rsid w:val="00DB221D"/>
    <w:rsid w:val="00DB29C6"/>
    <w:rsid w:val="00DB2C73"/>
    <w:rsid w:val="00DB53A4"/>
    <w:rsid w:val="00DB64E9"/>
    <w:rsid w:val="00DC037D"/>
    <w:rsid w:val="00DC1EEB"/>
    <w:rsid w:val="00DC501F"/>
    <w:rsid w:val="00DC61C3"/>
    <w:rsid w:val="00DD41EF"/>
    <w:rsid w:val="00DD4DD5"/>
    <w:rsid w:val="00DD7044"/>
    <w:rsid w:val="00DF1FC2"/>
    <w:rsid w:val="00DF4ED5"/>
    <w:rsid w:val="00DF6134"/>
    <w:rsid w:val="00E024A9"/>
    <w:rsid w:val="00E03E38"/>
    <w:rsid w:val="00E0568A"/>
    <w:rsid w:val="00E1044C"/>
    <w:rsid w:val="00E11A4D"/>
    <w:rsid w:val="00E155A4"/>
    <w:rsid w:val="00E15C6E"/>
    <w:rsid w:val="00E24666"/>
    <w:rsid w:val="00E31115"/>
    <w:rsid w:val="00E367E9"/>
    <w:rsid w:val="00E4502D"/>
    <w:rsid w:val="00E45DFD"/>
    <w:rsid w:val="00E5049E"/>
    <w:rsid w:val="00E50813"/>
    <w:rsid w:val="00E55056"/>
    <w:rsid w:val="00E6235D"/>
    <w:rsid w:val="00E673C2"/>
    <w:rsid w:val="00E67869"/>
    <w:rsid w:val="00E70914"/>
    <w:rsid w:val="00E71C54"/>
    <w:rsid w:val="00E727CD"/>
    <w:rsid w:val="00E7494C"/>
    <w:rsid w:val="00E74C19"/>
    <w:rsid w:val="00E805EB"/>
    <w:rsid w:val="00E807DF"/>
    <w:rsid w:val="00E84541"/>
    <w:rsid w:val="00E9360D"/>
    <w:rsid w:val="00E93867"/>
    <w:rsid w:val="00E93D6A"/>
    <w:rsid w:val="00E96BAD"/>
    <w:rsid w:val="00E97572"/>
    <w:rsid w:val="00EA532B"/>
    <w:rsid w:val="00EB3EC3"/>
    <w:rsid w:val="00EB407F"/>
    <w:rsid w:val="00EC3FD6"/>
    <w:rsid w:val="00EC51FB"/>
    <w:rsid w:val="00ED022B"/>
    <w:rsid w:val="00ED0502"/>
    <w:rsid w:val="00ED204E"/>
    <w:rsid w:val="00ED2E59"/>
    <w:rsid w:val="00ED2F4F"/>
    <w:rsid w:val="00ED39E3"/>
    <w:rsid w:val="00ED4A2B"/>
    <w:rsid w:val="00ED754B"/>
    <w:rsid w:val="00EE053F"/>
    <w:rsid w:val="00EE1F15"/>
    <w:rsid w:val="00EE5B36"/>
    <w:rsid w:val="00EE6B41"/>
    <w:rsid w:val="00EF0AFB"/>
    <w:rsid w:val="00EF56B5"/>
    <w:rsid w:val="00EF636B"/>
    <w:rsid w:val="00EF65B7"/>
    <w:rsid w:val="00EF6A09"/>
    <w:rsid w:val="00F007C0"/>
    <w:rsid w:val="00F16E5D"/>
    <w:rsid w:val="00F24915"/>
    <w:rsid w:val="00F26924"/>
    <w:rsid w:val="00F33C47"/>
    <w:rsid w:val="00F369F5"/>
    <w:rsid w:val="00F37562"/>
    <w:rsid w:val="00F401F9"/>
    <w:rsid w:val="00F40D41"/>
    <w:rsid w:val="00F52649"/>
    <w:rsid w:val="00F55AF2"/>
    <w:rsid w:val="00F61C39"/>
    <w:rsid w:val="00F623CD"/>
    <w:rsid w:val="00F64100"/>
    <w:rsid w:val="00F677DE"/>
    <w:rsid w:val="00F70C38"/>
    <w:rsid w:val="00F73380"/>
    <w:rsid w:val="00F73C3D"/>
    <w:rsid w:val="00F745B2"/>
    <w:rsid w:val="00F81A12"/>
    <w:rsid w:val="00F84CCE"/>
    <w:rsid w:val="00F85249"/>
    <w:rsid w:val="00F85AFC"/>
    <w:rsid w:val="00F905F2"/>
    <w:rsid w:val="00F945F2"/>
    <w:rsid w:val="00F96526"/>
    <w:rsid w:val="00F96C82"/>
    <w:rsid w:val="00F97325"/>
    <w:rsid w:val="00FA1218"/>
    <w:rsid w:val="00FA4506"/>
    <w:rsid w:val="00FA6DDD"/>
    <w:rsid w:val="00FA7E61"/>
    <w:rsid w:val="00FB0B21"/>
    <w:rsid w:val="00FC2851"/>
    <w:rsid w:val="00FC5A3D"/>
    <w:rsid w:val="00FC67C7"/>
    <w:rsid w:val="00FC685E"/>
    <w:rsid w:val="00FC6875"/>
    <w:rsid w:val="00FD3959"/>
    <w:rsid w:val="00FD3E97"/>
    <w:rsid w:val="00FD6410"/>
    <w:rsid w:val="00FD754F"/>
    <w:rsid w:val="00FD75E1"/>
    <w:rsid w:val="00FD760E"/>
    <w:rsid w:val="00FD7B5E"/>
    <w:rsid w:val="00FE1344"/>
    <w:rsid w:val="00FE1551"/>
    <w:rsid w:val="00FE2ADE"/>
    <w:rsid w:val="00FE46D5"/>
    <w:rsid w:val="00FE6D48"/>
    <w:rsid w:val="00FF00F9"/>
    <w:rsid w:val="00FF050B"/>
    <w:rsid w:val="00FF06FA"/>
    <w:rsid w:val="00FF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CDA5DC9E-7CD3-44AA-BF18-B4CE9A52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table" w:styleId="Tablaconcuadrcula">
    <w:name w:val="Table Grid"/>
    <w:basedOn w:val="Tablanormal"/>
    <w:uiPriority w:val="39"/>
    <w:rsid w:val="00DA5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E74F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7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QsrcNv6McdSQbxCuY5okZh1V810zfVwi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jkBc3fn34q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5C23CD-6772-4557-8009-047F5AB71D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719</Words>
  <Characters>3958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Pablo Andrés Silva Páez</dc:creator>
  <cp:lastModifiedBy>Luz Maria Rico Jardon</cp:lastModifiedBy>
  <cp:revision>3</cp:revision>
  <cp:lastPrinted>2024-10-03T14:20:00Z</cp:lastPrinted>
  <dcterms:created xsi:type="dcterms:W3CDTF">2026-10-07T21:19:00Z</dcterms:created>
  <dcterms:modified xsi:type="dcterms:W3CDTF">2026-10-08T14:34:00Z</dcterms:modified>
</cp:coreProperties>
</file>