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53542" w14:textId="77777777" w:rsidR="00CA6426" w:rsidRDefault="00075E2E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6103E7" wp14:editId="5AEEE861">
                <wp:simplePos x="0" y="0"/>
                <wp:positionH relativeFrom="column">
                  <wp:posOffset>2842895</wp:posOffset>
                </wp:positionH>
                <wp:positionV relativeFrom="paragraph">
                  <wp:posOffset>0</wp:posOffset>
                </wp:positionV>
                <wp:extent cx="3039110" cy="723900"/>
                <wp:effectExtent l="0" t="0" r="889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F9234" w14:textId="77777777" w:rsidR="00CA6426" w:rsidRDefault="00075E2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350B950D" w14:textId="5D3ABEF6" w:rsidR="00EC0BA3" w:rsidRDefault="00075E2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</w:t>
                            </w:r>
                            <w:r w:rsidR="00EC0BA3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lunes 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13 de julio de 2026</w:t>
                            </w:r>
                          </w:p>
                          <w:p w14:paraId="59B68262" w14:textId="72C3F57F" w:rsidR="00EC0BA3" w:rsidRPr="004E0D31" w:rsidRDefault="00EC0BA3" w:rsidP="00EC0BA3">
                            <w:pPr>
                              <w:spacing w:before="120" w:after="40" w:line="220" w:lineRule="exact"/>
                              <w:jc w:val="right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No. 370/2026</w:t>
                            </w:r>
                          </w:p>
                          <w:p w14:paraId="7E81EEE3" w14:textId="77777777" w:rsidR="00EC0BA3" w:rsidRDefault="00EC0BA3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</w:pPr>
                          </w:p>
                          <w:p w14:paraId="7CA8CF9F" w14:textId="68919B9C" w:rsidR="00CA6426" w:rsidRDefault="00075E2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103E7" id="Rectángulo 1" o:spid="_x0000_s1026" style="position:absolute;left:0;text-align:left;margin-left:223.85pt;margin-top:0;width:239.3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" filled="f" stroked="f">
                <v:textbox inset="0,0,0,0">
                  <w:txbxContent>
                    <w:p w14:paraId="794F9234" w14:textId="77777777" w:rsidR="00CA6426" w:rsidRDefault="00075E2E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350B950D" w14:textId="5D3ABEF6" w:rsidR="00EC0BA3" w:rsidRDefault="00075E2E">
                      <w:pPr>
                        <w:spacing w:before="120" w:after="40" w:line="219" w:lineRule="auto"/>
                        <w:jc w:val="right"/>
                        <w:textDirection w:val="btLr"/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</w:t>
                      </w:r>
                      <w:r w:rsidR="00EC0BA3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lunes 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13 de julio de 2026</w:t>
                      </w:r>
                    </w:p>
                    <w:p w14:paraId="59B68262" w14:textId="72C3F57F" w:rsidR="00EC0BA3" w:rsidRPr="004E0D31" w:rsidRDefault="00EC0BA3" w:rsidP="00EC0BA3">
                      <w:pPr>
                        <w:spacing w:before="120" w:after="40" w:line="220" w:lineRule="exact"/>
                        <w:jc w:val="right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No. 370/2026</w:t>
                      </w:r>
                    </w:p>
                    <w:p w14:paraId="7E81EEE3" w14:textId="77777777" w:rsidR="00EC0BA3" w:rsidRDefault="00EC0BA3">
                      <w:pPr>
                        <w:spacing w:before="120" w:after="40" w:line="219" w:lineRule="auto"/>
                        <w:jc w:val="right"/>
                        <w:textDirection w:val="btLr"/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</w:pPr>
                    </w:p>
                    <w:p w14:paraId="7CA8CF9F" w14:textId="68919B9C" w:rsidR="00CA6426" w:rsidRDefault="00075E2E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3791A3D" w14:textId="77777777" w:rsidR="00CA6426" w:rsidRDefault="00CA6426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</w:p>
    <w:p w14:paraId="67F07A43" w14:textId="77777777" w:rsidR="00CA6426" w:rsidRDefault="00CA6426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</w:p>
    <w:p w14:paraId="0F8F4FF5" w14:textId="77777777" w:rsidR="00CA6426" w:rsidRDefault="00CA6426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</w:p>
    <w:p w14:paraId="07FB27E6" w14:textId="77777777" w:rsidR="00CA6426" w:rsidRPr="00EC0BA3" w:rsidRDefault="00075E2E">
      <w:pPr>
        <w:jc w:val="center"/>
        <w:rPr>
          <w:rFonts w:ascii="Noto Sans" w:eastAsia="Noto Sans" w:hAnsi="Noto Sans" w:cs="Noto Sans"/>
          <w:b/>
          <w:bCs/>
          <w:sz w:val="28"/>
          <w:szCs w:val="28"/>
        </w:rPr>
      </w:pPr>
      <w:r w:rsidRPr="00EC0BA3">
        <w:rPr>
          <w:rFonts w:ascii="Noto Sans" w:eastAsia="Noto Sans" w:hAnsi="Noto Sans" w:cs="Noto Sans"/>
          <w:b/>
          <w:bCs/>
          <w:sz w:val="28"/>
          <w:szCs w:val="28"/>
        </w:rPr>
        <w:t>Abultamientos que cambian de tamaño requieren valoración médica; detección oportuna mejora el tratamiento del sarcoma</w:t>
      </w:r>
    </w:p>
    <w:p w14:paraId="49365761" w14:textId="77777777" w:rsidR="00CA6426" w:rsidRDefault="00CA6426">
      <w:pPr>
        <w:jc w:val="center"/>
        <w:rPr>
          <w:rFonts w:ascii="Noto Sans" w:eastAsia="Noto Sans" w:hAnsi="Noto Sans" w:cs="Noto Sans"/>
          <w:sz w:val="22"/>
          <w:szCs w:val="22"/>
        </w:rPr>
      </w:pPr>
    </w:p>
    <w:p w14:paraId="44C30040" w14:textId="77777777" w:rsidR="00CA6426" w:rsidRPr="00EC0BA3" w:rsidRDefault="00075E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 w:rsidRPr="00EC0BA3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Se trata de un tipo de cáncer que puede aparecer en músculo, grasa, tejido conectivo o en huesos; su detección temprana aumenta la posibilidad de conservar la función de la extremidad o del órgano afectado.</w:t>
      </w:r>
    </w:p>
    <w:p w14:paraId="07ED7331" w14:textId="77777777" w:rsidR="00CA6426" w:rsidRDefault="00CA6426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</w:p>
    <w:p w14:paraId="6B30804D" w14:textId="7485E768" w:rsidR="00EC0BA3" w:rsidRDefault="00EC0BA3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Ante la presencia de un abultamiento o lesión que aumenta de tamaño, es importante no minimizar los síntomas, evitar la automedicación y acudir a revisión médica, ya que podrían estar relacionados con un sarcoma, un tipo de cáncer que puede originarse en músculos, grasa, tejido conectivo o huesos, explicó el especialista del Instituto Mexicano del Seguro Social (IMSS), doctor Ignacio Mariscal Ramírez.</w:t>
      </w:r>
    </w:p>
    <w:p w14:paraId="0C22D3B9" w14:textId="77777777" w:rsidR="00EC0BA3" w:rsidRDefault="00EC0BA3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24782EBB" w14:textId="76AFD349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El jefe del Departamento Clínico de Oncología Médica de la Unidad Médica de Alta Especialidad (UMAE) Hospital de Especialidades del Centro Médico Nacional de Occidente en</w:t>
      </w:r>
      <w:r w:rsidR="003F2F02" w:rsidRPr="00EC0BA3">
        <w:rPr>
          <w:rFonts w:ascii="Noto Sans" w:eastAsia="Noto Sans" w:hAnsi="Noto Sans" w:cs="Noto Sans"/>
          <w:sz w:val="20"/>
          <w:szCs w:val="20"/>
        </w:rPr>
        <w:t xml:space="preserve"> </w:t>
      </w:r>
      <w:r w:rsidRPr="00EC0BA3">
        <w:rPr>
          <w:rFonts w:ascii="Noto Sans" w:eastAsia="Noto Sans" w:hAnsi="Noto Sans" w:cs="Noto Sans"/>
          <w:sz w:val="20"/>
          <w:szCs w:val="20"/>
        </w:rPr>
        <w:t>Guadalajara, Jalisco, indicó que cuando un sarcoma se diagnostica en etapas tempranas, las posibilidades de un plan médico efectivo son mayores y también aumenta la posibilidad de conservar la función de la extremidad o del órgano afectado.</w:t>
      </w:r>
    </w:p>
    <w:p w14:paraId="31A571CF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330BDCAE" w14:textId="0AF29478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El plan de tratamiento para quienes padecen esta enfermedad, expuso, depende del tipo de sarcoma (de tejidos blandos u óseo</w:t>
      </w:r>
      <w:r w:rsidR="00EC0BA3">
        <w:rPr>
          <w:rFonts w:ascii="Noto Sans" w:eastAsia="Noto Sans" w:hAnsi="Noto Sans" w:cs="Noto Sans"/>
          <w:sz w:val="20"/>
          <w:szCs w:val="20"/>
        </w:rPr>
        <w:t>s</w:t>
      </w:r>
      <w:r w:rsidRPr="00EC0BA3">
        <w:rPr>
          <w:rFonts w:ascii="Noto Sans" w:eastAsia="Noto Sans" w:hAnsi="Noto Sans" w:cs="Noto Sans"/>
          <w:sz w:val="20"/>
          <w:szCs w:val="20"/>
        </w:rPr>
        <w:t>), su tamaño, ubicación, grado de agresividad, si está localizado o si ya se diseminó, y del estado del paciente.</w:t>
      </w:r>
    </w:p>
    <w:p w14:paraId="691DC7D0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36877724" w14:textId="77777777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En general, los tratamientos que brinda el Seguro Social en unidades de Segundo y Tercer Nivel de Atención pueden incluir cirugía, radioterapia, quimioterapia, terapias dirigidas para algunos subtipos, manejo del dolor, rehabilitación, nutrición y apoyo psicológico. El manejo del paciente se determina por parte de un equipo multidisciplinario que realiza una valoración integral.</w:t>
      </w:r>
    </w:p>
    <w:p w14:paraId="05F26E3B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407B9238" w14:textId="77777777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En el marco del Día Mundial del Sarcoma, que se conmemora el 13 de julio, el doctor Mariscal Ramírez refirió que cuando el tumor está localizado y se puede retirar por completo, la cirugía es el tratamiento principal.</w:t>
      </w:r>
    </w:p>
    <w:p w14:paraId="5FA53E71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6159558F" w14:textId="77777777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Cuando los pacientes reciben terapia, dijo, pueden recuperar una buena calidad de vida, especialmente cuando el sarcoma se detecta a tiempo. Con un diagnóstico temprano es más probable conservar la extremidad, evitar cirugías mutilantes y lograr una recuperación funcional.</w:t>
      </w:r>
    </w:p>
    <w:p w14:paraId="3B3426FE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5AC8A228" w14:textId="77777777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El dato que debe alertar, apuntó, es la aparición de una bolita, masa o aumento de volumen que crece con el tiempo, ya sea en una pierna, brazo, muslo, glúteo, abdomen o cualquier otra parte del cuerpo.</w:t>
      </w:r>
    </w:p>
    <w:p w14:paraId="5E01C819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056652AF" w14:textId="77777777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Muchos sarcomas al inicio son indoloros y por eso pueden pasar meses antes de que el paciente realice una consulta para una valoración clínica, estudios de imagen y finalmente, una biopsia. El sarcoma no es una enfermedad exclusiva de un grupo de edad, concluyó.</w:t>
      </w:r>
    </w:p>
    <w:p w14:paraId="417EB0C2" w14:textId="77777777" w:rsidR="00CA6426" w:rsidRPr="00EC0BA3" w:rsidRDefault="00CA6426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</w:p>
    <w:p w14:paraId="344FCA42" w14:textId="77777777" w:rsidR="00CA6426" w:rsidRPr="00EC0BA3" w:rsidRDefault="00075E2E">
      <w:pPr>
        <w:ind w:left="-567"/>
        <w:jc w:val="both"/>
        <w:rPr>
          <w:rFonts w:ascii="Noto Sans" w:eastAsia="Noto Sans" w:hAnsi="Noto Sans" w:cs="Noto Sans"/>
          <w:sz w:val="20"/>
          <w:szCs w:val="20"/>
        </w:rPr>
      </w:pPr>
      <w:r w:rsidRPr="00EC0BA3">
        <w:rPr>
          <w:rFonts w:ascii="Noto Sans" w:eastAsia="Noto Sans" w:hAnsi="Noto Sans" w:cs="Noto Sans"/>
          <w:sz w:val="20"/>
          <w:szCs w:val="20"/>
        </w:rPr>
        <w:t>El Instituto Mexicano del Seguro Social cuenta con equipo médico especializado para el tratamiento integral, sin embargo, la detección temprana es la clave para una recuperación en la calidad de vida.</w:t>
      </w:r>
    </w:p>
    <w:p w14:paraId="740F2043" w14:textId="77777777" w:rsidR="00CA6426" w:rsidRDefault="00CA6426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</w:p>
    <w:p w14:paraId="0355A5D3" w14:textId="77777777" w:rsidR="00CA6426" w:rsidRDefault="00075E2E">
      <w:pPr>
        <w:ind w:left="-567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>--- o0o ---</w:t>
      </w:r>
    </w:p>
    <w:p w14:paraId="07C75052" w14:textId="77777777" w:rsidR="00CA6426" w:rsidRDefault="00CA6426">
      <w:pPr>
        <w:ind w:left="-567"/>
        <w:jc w:val="both"/>
        <w:rPr>
          <w:rFonts w:ascii="Noto Sans" w:eastAsia="Noto Sans" w:hAnsi="Noto Sans" w:cs="Noto Sans"/>
          <w:sz w:val="22"/>
          <w:szCs w:val="22"/>
        </w:rPr>
      </w:pPr>
    </w:p>
    <w:sectPr w:rsidR="00CA6426">
      <w:headerReference w:type="default" r:id="rId7"/>
      <w:pgSz w:w="12240" w:h="15840"/>
      <w:pgMar w:top="2342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70D53" w14:textId="77777777" w:rsidR="00784BC0" w:rsidRDefault="00784BC0">
      <w:r>
        <w:separator/>
      </w:r>
    </w:p>
  </w:endnote>
  <w:endnote w:type="continuationSeparator" w:id="0">
    <w:p w14:paraId="668F41D2" w14:textId="77777777" w:rsidR="00784BC0" w:rsidRDefault="0078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8C2CDE2-ECED-40CD-9434-870F19FBFF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CB95430A-0E46-45D0-8261-28473D924854}"/>
    <w:embedBold r:id="rId3" w:fontKey="{1FD5F551-4A4F-4706-BA68-951F104AFD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E14A836-C654-43A5-8F14-40C2F297BA25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F52DC78E-6EF7-4F46-851C-820A6528F4C8}"/>
    <w:embedBold r:id="rId6" w:fontKey="{0EC26059-F03A-46CA-838B-8636B92B6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446132-9E3A-45E3-9209-CA524B2A11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B1E7F" w14:textId="77777777" w:rsidR="00784BC0" w:rsidRDefault="00784BC0">
      <w:r>
        <w:separator/>
      </w:r>
    </w:p>
  </w:footnote>
  <w:footnote w:type="continuationSeparator" w:id="0">
    <w:p w14:paraId="33BB003D" w14:textId="77777777" w:rsidR="00784BC0" w:rsidRDefault="00784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DE5B9" w14:textId="77777777" w:rsidR="00CA6426" w:rsidRDefault="00075E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B95310D" wp14:editId="45877991">
          <wp:simplePos x="0" y="0"/>
          <wp:positionH relativeFrom="column">
            <wp:posOffset>-1080134</wp:posOffset>
          </wp:positionH>
          <wp:positionV relativeFrom="paragraph">
            <wp:posOffset>-441627</wp:posOffset>
          </wp:positionV>
          <wp:extent cx="7825859" cy="1012721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5859" cy="10127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C00E7"/>
    <w:multiLevelType w:val="multilevel"/>
    <w:tmpl w:val="AF18B91A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num w:numId="1" w16cid:durableId="1694568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426"/>
    <w:rsid w:val="00075E2E"/>
    <w:rsid w:val="002C32A5"/>
    <w:rsid w:val="003F2F02"/>
    <w:rsid w:val="00784BC0"/>
    <w:rsid w:val="00B15BE3"/>
    <w:rsid w:val="00CA6426"/>
    <w:rsid w:val="00EC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B6F85"/>
  <w15:docId w15:val="{FAD03CA4-1737-4F4D-9B6A-FC6E8CDB8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453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Luz Maria Rico Jardon</cp:lastModifiedBy>
  <cp:revision>2</cp:revision>
  <dcterms:created xsi:type="dcterms:W3CDTF">2026-07-13T20:34:00Z</dcterms:created>
  <dcterms:modified xsi:type="dcterms:W3CDTF">2026-07-13T20:34:00Z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0x010100501EBD71DDFC0A46AF0BB828D090F3ED</vt:lpwstr>
  </property>
</Properties>
</file>