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50397" w14:textId="647BE164" w:rsidR="00F87EB3" w:rsidRDefault="00277EAD">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1D78ADD7" wp14:editId="7DEC4754">
                <wp:simplePos x="0" y="0"/>
                <wp:positionH relativeFrom="column">
                  <wp:posOffset>2371090</wp:posOffset>
                </wp:positionH>
                <wp:positionV relativeFrom="paragraph">
                  <wp:posOffset>0</wp:posOffset>
                </wp:positionV>
                <wp:extent cx="3845560" cy="790575"/>
                <wp:effectExtent l="0" t="0" r="2540" b="9525"/>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790575"/>
                        </a:xfrm>
                        <a:prstGeom prst="rect">
                          <a:avLst/>
                        </a:prstGeom>
                        <a:noFill/>
                        <a:ln>
                          <a:noFill/>
                        </a:ln>
                      </wps:spPr>
                      <wps:txbx>
                        <w:txbxContent>
                          <w:p w14:paraId="13B10C02" w14:textId="77777777" w:rsidR="00F87EB3" w:rsidRDefault="005F6405">
                            <w:pPr>
                              <w:spacing w:before="120" w:after="40" w:line="219" w:lineRule="auto"/>
                              <w:jc w:val="right"/>
                              <w:textDirection w:val="btLr"/>
                            </w:pPr>
                            <w:r>
                              <w:rPr>
                                <w:rFonts w:ascii="Noto Sans" w:eastAsia="Noto Sans" w:hAnsi="Noto Sans" w:cs="Noto Sans"/>
                                <w:color w:val="BA8C54"/>
                                <w:sz w:val="28"/>
                              </w:rPr>
                              <w:t>BOLETÍN DE PRENSA</w:t>
                            </w:r>
                          </w:p>
                          <w:p w14:paraId="0A2659BC" w14:textId="00ACAE54" w:rsidR="00F87EB3" w:rsidRDefault="005F6405">
                            <w:pPr>
                              <w:spacing w:before="120" w:after="40" w:line="219" w:lineRule="auto"/>
                              <w:jc w:val="right"/>
                              <w:textDirection w:val="btLr"/>
                            </w:pPr>
                            <w:r>
                              <w:rPr>
                                <w:rFonts w:ascii="Noto Sans" w:eastAsia="Noto Sans" w:hAnsi="Noto Sans" w:cs="Noto Sans"/>
                                <w:color w:val="000000"/>
                                <w:sz w:val="20"/>
                              </w:rPr>
                              <w:t xml:space="preserve">Ciudad de México, </w:t>
                            </w:r>
                            <w:r w:rsidR="00277EAD">
                              <w:rPr>
                                <w:rFonts w:ascii="Noto Sans" w:eastAsia="Noto Sans" w:hAnsi="Noto Sans" w:cs="Noto Sans"/>
                                <w:color w:val="000000"/>
                                <w:sz w:val="20"/>
                              </w:rPr>
                              <w:t>jueves 2 de julio</w:t>
                            </w:r>
                            <w:r>
                              <w:rPr>
                                <w:rFonts w:ascii="Noto Sans" w:eastAsia="Noto Sans" w:hAnsi="Noto Sans" w:cs="Noto Sans"/>
                                <w:color w:val="000000"/>
                                <w:sz w:val="20"/>
                              </w:rPr>
                              <w:t xml:space="preserve"> de 2026 </w:t>
                            </w:r>
                          </w:p>
                          <w:p w14:paraId="7C4D2CD4" w14:textId="5E8BA5BB" w:rsidR="00F87EB3" w:rsidRDefault="005F6405">
                            <w:pPr>
                              <w:spacing w:before="120" w:after="40" w:line="219" w:lineRule="auto"/>
                              <w:jc w:val="right"/>
                              <w:textDirection w:val="btLr"/>
                            </w:pPr>
                            <w:r>
                              <w:rPr>
                                <w:rFonts w:ascii="Noto Sans" w:eastAsia="Noto Sans" w:hAnsi="Noto Sans" w:cs="Noto Sans"/>
                                <w:color w:val="000000"/>
                                <w:sz w:val="20"/>
                              </w:rPr>
                              <w:t>No. 350</w:t>
                            </w:r>
                            <w:r>
                              <w:rPr>
                                <w:rFonts w:ascii="Noto Sans" w:eastAsia="Noto Sans" w:hAnsi="Noto Sans" w:cs="Noto Sans"/>
                                <w:color w:val="000000"/>
                                <w:sz w:val="20"/>
                              </w:rPr>
                              <w:t>/2026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D78ADD7" id="Rectángulo 1" o:spid="_x0000_s1026" style="position:absolute;left:0;text-align:left;margin-left:186.7pt;margin-top:0;width:302.8pt;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" filled="f" stroked="f">
                <v:textbox inset="0,0,0,0">
                  <w:txbxContent>
                    <w:p w14:paraId="13B10C02" w14:textId="77777777" w:rsidR="00F87EB3" w:rsidRDefault="005F6405">
                      <w:pPr>
                        <w:spacing w:before="120" w:after="40" w:line="219" w:lineRule="auto"/>
                        <w:jc w:val="right"/>
                        <w:textDirection w:val="btLr"/>
                      </w:pPr>
                      <w:r>
                        <w:rPr>
                          <w:rFonts w:ascii="Noto Sans" w:eastAsia="Noto Sans" w:hAnsi="Noto Sans" w:cs="Noto Sans"/>
                          <w:color w:val="BA8C54"/>
                          <w:sz w:val="28"/>
                        </w:rPr>
                        <w:t>BOLETÍN DE PRENSA</w:t>
                      </w:r>
                    </w:p>
                    <w:p w14:paraId="0A2659BC" w14:textId="00ACAE54" w:rsidR="00F87EB3" w:rsidRDefault="005F6405">
                      <w:pPr>
                        <w:spacing w:before="120" w:after="40" w:line="219" w:lineRule="auto"/>
                        <w:jc w:val="right"/>
                        <w:textDirection w:val="btLr"/>
                      </w:pPr>
                      <w:r>
                        <w:rPr>
                          <w:rFonts w:ascii="Noto Sans" w:eastAsia="Noto Sans" w:hAnsi="Noto Sans" w:cs="Noto Sans"/>
                          <w:color w:val="000000"/>
                          <w:sz w:val="20"/>
                        </w:rPr>
                        <w:t xml:space="preserve">Ciudad de México, </w:t>
                      </w:r>
                      <w:r w:rsidR="00277EAD">
                        <w:rPr>
                          <w:rFonts w:ascii="Noto Sans" w:eastAsia="Noto Sans" w:hAnsi="Noto Sans" w:cs="Noto Sans"/>
                          <w:color w:val="000000"/>
                          <w:sz w:val="20"/>
                        </w:rPr>
                        <w:t>jueves 2 de julio</w:t>
                      </w:r>
                      <w:r>
                        <w:rPr>
                          <w:rFonts w:ascii="Noto Sans" w:eastAsia="Noto Sans" w:hAnsi="Noto Sans" w:cs="Noto Sans"/>
                          <w:color w:val="000000"/>
                          <w:sz w:val="20"/>
                        </w:rPr>
                        <w:t xml:space="preserve"> de 2026 </w:t>
                      </w:r>
                    </w:p>
                    <w:p w14:paraId="7C4D2CD4" w14:textId="5E8BA5BB" w:rsidR="00F87EB3" w:rsidRDefault="005F6405">
                      <w:pPr>
                        <w:spacing w:before="120" w:after="40" w:line="219" w:lineRule="auto"/>
                        <w:jc w:val="right"/>
                        <w:textDirection w:val="btLr"/>
                      </w:pPr>
                      <w:r>
                        <w:rPr>
                          <w:rFonts w:ascii="Noto Sans" w:eastAsia="Noto Sans" w:hAnsi="Noto Sans" w:cs="Noto Sans"/>
                          <w:color w:val="000000"/>
                          <w:sz w:val="20"/>
                        </w:rPr>
                        <w:t>No. 350</w:t>
                      </w:r>
                      <w:r>
                        <w:rPr>
                          <w:rFonts w:ascii="Noto Sans" w:eastAsia="Noto Sans" w:hAnsi="Noto Sans" w:cs="Noto Sans"/>
                          <w:color w:val="000000"/>
                          <w:sz w:val="20"/>
                        </w:rPr>
                        <w:t>/2026</w:t>
                      </w:r>
                    </w:p>
                  </w:txbxContent>
                </v:textbox>
                <w10:wrap type="square"/>
              </v:rect>
            </w:pict>
          </mc:Fallback>
        </mc:AlternateContent>
      </w:r>
      <w:r>
        <w:rPr>
          <w:rFonts w:ascii="Geom" w:eastAsia="Geom" w:hAnsi="Geom" w:cs="Geom"/>
          <w:sz w:val="21"/>
          <w:szCs w:val="21"/>
        </w:rPr>
        <w:t xml:space="preserve"> </w:t>
      </w:r>
    </w:p>
    <w:p w14:paraId="1F677F44" w14:textId="77777777" w:rsidR="00F87EB3" w:rsidRDefault="00F87EB3">
      <w:pPr>
        <w:jc w:val="both"/>
        <w:rPr>
          <w:rFonts w:ascii="Noto Sans" w:eastAsia="Noto Sans" w:hAnsi="Noto Sans" w:cs="Noto Sans"/>
          <w:sz w:val="19"/>
          <w:szCs w:val="19"/>
        </w:rPr>
      </w:pPr>
    </w:p>
    <w:p w14:paraId="608A0B26" w14:textId="77777777" w:rsidR="00F87EB3" w:rsidRDefault="00F87EB3">
      <w:pPr>
        <w:jc w:val="both"/>
        <w:rPr>
          <w:rFonts w:ascii="Noto Sans" w:eastAsia="Noto Sans" w:hAnsi="Noto Sans" w:cs="Noto Sans"/>
          <w:sz w:val="19"/>
          <w:szCs w:val="19"/>
        </w:rPr>
      </w:pPr>
    </w:p>
    <w:p w14:paraId="2ADA9A88" w14:textId="77777777" w:rsidR="00F87EB3" w:rsidRDefault="00F87EB3">
      <w:pPr>
        <w:jc w:val="center"/>
        <w:rPr>
          <w:rFonts w:ascii="Noto Sans" w:eastAsia="Noto Sans" w:hAnsi="Noto Sans" w:cs="Noto Sans"/>
          <w:b/>
          <w:bCs/>
          <w:sz w:val="22"/>
          <w:szCs w:val="22"/>
        </w:rPr>
      </w:pPr>
    </w:p>
    <w:p w14:paraId="62DADFE6" w14:textId="77777777" w:rsidR="00277EAD" w:rsidRDefault="00277EAD">
      <w:pPr>
        <w:ind w:right="-8"/>
        <w:jc w:val="center"/>
        <w:rPr>
          <w:rFonts w:ascii="Noto Sans" w:eastAsia="Noto Sans" w:hAnsi="Noto Sans" w:cs="Noto Sans"/>
          <w:b/>
          <w:bCs/>
          <w:sz w:val="30"/>
          <w:szCs w:val="30"/>
        </w:rPr>
      </w:pPr>
    </w:p>
    <w:p w14:paraId="1F671233" w14:textId="7A2E7211" w:rsidR="00F87EB3" w:rsidRDefault="005F6405">
      <w:pPr>
        <w:ind w:right="-8"/>
        <w:jc w:val="center"/>
        <w:rPr>
          <w:rFonts w:ascii="Noto Sans" w:eastAsia="Noto Sans" w:hAnsi="Noto Sans" w:cs="Noto Sans"/>
          <w:b/>
          <w:bCs/>
          <w:sz w:val="30"/>
          <w:szCs w:val="30"/>
        </w:rPr>
      </w:pPr>
      <w:r>
        <w:rPr>
          <w:rFonts w:ascii="Noto Sans" w:eastAsia="Noto Sans" w:hAnsi="Noto Sans" w:cs="Noto Sans"/>
          <w:b/>
          <w:bCs/>
          <w:sz w:val="30"/>
          <w:szCs w:val="30"/>
        </w:rPr>
        <w:t>En seis meses, más de 100 cirugías de corazón a menores en el Hospital de Cardiología del CMN Siglo XXI</w:t>
      </w:r>
    </w:p>
    <w:p w14:paraId="5031EA3F" w14:textId="77777777" w:rsidR="00F87EB3" w:rsidRDefault="00F87EB3">
      <w:pPr>
        <w:ind w:left="-567" w:right="-1085"/>
        <w:rPr>
          <w:rFonts w:ascii="Noto Sans" w:eastAsia="Noto Sans" w:hAnsi="Noto Sans" w:cs="Noto Sans"/>
          <w:b/>
          <w:bCs/>
          <w:sz w:val="20"/>
          <w:szCs w:val="20"/>
        </w:rPr>
      </w:pPr>
    </w:p>
    <w:p w14:paraId="7759E5F3" w14:textId="44452291" w:rsidR="00277EAD" w:rsidRPr="00211375" w:rsidRDefault="00277EAD" w:rsidP="00277EAD">
      <w:pPr>
        <w:pStyle w:val="Prrafodelista"/>
        <w:numPr>
          <w:ilvl w:val="0"/>
          <w:numId w:val="2"/>
        </w:numPr>
        <w:ind w:right="-8"/>
        <w:jc w:val="both"/>
        <w:rPr>
          <w:rFonts w:ascii="Noto Sans" w:eastAsia="Noto Sans" w:hAnsi="Noto Sans" w:cs="Noto Sans"/>
          <w:b/>
          <w:bCs/>
          <w:sz w:val="22"/>
          <w:szCs w:val="22"/>
        </w:rPr>
      </w:pPr>
      <w:r w:rsidRPr="00211375">
        <w:rPr>
          <w:rFonts w:ascii="Noto Sans" w:eastAsia="Noto Sans" w:hAnsi="Noto Sans" w:cs="Noto Sans"/>
          <w:b/>
          <w:bCs/>
          <w:sz w:val="22"/>
          <w:szCs w:val="22"/>
        </w:rPr>
        <w:t>En junio se realizó la Primera Jornada de Recuperación Quirúrgica de Procedimientos Congénitos, en la que fueron beneficiados 16 pacientes de Chiapas, Ciudad de México, Guerrero, Morelos, Querétaro y Oaxaca.</w:t>
      </w:r>
    </w:p>
    <w:p w14:paraId="3DC58E44" w14:textId="77777777" w:rsidR="00277EAD" w:rsidRDefault="00277EAD" w:rsidP="00277EAD">
      <w:pPr>
        <w:ind w:right="-801"/>
        <w:jc w:val="both"/>
        <w:rPr>
          <w:rFonts w:ascii="Noto Sans" w:eastAsia="Noto Sans" w:hAnsi="Noto Sans" w:cs="Noto Sans"/>
          <w:sz w:val="22"/>
          <w:szCs w:val="22"/>
        </w:rPr>
      </w:pPr>
    </w:p>
    <w:p w14:paraId="5CB8C31A"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t>En un periodo de seis meses, más de 100 niñas, niños y jóvenes recibieron una nueva oportunidad de vida al recibir una cirugía de cardiopatía congénita en la Unidad Médica de Alta Especialidad (UMAE) Hospital de Cardiología del Centro Médico Nacional (CMN) Siglo XXI.</w:t>
      </w:r>
    </w:p>
    <w:p w14:paraId="3721ABA4" w14:textId="77777777" w:rsidR="00F87EB3" w:rsidRDefault="00F87EB3">
      <w:pPr>
        <w:ind w:right="49"/>
        <w:jc w:val="both"/>
        <w:rPr>
          <w:rFonts w:ascii="Noto Sans" w:eastAsia="Noto Sans" w:hAnsi="Noto Sans" w:cs="Noto Sans"/>
          <w:sz w:val="20"/>
          <w:szCs w:val="20"/>
        </w:rPr>
      </w:pPr>
    </w:p>
    <w:p w14:paraId="21C27B56"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t>El doctor Jesús Salgado Campos, director médico de esta UMAE, detalló que este es un hecho inédito en la historia del Hospital de Cardiología que fue posible gracias a la remodelación integral de quirófanos y contratación de médicos especialistas, clave para llevar a cabo cirugías a menores con enfermedades cardiacas de nacimiento.</w:t>
      </w:r>
    </w:p>
    <w:p w14:paraId="3D025408" w14:textId="77777777" w:rsidR="00F87EB3" w:rsidRDefault="00F87EB3">
      <w:pPr>
        <w:ind w:right="49"/>
        <w:jc w:val="both"/>
        <w:rPr>
          <w:rFonts w:ascii="Noto Sans" w:eastAsia="Noto Sans" w:hAnsi="Noto Sans" w:cs="Noto Sans"/>
          <w:sz w:val="20"/>
          <w:szCs w:val="20"/>
        </w:rPr>
      </w:pPr>
    </w:p>
    <w:p w14:paraId="1D5E7CD1"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t xml:space="preserve">Destacó la participación de un equipo multidisciplinario altamente especializado, integrado por cardiólogos, intensivistas, cirujanos cardiotorácicos pediátricos, intensivistas, anestesiólogos cardiovasculares, </w:t>
      </w:r>
      <w:proofErr w:type="spellStart"/>
      <w:r>
        <w:rPr>
          <w:rFonts w:ascii="Noto Sans" w:eastAsia="Noto Sans" w:hAnsi="Noto Sans" w:cs="Noto Sans"/>
          <w:sz w:val="20"/>
          <w:szCs w:val="20"/>
        </w:rPr>
        <w:t>perfusionistas</w:t>
      </w:r>
      <w:proofErr w:type="spellEnd"/>
      <w:r>
        <w:rPr>
          <w:rFonts w:ascii="Noto Sans" w:eastAsia="Noto Sans" w:hAnsi="Noto Sans" w:cs="Noto Sans"/>
          <w:sz w:val="20"/>
          <w:szCs w:val="20"/>
        </w:rPr>
        <w:t xml:space="preserve">, personal de Enfermería, </w:t>
      </w:r>
      <w:proofErr w:type="spellStart"/>
      <w:r>
        <w:rPr>
          <w:rFonts w:ascii="Noto Sans" w:eastAsia="Noto Sans" w:hAnsi="Noto Sans" w:cs="Noto Sans"/>
          <w:sz w:val="20"/>
          <w:szCs w:val="20"/>
        </w:rPr>
        <w:t>Inhaloterapia</w:t>
      </w:r>
      <w:proofErr w:type="spellEnd"/>
      <w:r>
        <w:rPr>
          <w:rFonts w:ascii="Noto Sans" w:eastAsia="Noto Sans" w:hAnsi="Noto Sans" w:cs="Noto Sans"/>
          <w:sz w:val="20"/>
          <w:szCs w:val="20"/>
        </w:rPr>
        <w:t xml:space="preserve">, Laboratorio, Banco de sangre, Imagenología, Trabajo Social, </w:t>
      </w:r>
      <w:proofErr w:type="spellStart"/>
      <w:r>
        <w:rPr>
          <w:rFonts w:ascii="Noto Sans" w:eastAsia="Noto Sans" w:hAnsi="Noto Sans" w:cs="Noto Sans"/>
          <w:sz w:val="20"/>
          <w:szCs w:val="20"/>
        </w:rPr>
        <w:t>camillería</w:t>
      </w:r>
      <w:proofErr w:type="spellEnd"/>
      <w:r>
        <w:rPr>
          <w:rFonts w:ascii="Noto Sans" w:eastAsia="Noto Sans" w:hAnsi="Noto Sans" w:cs="Noto Sans"/>
          <w:sz w:val="20"/>
          <w:szCs w:val="20"/>
        </w:rPr>
        <w:t>, administrativo y de apoyo.</w:t>
      </w:r>
    </w:p>
    <w:p w14:paraId="4CE72375" w14:textId="77777777" w:rsidR="00F87EB3" w:rsidRDefault="00F87EB3">
      <w:pPr>
        <w:ind w:right="49"/>
        <w:jc w:val="both"/>
        <w:rPr>
          <w:rFonts w:ascii="Noto Sans" w:eastAsia="Noto Sans" w:hAnsi="Noto Sans" w:cs="Noto Sans"/>
          <w:sz w:val="20"/>
          <w:szCs w:val="20"/>
        </w:rPr>
      </w:pPr>
    </w:p>
    <w:p w14:paraId="1E3CF166" w14:textId="5DF867A8" w:rsidR="00F87EB3" w:rsidRDefault="00277EAD">
      <w:pPr>
        <w:ind w:right="49"/>
        <w:jc w:val="both"/>
        <w:rPr>
          <w:rFonts w:ascii="Noto Sans" w:eastAsia="Noto Sans" w:hAnsi="Noto Sans" w:cs="Noto Sans"/>
          <w:sz w:val="20"/>
          <w:szCs w:val="20"/>
        </w:rPr>
      </w:pPr>
      <w:r w:rsidRPr="00277EAD">
        <w:rPr>
          <w:rFonts w:ascii="Noto Sans" w:eastAsia="Noto Sans" w:hAnsi="Noto Sans" w:cs="Noto Sans"/>
          <w:sz w:val="20"/>
          <w:szCs w:val="20"/>
        </w:rPr>
        <w:t>Como parte de los esfuerzos para incrementar la capacidad quirúrgica y efectuar el mayor número de procedimientos posibles, del 8 al 12 de junio se realizó la Primera Jornada de Recuperación Quirúrgica de Cardiopatías Congénitas Pediátricas, que significó un esfuerzo extraordinario para beneficiar a 16 niñas y niños de Chiapas, Ciudad de México, Guerrero, Morelos, Querétaro y Oaxaca</w:t>
      </w:r>
      <w:r w:rsidR="008F2340">
        <w:rPr>
          <w:rFonts w:ascii="Noto Sans" w:eastAsia="Noto Sans" w:hAnsi="Noto Sans" w:cs="Noto Sans"/>
          <w:sz w:val="20"/>
          <w:szCs w:val="20"/>
        </w:rPr>
        <w:t>.</w:t>
      </w:r>
    </w:p>
    <w:p w14:paraId="3933F710" w14:textId="77777777" w:rsidR="00277EAD" w:rsidRDefault="00277EAD">
      <w:pPr>
        <w:ind w:right="49"/>
        <w:jc w:val="both"/>
        <w:rPr>
          <w:rFonts w:ascii="Noto Sans" w:eastAsia="Noto Sans" w:hAnsi="Noto Sans" w:cs="Noto Sans"/>
          <w:sz w:val="20"/>
          <w:szCs w:val="20"/>
        </w:rPr>
      </w:pPr>
    </w:p>
    <w:p w14:paraId="23058B7B"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t>Resaltó que la preparación de esta jornada requirió un proceso de planeación y coordinación que se desarrolló durante dos meses, a fin de identificar a los pacientes, valorar cada caso, realizar la programación quirúrgica y organizar los recursos y materiales necesarios para el traslado de los menores y sus familias.</w:t>
      </w:r>
    </w:p>
    <w:p w14:paraId="26C4B4B8" w14:textId="77777777" w:rsidR="00F87EB3" w:rsidRDefault="00F87EB3">
      <w:pPr>
        <w:ind w:right="49"/>
        <w:jc w:val="both"/>
        <w:rPr>
          <w:rFonts w:ascii="Noto Sans" w:eastAsia="Noto Sans" w:hAnsi="Noto Sans" w:cs="Noto Sans"/>
          <w:sz w:val="20"/>
          <w:szCs w:val="20"/>
        </w:rPr>
      </w:pPr>
    </w:p>
    <w:p w14:paraId="6355B1CF"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t>El personal de la UMAE aseguró la disponibilidad de insumos que incluyó material quirúrgico cardiovascular, circuitos de circulación extracorpórea, hemoderivados, medicamentos, equipos de terapia intensiva pediátrica y todo lo necesario para la atención previa, durante y posterior a los procedimientos quirúrgicos.</w:t>
      </w:r>
    </w:p>
    <w:p w14:paraId="69935087" w14:textId="77777777" w:rsidR="00F87EB3" w:rsidRDefault="00F87EB3">
      <w:pPr>
        <w:ind w:right="49"/>
        <w:jc w:val="both"/>
        <w:rPr>
          <w:rFonts w:ascii="Noto Sans" w:eastAsia="Noto Sans" w:hAnsi="Noto Sans" w:cs="Noto Sans"/>
          <w:sz w:val="20"/>
          <w:szCs w:val="20"/>
        </w:rPr>
      </w:pPr>
    </w:p>
    <w:p w14:paraId="53852E52"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t>“Refrendamos el compromiso del Instituto Mexicano del Seguro Social para acortar tiempos de espera y devolver la calidad de vida a los niños, niñas y adolescentes del país.</w:t>
      </w:r>
    </w:p>
    <w:p w14:paraId="374EF37B" w14:textId="77777777" w:rsidR="00F87EB3" w:rsidRDefault="00F87EB3">
      <w:pPr>
        <w:ind w:right="49"/>
        <w:jc w:val="both"/>
        <w:rPr>
          <w:rFonts w:ascii="Noto Sans" w:eastAsia="Noto Sans" w:hAnsi="Noto Sans" w:cs="Noto Sans"/>
          <w:sz w:val="20"/>
          <w:szCs w:val="20"/>
        </w:rPr>
      </w:pPr>
    </w:p>
    <w:p w14:paraId="6ADF7A8A"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lastRenderedPageBreak/>
        <w:t xml:space="preserve">La señora Julieta Martínez es mamá de Carlos, de 10 </w:t>
      </w:r>
      <w:proofErr w:type="gramStart"/>
      <w:r>
        <w:rPr>
          <w:rFonts w:ascii="Noto Sans" w:eastAsia="Noto Sans" w:hAnsi="Noto Sans" w:cs="Noto Sans"/>
          <w:sz w:val="20"/>
          <w:szCs w:val="20"/>
        </w:rPr>
        <w:t>años de edad</w:t>
      </w:r>
      <w:proofErr w:type="gramEnd"/>
      <w:r>
        <w:rPr>
          <w:rFonts w:ascii="Noto Sans" w:eastAsia="Noto Sans" w:hAnsi="Noto Sans" w:cs="Noto Sans"/>
          <w:sz w:val="20"/>
          <w:szCs w:val="20"/>
        </w:rPr>
        <w:t>, son originarios de Chiapas y acudieron a la jornada de cirugías con la esperanza de que su hijo mayor recuperara la salud.</w:t>
      </w:r>
    </w:p>
    <w:p w14:paraId="1A6CFD91" w14:textId="77777777" w:rsidR="00F87EB3" w:rsidRDefault="00F87EB3">
      <w:pPr>
        <w:ind w:right="49"/>
        <w:jc w:val="both"/>
        <w:rPr>
          <w:rFonts w:ascii="Noto Sans" w:eastAsia="Noto Sans" w:hAnsi="Noto Sans" w:cs="Noto Sans"/>
          <w:sz w:val="20"/>
          <w:szCs w:val="20"/>
        </w:rPr>
      </w:pPr>
    </w:p>
    <w:p w14:paraId="624859D9"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t xml:space="preserve">Narró que el padecimiento de su hijo viene desde su nacimiento, a los 40 días presentó tos y ronquido en el pecho, un cardiólogo les dio la noticia de que Carlos tenía una cardiopatía de las arterias coronarias, recibió una primera cirugía para colocarle un </w:t>
      </w:r>
      <w:proofErr w:type="gramStart"/>
      <w:r>
        <w:rPr>
          <w:rFonts w:ascii="Noto Sans" w:eastAsia="Noto Sans" w:hAnsi="Noto Sans" w:cs="Noto Sans"/>
          <w:sz w:val="20"/>
          <w:szCs w:val="20"/>
        </w:rPr>
        <w:t>marcapasos</w:t>
      </w:r>
      <w:proofErr w:type="gramEnd"/>
      <w:r>
        <w:rPr>
          <w:rFonts w:ascii="Noto Sans" w:eastAsia="Noto Sans" w:hAnsi="Noto Sans" w:cs="Noto Sans"/>
          <w:sz w:val="20"/>
          <w:szCs w:val="20"/>
        </w:rPr>
        <w:t xml:space="preserve"> pero su frecuencia cardiaca no era la óptima, por lo que era indispensable colocarle una válvula cardiaca.</w:t>
      </w:r>
    </w:p>
    <w:p w14:paraId="0CABC030" w14:textId="77777777" w:rsidR="00F87EB3" w:rsidRDefault="00F87EB3">
      <w:pPr>
        <w:ind w:right="49"/>
        <w:jc w:val="both"/>
        <w:rPr>
          <w:rFonts w:ascii="Noto Sans" w:eastAsia="Noto Sans" w:hAnsi="Noto Sans" w:cs="Noto Sans"/>
          <w:sz w:val="20"/>
          <w:szCs w:val="20"/>
        </w:rPr>
      </w:pPr>
    </w:p>
    <w:p w14:paraId="33F8A98F"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t>En este proceso, Julieta dijo sentirse tranquila al contar con acceso al IMSS, “un estudio del corazón sale muy caro, igual una cirugía, lo bueno es que tenemos el Seguro y estamos en las mejores manos aquí en el Siglo XXI en la cuestión de cardiología pediátrica”.</w:t>
      </w:r>
    </w:p>
    <w:p w14:paraId="658DAEA9" w14:textId="77777777" w:rsidR="00F87EB3" w:rsidRDefault="00F87EB3">
      <w:pPr>
        <w:ind w:right="49"/>
        <w:jc w:val="both"/>
        <w:rPr>
          <w:rFonts w:ascii="Noto Sans" w:eastAsia="Noto Sans" w:hAnsi="Noto Sans" w:cs="Noto Sans"/>
          <w:sz w:val="20"/>
          <w:szCs w:val="20"/>
        </w:rPr>
      </w:pPr>
    </w:p>
    <w:p w14:paraId="07726FD3" w14:textId="77777777" w:rsidR="00F87EB3" w:rsidRDefault="005F6405">
      <w:pPr>
        <w:ind w:right="49"/>
        <w:jc w:val="both"/>
        <w:rPr>
          <w:rFonts w:ascii="Noto Sans" w:eastAsia="Noto Sans" w:hAnsi="Noto Sans" w:cs="Noto Sans"/>
          <w:sz w:val="20"/>
          <w:szCs w:val="20"/>
        </w:rPr>
      </w:pPr>
      <w:r>
        <w:rPr>
          <w:rFonts w:ascii="Noto Sans" w:eastAsia="Noto Sans" w:hAnsi="Noto Sans" w:cs="Noto Sans"/>
          <w:sz w:val="20"/>
          <w:szCs w:val="20"/>
        </w:rPr>
        <w:t xml:space="preserve">El 10 de junio su hijo ingresó a quirófano y el procedimiento se realizó con éxito. “Le doy muchas gracias a los médicos porque salí bien de mi operación, quiero mucho a mí familia”, dijo con emoción Carlos, cuyo mayor deseo es regresar a Chiapas con su familia. </w:t>
      </w:r>
    </w:p>
    <w:p w14:paraId="4C38B0BE" w14:textId="77777777" w:rsidR="00F87EB3" w:rsidRDefault="00F87EB3">
      <w:pPr>
        <w:ind w:right="49"/>
        <w:jc w:val="both"/>
        <w:rPr>
          <w:rFonts w:ascii="Noto Sans" w:eastAsia="Noto Sans" w:hAnsi="Noto Sans" w:cs="Noto Sans"/>
          <w:sz w:val="20"/>
          <w:szCs w:val="20"/>
        </w:rPr>
      </w:pPr>
    </w:p>
    <w:p w14:paraId="35E1409E" w14:textId="77777777" w:rsidR="00F87EB3" w:rsidRDefault="005F6405">
      <w:pPr>
        <w:ind w:right="49"/>
        <w:jc w:val="center"/>
        <w:rPr>
          <w:rFonts w:ascii="Noto Sans" w:eastAsia="Noto Sans" w:hAnsi="Noto Sans" w:cs="Noto Sans"/>
          <w:b/>
          <w:bCs/>
          <w:sz w:val="20"/>
          <w:szCs w:val="20"/>
        </w:rPr>
      </w:pPr>
      <w:r>
        <w:rPr>
          <w:rFonts w:ascii="Noto Sans" w:eastAsia="Noto Sans" w:hAnsi="Noto Sans" w:cs="Noto Sans"/>
          <w:b/>
          <w:bCs/>
          <w:sz w:val="20"/>
          <w:szCs w:val="20"/>
        </w:rPr>
        <w:t>--- o0o ---</w:t>
      </w:r>
    </w:p>
    <w:p w14:paraId="71AAB25E" w14:textId="77777777" w:rsidR="005F6405" w:rsidRDefault="005F6405">
      <w:pPr>
        <w:ind w:right="49"/>
        <w:jc w:val="center"/>
        <w:rPr>
          <w:rFonts w:ascii="Noto Sans" w:eastAsia="Noto Sans" w:hAnsi="Noto Sans" w:cs="Noto Sans"/>
          <w:b/>
          <w:bCs/>
          <w:sz w:val="20"/>
          <w:szCs w:val="20"/>
        </w:rPr>
      </w:pPr>
    </w:p>
    <w:p w14:paraId="49F5FD32" w14:textId="77777777" w:rsidR="005F6405" w:rsidRPr="005F6405" w:rsidRDefault="005F6405" w:rsidP="005F6405">
      <w:pPr>
        <w:ind w:right="49"/>
        <w:jc w:val="both"/>
        <w:rPr>
          <w:rFonts w:ascii="Noto Sans" w:eastAsia="Noto Sans" w:hAnsi="Noto Sans" w:cs="Noto Sans"/>
          <w:b/>
          <w:bCs/>
          <w:sz w:val="20"/>
          <w:szCs w:val="20"/>
          <w:lang w:val="en-US"/>
        </w:rPr>
      </w:pPr>
      <w:r w:rsidRPr="005F6405">
        <w:rPr>
          <w:rFonts w:ascii="Noto Sans" w:eastAsia="Noto Sans" w:hAnsi="Noto Sans" w:cs="Noto Sans"/>
          <w:b/>
          <w:bCs/>
          <w:sz w:val="20"/>
          <w:szCs w:val="20"/>
          <w:lang w:val="en-US"/>
        </w:rPr>
        <w:t>LINK FOTOS</w:t>
      </w:r>
    </w:p>
    <w:p w14:paraId="7CFF5395" w14:textId="0DF2C1EC" w:rsidR="005F6405" w:rsidRPr="005F6405" w:rsidRDefault="005F6405" w:rsidP="005F6405">
      <w:pPr>
        <w:ind w:right="49"/>
        <w:jc w:val="both"/>
        <w:rPr>
          <w:rFonts w:ascii="Noto Sans" w:eastAsia="Noto Sans" w:hAnsi="Noto Sans" w:cs="Noto Sans"/>
          <w:b/>
          <w:bCs/>
          <w:sz w:val="20"/>
          <w:szCs w:val="20"/>
          <w:lang w:val="en-US"/>
        </w:rPr>
      </w:pPr>
      <w:hyperlink r:id="rId7" w:history="1">
        <w:r w:rsidRPr="002179EA">
          <w:rPr>
            <w:rStyle w:val="Hipervnculo"/>
            <w:rFonts w:ascii="Noto Sans" w:eastAsia="Noto Sans" w:hAnsi="Noto Sans" w:cs="Noto Sans"/>
            <w:b/>
            <w:bCs/>
            <w:sz w:val="20"/>
            <w:szCs w:val="20"/>
            <w:lang w:val="en-US"/>
          </w:rPr>
          <w:t>https://imssmx.sharepoint.com/:f:/s/comunicacionsocial/IgC2dGu2LtKdQYb7SmY_Gws2AeKRze7d9MnOGDxQKmB_vf8?e=ZmZnij</w:t>
        </w:r>
      </w:hyperlink>
      <w:r>
        <w:rPr>
          <w:rFonts w:ascii="Noto Sans" w:eastAsia="Noto Sans" w:hAnsi="Noto Sans" w:cs="Noto Sans"/>
          <w:b/>
          <w:bCs/>
          <w:sz w:val="20"/>
          <w:szCs w:val="20"/>
          <w:lang w:val="en-US"/>
        </w:rPr>
        <w:t xml:space="preserve"> </w:t>
      </w:r>
    </w:p>
    <w:p w14:paraId="6A3674F6" w14:textId="77777777" w:rsidR="005F6405" w:rsidRPr="005F6405" w:rsidRDefault="005F6405" w:rsidP="005F6405">
      <w:pPr>
        <w:ind w:right="49"/>
        <w:jc w:val="both"/>
        <w:rPr>
          <w:rFonts w:ascii="Noto Sans" w:eastAsia="Noto Sans" w:hAnsi="Noto Sans" w:cs="Noto Sans"/>
          <w:b/>
          <w:bCs/>
          <w:sz w:val="20"/>
          <w:szCs w:val="20"/>
          <w:lang w:val="en-US"/>
        </w:rPr>
      </w:pPr>
    </w:p>
    <w:p w14:paraId="4631E8B1" w14:textId="77777777" w:rsidR="005F6405" w:rsidRPr="005F6405" w:rsidRDefault="005F6405" w:rsidP="005F6405">
      <w:pPr>
        <w:ind w:right="49"/>
        <w:jc w:val="both"/>
        <w:rPr>
          <w:rFonts w:ascii="Noto Sans" w:eastAsia="Noto Sans" w:hAnsi="Noto Sans" w:cs="Noto Sans"/>
          <w:b/>
          <w:bCs/>
          <w:sz w:val="20"/>
          <w:szCs w:val="20"/>
          <w:lang w:val="en-US"/>
        </w:rPr>
      </w:pPr>
      <w:r w:rsidRPr="005F6405">
        <w:rPr>
          <w:rFonts w:ascii="Noto Sans" w:eastAsia="Noto Sans" w:hAnsi="Noto Sans" w:cs="Noto Sans"/>
          <w:b/>
          <w:bCs/>
          <w:sz w:val="20"/>
          <w:szCs w:val="20"/>
          <w:lang w:val="en-US"/>
        </w:rPr>
        <w:t>LINK VIDEO</w:t>
      </w:r>
    </w:p>
    <w:p w14:paraId="0BEFCB15" w14:textId="31638C91" w:rsidR="005F6405" w:rsidRPr="005F6405" w:rsidRDefault="005F6405" w:rsidP="005F6405">
      <w:pPr>
        <w:ind w:right="49"/>
        <w:jc w:val="both"/>
        <w:rPr>
          <w:rFonts w:ascii="Noto Sans" w:eastAsia="Noto Sans" w:hAnsi="Noto Sans" w:cs="Noto Sans"/>
          <w:b/>
          <w:bCs/>
          <w:sz w:val="20"/>
          <w:szCs w:val="20"/>
          <w:lang w:val="en-US"/>
        </w:rPr>
      </w:pPr>
      <w:hyperlink r:id="rId8" w:history="1">
        <w:r w:rsidRPr="002179EA">
          <w:rPr>
            <w:rStyle w:val="Hipervnculo"/>
            <w:rFonts w:ascii="Noto Sans" w:eastAsia="Noto Sans" w:hAnsi="Noto Sans" w:cs="Noto Sans"/>
            <w:b/>
            <w:bCs/>
            <w:sz w:val="20"/>
            <w:szCs w:val="20"/>
            <w:lang w:val="en-US"/>
          </w:rPr>
          <w:t>https://sendgb.com/M5SaJRDWuwg</w:t>
        </w:r>
      </w:hyperlink>
      <w:r>
        <w:rPr>
          <w:rFonts w:ascii="Noto Sans" w:eastAsia="Noto Sans" w:hAnsi="Noto Sans" w:cs="Noto Sans"/>
          <w:b/>
          <w:bCs/>
          <w:sz w:val="20"/>
          <w:szCs w:val="20"/>
          <w:lang w:val="en-US"/>
        </w:rPr>
        <w:t xml:space="preserve"> </w:t>
      </w:r>
    </w:p>
    <w:sectPr w:rsidR="005F6405" w:rsidRPr="005F6405">
      <w:headerReference w:type="default" r:id="rId9"/>
      <w:pgSz w:w="12240" w:h="15840"/>
      <w:pgMar w:top="1985" w:right="1021" w:bottom="1701" w:left="102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32EA6" w14:textId="77777777" w:rsidR="00E67A29" w:rsidRDefault="00E67A29">
      <w:r>
        <w:separator/>
      </w:r>
    </w:p>
  </w:endnote>
  <w:endnote w:type="continuationSeparator" w:id="0">
    <w:p w14:paraId="6EDBA9C0" w14:textId="77777777" w:rsidR="00E67A29" w:rsidRDefault="00E6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4A75E79-5B2F-4019-8C9D-13E8F4F633E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embedRegular r:id="rId2" w:fontKey="{F63A51FF-04EC-4279-9ECA-692E7EC764A3}"/>
    <w:embedBold r:id="rId3" w:fontKey="{98622634-E54F-4873-9FFB-83A4AD2AACEB}"/>
  </w:font>
  <w:font w:name="Georgia">
    <w:panose1 w:val="02040502050405020303"/>
    <w:charset w:val="00"/>
    <w:family w:val="roman"/>
    <w:pitch w:val="variable"/>
    <w:sig w:usb0="00000287" w:usb1="00000000" w:usb2="00000000" w:usb3="00000000" w:csb0="0000009F" w:csb1="00000000"/>
    <w:embedItalic r:id="rId4" w:fontKey="{9F4F689C-E98D-4A21-B23F-23DFF18C788B}"/>
  </w:font>
  <w:font w:name="Noto Sans">
    <w:charset w:val="00"/>
    <w:family w:val="swiss"/>
    <w:pitch w:val="variable"/>
    <w:sig w:usb0="E00082FF" w:usb1="400078FF" w:usb2="00000021" w:usb3="00000000" w:csb0="0000019F" w:csb1="00000000"/>
    <w:embedRegular r:id="rId5" w:fontKey="{C5F6D8F0-22E0-4DAE-B3A2-96D81D9133AE}"/>
    <w:embedBold r:id="rId6" w:fontKey="{E82FF3DB-D454-4AEE-B876-B97168010EDE}"/>
  </w:font>
  <w:font w:name="Geom">
    <w:charset w:val="00"/>
    <w:family w:val="auto"/>
    <w:pitch w:val="default"/>
    <w:embedRegular r:id="rId7" w:fontKey="{75DA3DE6-DE1B-4073-B2A0-902B339D6D02}"/>
  </w:font>
  <w:font w:name="Cambria">
    <w:panose1 w:val="02040503050406030204"/>
    <w:charset w:val="00"/>
    <w:family w:val="roman"/>
    <w:pitch w:val="variable"/>
    <w:sig w:usb0="E00006FF" w:usb1="420024FF" w:usb2="02000000" w:usb3="00000000" w:csb0="0000019F" w:csb1="00000000"/>
    <w:embedRegular r:id="rId8" w:fontKey="{0C2101F6-6F16-4E55-AC91-F255EEB83A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D8FFF" w14:textId="77777777" w:rsidR="00E67A29" w:rsidRDefault="00E67A29">
      <w:r>
        <w:separator/>
      </w:r>
    </w:p>
  </w:footnote>
  <w:footnote w:type="continuationSeparator" w:id="0">
    <w:p w14:paraId="4E985A7D" w14:textId="77777777" w:rsidR="00E67A29" w:rsidRDefault="00E67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2879" w14:textId="77777777" w:rsidR="00F87EB3" w:rsidRDefault="005F6405">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3235ECF2" wp14:editId="59CFCB24">
          <wp:simplePos x="0" y="0"/>
          <wp:positionH relativeFrom="column">
            <wp:posOffset>-695959</wp:posOffset>
          </wp:positionH>
          <wp:positionV relativeFrom="paragraph">
            <wp:posOffset>-593089</wp:posOffset>
          </wp:positionV>
          <wp:extent cx="7803737" cy="10197096"/>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3737" cy="10197096"/>
                  </a:xfrm>
                  <a:prstGeom prst="rect">
                    <a:avLst/>
                  </a:prstGeom>
                  <a:ln/>
                </pic:spPr>
              </pic:pic>
            </a:graphicData>
          </a:graphic>
        </wp:anchor>
      </w:drawing>
    </w:r>
  </w:p>
  <w:p w14:paraId="10927D48" w14:textId="77777777" w:rsidR="00F87EB3" w:rsidRDefault="005F6405">
    <w:pPr>
      <w:pBdr>
        <w:top w:val="nil"/>
        <w:left w:val="nil"/>
        <w:bottom w:val="nil"/>
        <w:right w:val="nil"/>
        <w:between w:val="nil"/>
      </w:pBdr>
      <w:tabs>
        <w:tab w:val="center" w:pos="4419"/>
        <w:tab w:val="right" w:pos="8838"/>
        <w:tab w:val="left" w:pos="6795"/>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A0C6D"/>
    <w:multiLevelType w:val="multilevel"/>
    <w:tmpl w:val="AFF6F6A2"/>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15:restartNumberingAfterBreak="0">
    <w:nsid w:val="33C84EC8"/>
    <w:multiLevelType w:val="hybridMultilevel"/>
    <w:tmpl w:val="06CE4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6261033">
    <w:abstractNumId w:val="0"/>
  </w:num>
  <w:num w:numId="2" w16cid:durableId="277295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EB3"/>
    <w:rsid w:val="00211375"/>
    <w:rsid w:val="002474BD"/>
    <w:rsid w:val="00277EAD"/>
    <w:rsid w:val="00344711"/>
    <w:rsid w:val="00360948"/>
    <w:rsid w:val="005F6405"/>
    <w:rsid w:val="008F2340"/>
    <w:rsid w:val="00D42BE3"/>
    <w:rsid w:val="00DA4B2A"/>
    <w:rsid w:val="00E67A29"/>
    <w:rsid w:val="00F87EB3"/>
    <w:rsid w:val="00F94A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EE13B"/>
  <w15:docId w15:val="{E41667C1-47FA-43F6-813C-161553FC1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277EAD"/>
    <w:pPr>
      <w:ind w:left="720"/>
      <w:contextualSpacing/>
    </w:pPr>
  </w:style>
  <w:style w:type="character" w:styleId="Hipervnculo">
    <w:name w:val="Hyperlink"/>
    <w:basedOn w:val="Fuentedeprrafopredeter"/>
    <w:uiPriority w:val="99"/>
    <w:unhideWhenUsed/>
    <w:rsid w:val="005F6405"/>
    <w:rPr>
      <w:color w:val="0000FF" w:themeColor="hyperlink"/>
      <w:u w:val="single"/>
    </w:rPr>
  </w:style>
  <w:style w:type="character" w:styleId="Mencinsinresolver">
    <w:name w:val="Unresolved Mention"/>
    <w:basedOn w:val="Fuentedeprrafopredeter"/>
    <w:uiPriority w:val="99"/>
    <w:semiHidden/>
    <w:unhideWhenUsed/>
    <w:rsid w:val="005F6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M5SaJRDWuwg" TargetMode="External"/><Relationship Id="rId3" Type="http://schemas.openxmlformats.org/officeDocument/2006/relationships/settings" Target="settings.xml"/><Relationship Id="rId7" Type="http://schemas.openxmlformats.org/officeDocument/2006/relationships/hyperlink" Target="https://imssmx.sharepoint.com/:f:/s/comunicacionsocial/IgC2dGu2LtKdQYb7SmY_Gws2AeKRze7d9MnOGDxQKmB_vf8?e=ZmZni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606</Words>
  <Characters>3335</Characters>
  <Application>Microsoft Office Word</Application>
  <DocSecurity>0</DocSecurity>
  <Lines>27</Lines>
  <Paragraphs>7</Paragraphs>
  <ScaleCrop>false</ScaleCrop>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2026-07-02T21:20:00Z</dcterms:created>
  <dcterms:modified xsi:type="dcterms:W3CDTF">2026-07-02T21:20:00Z</dcterms:modified>
</cp:coreProperties>
</file>