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C48" w14:textId="7397AAC2" w:rsidR="0084395D" w:rsidRPr="00967A1B" w:rsidRDefault="0084395D" w:rsidP="0084395D">
      <w:pPr>
        <w:contextualSpacing/>
        <w:jc w:val="right"/>
        <w:rPr>
          <w:rFonts w:ascii="Montserrat Light" w:hAnsi="Montserrat Light"/>
          <w:color w:val="000000" w:themeColor="text1"/>
        </w:rPr>
      </w:pPr>
      <w:r w:rsidRPr="00967A1B">
        <w:rPr>
          <w:rFonts w:ascii="Montserrat Light" w:hAnsi="Montserrat Light"/>
          <w:color w:val="000000" w:themeColor="text1"/>
        </w:rPr>
        <w:t xml:space="preserve">Ciudad de México, lunes </w:t>
      </w:r>
      <w:r w:rsidR="00E511B2">
        <w:rPr>
          <w:rFonts w:ascii="Montserrat Light" w:hAnsi="Montserrat Light"/>
          <w:color w:val="000000" w:themeColor="text1"/>
        </w:rPr>
        <w:t>6</w:t>
      </w:r>
      <w:r w:rsidRPr="00967A1B">
        <w:rPr>
          <w:rFonts w:ascii="Montserrat Light" w:hAnsi="Montserrat Light"/>
          <w:color w:val="000000" w:themeColor="text1"/>
        </w:rPr>
        <w:t xml:space="preserve"> de junio de 2022</w:t>
      </w:r>
    </w:p>
    <w:p w14:paraId="308BE7F9" w14:textId="25F7C260" w:rsidR="0084395D" w:rsidRPr="00967A1B" w:rsidRDefault="0084395D" w:rsidP="0084395D">
      <w:pPr>
        <w:contextualSpacing/>
        <w:jc w:val="right"/>
        <w:rPr>
          <w:rFonts w:ascii="Montserrat Light" w:hAnsi="Montserrat Light"/>
          <w:color w:val="000000" w:themeColor="text1"/>
        </w:rPr>
      </w:pPr>
      <w:r w:rsidRPr="00967A1B">
        <w:rPr>
          <w:rFonts w:ascii="Montserrat Light" w:hAnsi="Montserrat Light"/>
          <w:color w:val="000000" w:themeColor="text1"/>
        </w:rPr>
        <w:t>No.  283/2022</w:t>
      </w:r>
    </w:p>
    <w:p w14:paraId="024F1201" w14:textId="77777777" w:rsidR="0084395D" w:rsidRPr="00967A1B" w:rsidRDefault="0084395D" w:rsidP="0084395D">
      <w:pPr>
        <w:contextualSpacing/>
        <w:jc w:val="right"/>
        <w:rPr>
          <w:rFonts w:ascii="Montserrat Light" w:hAnsi="Montserrat Light"/>
          <w:color w:val="000000" w:themeColor="text1"/>
        </w:rPr>
      </w:pPr>
    </w:p>
    <w:p w14:paraId="2E725BF9" w14:textId="77777777" w:rsidR="0084395D" w:rsidRPr="00967A1B" w:rsidRDefault="0084395D" w:rsidP="0084395D">
      <w:pPr>
        <w:contextualSpacing/>
        <w:jc w:val="center"/>
        <w:rPr>
          <w:rFonts w:ascii="Montserrat Light" w:hAnsi="Montserrat Light"/>
          <w:b/>
          <w:bCs/>
          <w:color w:val="000000" w:themeColor="text1"/>
          <w:sz w:val="36"/>
          <w:szCs w:val="36"/>
        </w:rPr>
      </w:pPr>
      <w:r w:rsidRPr="00967A1B">
        <w:rPr>
          <w:rFonts w:ascii="Montserrat Light" w:hAnsi="Montserrat Light"/>
          <w:b/>
          <w:bCs/>
          <w:color w:val="000000" w:themeColor="text1"/>
          <w:sz w:val="36"/>
          <w:szCs w:val="36"/>
        </w:rPr>
        <w:t>BOLETÍN DE PRENSA</w:t>
      </w:r>
    </w:p>
    <w:p w14:paraId="743F2E5B" w14:textId="77777777" w:rsidR="0084395D" w:rsidRPr="00967A1B" w:rsidRDefault="0084395D" w:rsidP="0084395D">
      <w:pPr>
        <w:contextualSpacing/>
        <w:jc w:val="center"/>
        <w:rPr>
          <w:rFonts w:ascii="Montserrat Light" w:hAnsi="Montserrat Light"/>
          <w:b/>
          <w:bCs/>
          <w:color w:val="000000" w:themeColor="text1"/>
          <w:sz w:val="28"/>
          <w:szCs w:val="28"/>
        </w:rPr>
      </w:pPr>
    </w:p>
    <w:p w14:paraId="36E2542B" w14:textId="77777777" w:rsidR="0084395D" w:rsidRPr="00967A1B" w:rsidRDefault="0084395D" w:rsidP="0084395D">
      <w:pPr>
        <w:contextualSpacing/>
        <w:jc w:val="center"/>
        <w:rPr>
          <w:rFonts w:ascii="Montserrat Light" w:hAnsi="Montserrat Light"/>
          <w:b/>
          <w:bCs/>
          <w:color w:val="000000" w:themeColor="text1"/>
          <w:sz w:val="28"/>
          <w:szCs w:val="28"/>
        </w:rPr>
      </w:pPr>
      <w:r w:rsidRPr="00967A1B">
        <w:rPr>
          <w:rFonts w:ascii="Montserrat Light" w:hAnsi="Montserrat Light"/>
          <w:b/>
          <w:bCs/>
          <w:color w:val="000000" w:themeColor="text1"/>
          <w:sz w:val="28"/>
          <w:szCs w:val="28"/>
        </w:rPr>
        <w:t>Continúa IMSS supervisión de hospitales, fortalecerá servicio de Urgencias del HGZ No. 76</w:t>
      </w:r>
    </w:p>
    <w:p w14:paraId="23C3B9E2" w14:textId="77777777" w:rsidR="0084395D" w:rsidRPr="00967A1B" w:rsidRDefault="0084395D" w:rsidP="0084395D">
      <w:pPr>
        <w:jc w:val="both"/>
        <w:rPr>
          <w:rFonts w:ascii="Montserrat Light" w:hAnsi="Montserrat Light"/>
          <w:b/>
          <w:bCs/>
          <w:color w:val="000000" w:themeColor="text1"/>
          <w:sz w:val="28"/>
          <w:szCs w:val="28"/>
        </w:rPr>
      </w:pPr>
    </w:p>
    <w:p w14:paraId="26BED8C9" w14:textId="77777777" w:rsidR="0084395D" w:rsidRPr="00967A1B" w:rsidRDefault="0084395D" w:rsidP="0084395D">
      <w:pPr>
        <w:pStyle w:val="Prrafodelista"/>
        <w:numPr>
          <w:ilvl w:val="0"/>
          <w:numId w:val="9"/>
        </w:numPr>
        <w:spacing w:after="0" w:line="240" w:lineRule="auto"/>
        <w:jc w:val="both"/>
        <w:rPr>
          <w:rFonts w:ascii="Montserrat Light" w:hAnsi="Montserrat Light"/>
          <w:b/>
          <w:color w:val="000000" w:themeColor="text1"/>
        </w:rPr>
      </w:pPr>
      <w:r w:rsidRPr="00967A1B">
        <w:rPr>
          <w:rFonts w:ascii="Montserrat Light" w:hAnsi="Montserrat Light"/>
          <w:b/>
          <w:color w:val="000000" w:themeColor="text1"/>
        </w:rPr>
        <w:t>La directora de Prestaciones Médicas del IMSS, doctora Célida Duque Molina, encabezó un recorrido por diversos servicios del HGZ No. 76 y atendió inquietudes de la derechohabiencia.</w:t>
      </w:r>
    </w:p>
    <w:p w14:paraId="028F6E04" w14:textId="77777777" w:rsidR="0084395D" w:rsidRPr="00967A1B" w:rsidRDefault="0084395D" w:rsidP="0084395D">
      <w:pPr>
        <w:pStyle w:val="Prrafodelista"/>
        <w:numPr>
          <w:ilvl w:val="0"/>
          <w:numId w:val="9"/>
        </w:numPr>
        <w:spacing w:after="0" w:line="240" w:lineRule="auto"/>
        <w:jc w:val="both"/>
        <w:rPr>
          <w:rFonts w:ascii="Montserrat Light" w:hAnsi="Montserrat Light"/>
          <w:b/>
          <w:color w:val="000000" w:themeColor="text1"/>
        </w:rPr>
      </w:pPr>
      <w:r w:rsidRPr="00967A1B">
        <w:rPr>
          <w:rFonts w:ascii="Montserrat Light" w:hAnsi="Montserrat Light"/>
          <w:b/>
          <w:color w:val="000000" w:themeColor="text1"/>
        </w:rPr>
        <w:t>Se busca mejorar los tiempos de espera y la oportuna referencia entre unidades de Segundo Nivel y Alta Especialidad.</w:t>
      </w:r>
    </w:p>
    <w:p w14:paraId="537C3E82" w14:textId="77777777" w:rsidR="0084395D" w:rsidRPr="00967A1B" w:rsidRDefault="0084395D" w:rsidP="0084395D">
      <w:pPr>
        <w:jc w:val="both"/>
        <w:rPr>
          <w:rFonts w:ascii="Montserrat Light" w:hAnsi="Montserrat Light"/>
          <w:color w:val="000000" w:themeColor="text1"/>
        </w:rPr>
      </w:pPr>
    </w:p>
    <w:p w14:paraId="6076DDC4" w14:textId="77777777"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La titular de la Dirección de Prestaciones Médicas (DPM) del Instituto Mexicano del Seguro Social (IMSS), doctora Célida Duque Molina, continúa con recorridos de supervisión en hospitales del Segundo Nivel de Atención, a fin de fortalecer los servicios que se brindan a la población derechohabiente.</w:t>
      </w:r>
    </w:p>
    <w:p w14:paraId="4B267F32" w14:textId="77777777" w:rsidR="0084395D" w:rsidRPr="00967A1B" w:rsidRDefault="0084395D" w:rsidP="0084395D">
      <w:pPr>
        <w:jc w:val="both"/>
        <w:rPr>
          <w:rFonts w:ascii="Montserrat Light" w:hAnsi="Montserrat Light"/>
          <w:color w:val="000000" w:themeColor="text1"/>
        </w:rPr>
      </w:pPr>
    </w:p>
    <w:p w14:paraId="1EEA7696" w14:textId="6D8CEB0B" w:rsidR="0084395D" w:rsidRPr="00967A1B" w:rsidRDefault="00863DFF" w:rsidP="0084395D">
      <w:pPr>
        <w:jc w:val="both"/>
        <w:rPr>
          <w:rFonts w:ascii="Montserrat Light" w:hAnsi="Montserrat Light"/>
          <w:color w:val="000000" w:themeColor="text1"/>
        </w:rPr>
      </w:pPr>
      <w:r w:rsidRPr="00967A1B">
        <w:rPr>
          <w:rFonts w:ascii="Montserrat Light" w:hAnsi="Montserrat Light"/>
          <w:color w:val="000000" w:themeColor="text1"/>
        </w:rPr>
        <w:t>Durante un recorrido en e</w:t>
      </w:r>
      <w:r w:rsidR="0084395D" w:rsidRPr="00967A1B">
        <w:rPr>
          <w:rFonts w:ascii="Montserrat Light" w:hAnsi="Montserrat Light"/>
          <w:color w:val="000000" w:themeColor="text1"/>
        </w:rPr>
        <w:t>l Hospital General de Zona con Medicina Familiar (HGZ/UMF) No. 76, ubicado en el municipio de Ecatepec, Estado de México</w:t>
      </w:r>
      <w:r w:rsidRPr="00967A1B">
        <w:rPr>
          <w:rFonts w:ascii="Montserrat Light" w:hAnsi="Montserrat Light"/>
          <w:color w:val="000000" w:themeColor="text1"/>
        </w:rPr>
        <w:t xml:space="preserve">, </w:t>
      </w:r>
      <w:r w:rsidR="0084395D" w:rsidRPr="00967A1B">
        <w:rPr>
          <w:rFonts w:ascii="Montserrat Light" w:hAnsi="Montserrat Light"/>
          <w:color w:val="000000" w:themeColor="text1"/>
        </w:rPr>
        <w:t>Duque Molina refirió que la adecuada gestión directiva, así como la calidad y oportunidad en la atención son áreas de mejora para el Instituto.</w:t>
      </w:r>
    </w:p>
    <w:p w14:paraId="23D40EAB" w14:textId="77777777" w:rsidR="0084395D" w:rsidRPr="00967A1B" w:rsidRDefault="0084395D" w:rsidP="0084395D">
      <w:pPr>
        <w:jc w:val="both"/>
        <w:rPr>
          <w:rFonts w:ascii="Montserrat Light" w:hAnsi="Montserrat Light"/>
          <w:color w:val="000000" w:themeColor="text1"/>
        </w:rPr>
      </w:pPr>
    </w:p>
    <w:p w14:paraId="1943761D" w14:textId="5221F4B7"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En ese mismo sentido, la titular de la DPM aseguró que también se busca mejorar los tiempos de espera y la oportuna referencia entre unidades de Segundo Nivel y de Alta Especialidad: “otorgar la atención a nuestros derechohabientes oportuna, con tiempos de espera adecuados, con calidad y básicamente mejorando la salud de nuestra población”.</w:t>
      </w:r>
    </w:p>
    <w:p w14:paraId="4C16EEA8" w14:textId="77777777" w:rsidR="0084395D" w:rsidRPr="00967A1B" w:rsidRDefault="0084395D" w:rsidP="0084395D">
      <w:pPr>
        <w:jc w:val="both"/>
        <w:rPr>
          <w:rFonts w:ascii="Montserrat Light" w:hAnsi="Montserrat Light"/>
          <w:color w:val="000000" w:themeColor="text1"/>
        </w:rPr>
      </w:pPr>
    </w:p>
    <w:p w14:paraId="26CE7EBF" w14:textId="372B0D1A"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 xml:space="preserve">Recordó que las áreas de Urgencias existen para pacientes con atención grave y </w:t>
      </w:r>
      <w:r w:rsidR="00967A1B" w:rsidRPr="00967A1B">
        <w:rPr>
          <w:rFonts w:ascii="Montserrat Light" w:hAnsi="Montserrat Light"/>
          <w:color w:val="000000" w:themeColor="text1"/>
        </w:rPr>
        <w:t xml:space="preserve">que </w:t>
      </w:r>
      <w:r w:rsidRPr="00967A1B">
        <w:rPr>
          <w:rFonts w:ascii="Montserrat Light" w:hAnsi="Montserrat Light"/>
          <w:color w:val="000000" w:themeColor="text1"/>
        </w:rPr>
        <w:t>presentan una condición crítica, tales como un infarto o una hemorragia cerebral, por lo que consideró que estos servicios deben optimizar sus funciones para garantizar la atención oportuna para salvar la vida del derechohabiente.</w:t>
      </w:r>
    </w:p>
    <w:p w14:paraId="4AA1AB07" w14:textId="77777777" w:rsidR="00967A1B" w:rsidRPr="00967A1B" w:rsidRDefault="00967A1B" w:rsidP="0084395D">
      <w:pPr>
        <w:jc w:val="both"/>
        <w:rPr>
          <w:rFonts w:ascii="Montserrat Light" w:hAnsi="Montserrat Light"/>
          <w:color w:val="000000" w:themeColor="text1"/>
        </w:rPr>
      </w:pPr>
    </w:p>
    <w:p w14:paraId="5AE12573" w14:textId="3607BB8F"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 xml:space="preserve">Destacó que los servicios de urgencias del IMSS se distinguen porque cuentan con personal especializado en cirugía, angiología, nefrología y cardiología, entre muchas especialidades más y ahí se toman decisiones para aplicar estrategias extraordinarias para salvaguardar la vida de las y los derechohabientes, como el Código Infarto que se encuentra implantado a nivel </w:t>
      </w:r>
      <w:r w:rsidR="00967A1B" w:rsidRPr="00967A1B">
        <w:rPr>
          <w:rFonts w:ascii="Montserrat Light" w:hAnsi="Montserrat Light"/>
          <w:color w:val="000000" w:themeColor="text1"/>
        </w:rPr>
        <w:t>n</w:t>
      </w:r>
      <w:r w:rsidRPr="00967A1B">
        <w:rPr>
          <w:rFonts w:ascii="Montserrat Light" w:hAnsi="Montserrat Light"/>
          <w:color w:val="000000" w:themeColor="text1"/>
        </w:rPr>
        <w:t>acional.</w:t>
      </w:r>
    </w:p>
    <w:p w14:paraId="0A66923C" w14:textId="77777777" w:rsidR="0084395D" w:rsidRPr="00967A1B" w:rsidRDefault="0084395D" w:rsidP="0084395D">
      <w:pPr>
        <w:jc w:val="both"/>
        <w:rPr>
          <w:rFonts w:ascii="Montserrat Light" w:hAnsi="Montserrat Light"/>
          <w:color w:val="000000" w:themeColor="text1"/>
        </w:rPr>
      </w:pPr>
    </w:p>
    <w:p w14:paraId="1C04B907" w14:textId="77777777"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Acompañada del director del HGZ/UMF) No. 76, doctor José de Jesús López Tapia, Duque Molina escuchó las peticiones de familiares en torno a la información que se les otorga sobre sus pacientes y los tiempos de atención médica.</w:t>
      </w:r>
    </w:p>
    <w:p w14:paraId="7C3B01FA" w14:textId="77777777" w:rsidR="0084395D" w:rsidRPr="00967A1B" w:rsidRDefault="0084395D" w:rsidP="0084395D">
      <w:pPr>
        <w:jc w:val="both"/>
        <w:rPr>
          <w:rFonts w:ascii="Montserrat Light" w:hAnsi="Montserrat Light"/>
          <w:color w:val="000000" w:themeColor="text1"/>
        </w:rPr>
      </w:pPr>
    </w:p>
    <w:p w14:paraId="7EC7DC1D" w14:textId="77777777"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A este recorrido también asistieron el Coordinador de Atención y Prevención a la Salud, del Órgano de Operación Administrativa Desconcentrada Estado de México Oriente, doctor Miguel Ángel Quijada Fragoso; la coordinadora de Programas de Trabajo Social, Yvon Núñez González; el jefe de la Oficina de Control de la Dirección de Prestaciones Médicas, doctor Carlos Quezada Sánchez, así como jefes de servicio del HGZ/MF No. 76.</w:t>
      </w:r>
    </w:p>
    <w:p w14:paraId="54542DF5" w14:textId="77777777" w:rsidR="0084395D" w:rsidRPr="00967A1B" w:rsidRDefault="0084395D" w:rsidP="0084395D">
      <w:pPr>
        <w:jc w:val="both"/>
        <w:rPr>
          <w:rFonts w:ascii="Montserrat Light" w:hAnsi="Montserrat Light"/>
          <w:color w:val="000000" w:themeColor="text1"/>
        </w:rPr>
      </w:pPr>
    </w:p>
    <w:p w14:paraId="3C73FFB9" w14:textId="77777777" w:rsidR="0084395D" w:rsidRPr="00967A1B" w:rsidRDefault="0084395D" w:rsidP="0084395D">
      <w:pPr>
        <w:jc w:val="both"/>
        <w:rPr>
          <w:rFonts w:ascii="Montserrat Light" w:hAnsi="Montserrat Light"/>
          <w:color w:val="000000" w:themeColor="text1"/>
        </w:rPr>
      </w:pPr>
      <w:r w:rsidRPr="00967A1B">
        <w:rPr>
          <w:rFonts w:ascii="Montserrat Light" w:hAnsi="Montserrat Light"/>
          <w:color w:val="000000" w:themeColor="text1"/>
        </w:rPr>
        <w:t>Esta semana, la doctora Célida Duque realizó actividades de supervisión en los Hospitales Generales de Zona No. 29, No. 47 y No. 57, ubicados en Gustavo A. Madero, Iztapalapa y Cuautitlán Izcalli, respectivamente.</w:t>
      </w:r>
    </w:p>
    <w:p w14:paraId="49262F61" w14:textId="77777777" w:rsidR="0084395D" w:rsidRPr="00967A1B" w:rsidRDefault="0084395D" w:rsidP="0084395D">
      <w:pPr>
        <w:jc w:val="both"/>
        <w:rPr>
          <w:rFonts w:ascii="Montserrat Light" w:hAnsi="Montserrat Light"/>
          <w:color w:val="000000" w:themeColor="text1"/>
        </w:rPr>
      </w:pPr>
    </w:p>
    <w:p w14:paraId="58F4678A" w14:textId="77777777" w:rsidR="0084395D" w:rsidRPr="00967A1B" w:rsidRDefault="0084395D" w:rsidP="0084395D">
      <w:pPr>
        <w:jc w:val="center"/>
        <w:rPr>
          <w:rFonts w:ascii="Montserrat Light" w:hAnsi="Montserrat Light" w:cs="Arial"/>
          <w:color w:val="000000" w:themeColor="text1"/>
        </w:rPr>
      </w:pPr>
      <w:r w:rsidRPr="00967A1B">
        <w:rPr>
          <w:rFonts w:ascii="Montserrat Light" w:hAnsi="Montserrat Light" w:cs="Arial"/>
          <w:color w:val="000000" w:themeColor="text1"/>
        </w:rPr>
        <w:t>---000---</w:t>
      </w:r>
    </w:p>
    <w:sectPr w:rsidR="0084395D" w:rsidRPr="00967A1B"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630F" w14:textId="77777777" w:rsidR="00794783" w:rsidRDefault="00794783" w:rsidP="00984A99">
      <w:r>
        <w:separator/>
      </w:r>
    </w:p>
  </w:endnote>
  <w:endnote w:type="continuationSeparator" w:id="0">
    <w:p w14:paraId="618F2138" w14:textId="77777777" w:rsidR="00794783" w:rsidRDefault="0079478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4824" w14:textId="77777777" w:rsidR="00794783" w:rsidRDefault="00794783" w:rsidP="00984A99">
      <w:r>
        <w:separator/>
      </w:r>
    </w:p>
  </w:footnote>
  <w:footnote w:type="continuationSeparator" w:id="0">
    <w:p w14:paraId="02988C12" w14:textId="77777777" w:rsidR="00794783" w:rsidRDefault="0079478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5E482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4B6346"/>
    <w:multiLevelType w:val="hybridMultilevel"/>
    <w:tmpl w:val="8940E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25794"/>
    <w:rsid w:val="000747E5"/>
    <w:rsid w:val="00092D3E"/>
    <w:rsid w:val="00097CDC"/>
    <w:rsid w:val="000B3AED"/>
    <w:rsid w:val="000D31E3"/>
    <w:rsid w:val="00101B9E"/>
    <w:rsid w:val="00116297"/>
    <w:rsid w:val="00117072"/>
    <w:rsid w:val="0012351A"/>
    <w:rsid w:val="00134167"/>
    <w:rsid w:val="00136980"/>
    <w:rsid w:val="0014570E"/>
    <w:rsid w:val="00161B35"/>
    <w:rsid w:val="00170F07"/>
    <w:rsid w:val="00173F73"/>
    <w:rsid w:val="0017773D"/>
    <w:rsid w:val="001B06E8"/>
    <w:rsid w:val="001C3BA0"/>
    <w:rsid w:val="001D45E6"/>
    <w:rsid w:val="00201CC3"/>
    <w:rsid w:val="00211D21"/>
    <w:rsid w:val="00212B06"/>
    <w:rsid w:val="00213C3B"/>
    <w:rsid w:val="00253115"/>
    <w:rsid w:val="00264509"/>
    <w:rsid w:val="002C3119"/>
    <w:rsid w:val="002C41AA"/>
    <w:rsid w:val="00301A0E"/>
    <w:rsid w:val="00313CCC"/>
    <w:rsid w:val="00315AAC"/>
    <w:rsid w:val="00365F3B"/>
    <w:rsid w:val="003D5417"/>
    <w:rsid w:val="003F38B7"/>
    <w:rsid w:val="003F50AB"/>
    <w:rsid w:val="00413094"/>
    <w:rsid w:val="00420FF2"/>
    <w:rsid w:val="00421AC3"/>
    <w:rsid w:val="00442F05"/>
    <w:rsid w:val="00447ADC"/>
    <w:rsid w:val="00467062"/>
    <w:rsid w:val="00492F1E"/>
    <w:rsid w:val="004975B0"/>
    <w:rsid w:val="004A4328"/>
    <w:rsid w:val="004A60E2"/>
    <w:rsid w:val="004B7266"/>
    <w:rsid w:val="004F6150"/>
    <w:rsid w:val="005007CC"/>
    <w:rsid w:val="00506F34"/>
    <w:rsid w:val="00552D7F"/>
    <w:rsid w:val="00570363"/>
    <w:rsid w:val="005950B0"/>
    <w:rsid w:val="005C0E33"/>
    <w:rsid w:val="005F3A03"/>
    <w:rsid w:val="005F7946"/>
    <w:rsid w:val="00606BA6"/>
    <w:rsid w:val="00620721"/>
    <w:rsid w:val="006922A2"/>
    <w:rsid w:val="006C2855"/>
    <w:rsid w:val="00700D78"/>
    <w:rsid w:val="00706951"/>
    <w:rsid w:val="00740508"/>
    <w:rsid w:val="00740C39"/>
    <w:rsid w:val="0076798C"/>
    <w:rsid w:val="007734B4"/>
    <w:rsid w:val="00794783"/>
    <w:rsid w:val="007A5C1B"/>
    <w:rsid w:val="007B3E21"/>
    <w:rsid w:val="007C0A97"/>
    <w:rsid w:val="00836F40"/>
    <w:rsid w:val="0084395D"/>
    <w:rsid w:val="00854545"/>
    <w:rsid w:val="0085739C"/>
    <w:rsid w:val="00863DFF"/>
    <w:rsid w:val="008A5F8D"/>
    <w:rsid w:val="008B0930"/>
    <w:rsid w:val="008B35F2"/>
    <w:rsid w:val="008C0E11"/>
    <w:rsid w:val="008D1BBB"/>
    <w:rsid w:val="008E072D"/>
    <w:rsid w:val="009075A9"/>
    <w:rsid w:val="00911725"/>
    <w:rsid w:val="009134E7"/>
    <w:rsid w:val="00934404"/>
    <w:rsid w:val="00967A1B"/>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91648"/>
    <w:rsid w:val="00AA406D"/>
    <w:rsid w:val="00AB347E"/>
    <w:rsid w:val="00AB43BB"/>
    <w:rsid w:val="00AD2EFA"/>
    <w:rsid w:val="00AD3302"/>
    <w:rsid w:val="00AD4702"/>
    <w:rsid w:val="00AF3D90"/>
    <w:rsid w:val="00B02A37"/>
    <w:rsid w:val="00B10905"/>
    <w:rsid w:val="00B229C1"/>
    <w:rsid w:val="00B26078"/>
    <w:rsid w:val="00B846C5"/>
    <w:rsid w:val="00B96FEA"/>
    <w:rsid w:val="00BA0C5A"/>
    <w:rsid w:val="00BA322B"/>
    <w:rsid w:val="00BA3537"/>
    <w:rsid w:val="00BA6CB5"/>
    <w:rsid w:val="00BC0602"/>
    <w:rsid w:val="00BC48BC"/>
    <w:rsid w:val="00BE1041"/>
    <w:rsid w:val="00BE7230"/>
    <w:rsid w:val="00BF19A3"/>
    <w:rsid w:val="00BF1BF1"/>
    <w:rsid w:val="00C02B9D"/>
    <w:rsid w:val="00C240CC"/>
    <w:rsid w:val="00C426C5"/>
    <w:rsid w:val="00C814E1"/>
    <w:rsid w:val="00C838AD"/>
    <w:rsid w:val="00C92D58"/>
    <w:rsid w:val="00C96A31"/>
    <w:rsid w:val="00CA14A6"/>
    <w:rsid w:val="00CB521D"/>
    <w:rsid w:val="00CC1EB4"/>
    <w:rsid w:val="00D24BEB"/>
    <w:rsid w:val="00D27E4C"/>
    <w:rsid w:val="00D44587"/>
    <w:rsid w:val="00DB2515"/>
    <w:rsid w:val="00DB75A7"/>
    <w:rsid w:val="00DC24D3"/>
    <w:rsid w:val="00DC50B8"/>
    <w:rsid w:val="00DD161D"/>
    <w:rsid w:val="00DD2F9F"/>
    <w:rsid w:val="00DE571C"/>
    <w:rsid w:val="00E16AFE"/>
    <w:rsid w:val="00E34385"/>
    <w:rsid w:val="00E40851"/>
    <w:rsid w:val="00E511B2"/>
    <w:rsid w:val="00E53148"/>
    <w:rsid w:val="00E5340A"/>
    <w:rsid w:val="00E87CC7"/>
    <w:rsid w:val="00E93A57"/>
    <w:rsid w:val="00EA26AA"/>
    <w:rsid w:val="00EC4EF1"/>
    <w:rsid w:val="00ED190E"/>
    <w:rsid w:val="00ED3A68"/>
    <w:rsid w:val="00ED7D95"/>
    <w:rsid w:val="00F02900"/>
    <w:rsid w:val="00F2342F"/>
    <w:rsid w:val="00F44F3C"/>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5E2A8713-6508-4777-AC93-B4D88E4B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85BA9-616A-4B00-803D-5FCEE6504AE2}">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2022-06-06T16:30:00Z</dcterms:created>
  <dcterms:modified xsi:type="dcterms:W3CDTF">2022-06-06T16:30:00Z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