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0F259738" w:rsidR="0030476A" w:rsidRPr="00E90146" w:rsidRDefault="004A2714" w:rsidP="000E7E10">
      <w:pPr>
        <w:spacing w:line="240" w:lineRule="atLeast"/>
        <w:rPr>
          <w:rFonts w:ascii="Noto Sans" w:hAnsi="Noto Sans" w:cs="Noto Sans"/>
          <w:sz w:val="19"/>
          <w:szCs w:val="19"/>
          <w:lang w:val="es-MX"/>
        </w:rPr>
      </w:pPr>
      <w:r w:rsidRPr="00E90146">
        <w:rPr>
          <w:rFonts w:ascii="Noto Sans" w:hAnsi="Noto Sans" w:cs="Noto Sans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71EAB1B">
                <wp:simplePos x="0" y="0"/>
                <wp:positionH relativeFrom="column">
                  <wp:posOffset>2908935</wp:posOffset>
                </wp:positionH>
                <wp:positionV relativeFrom="paragraph">
                  <wp:posOffset>0</wp:posOffset>
                </wp:positionV>
                <wp:extent cx="33058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CD143C8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AD11B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71BC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18</w:t>
                            </w:r>
                            <w:r w:rsidR="00AD11B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mayo de</w:t>
                            </w:r>
                            <w:r w:rsidR="0059527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</w:t>
                            </w:r>
                            <w:r w:rsidR="0044225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</w:t>
                            </w:r>
                            <w:r w:rsidR="00913E0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C1C7F70" w14:textId="63C32482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9527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2AB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274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D11B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05pt;margin-top:0;width:260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CD143C8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AD11B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E71BC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18</w:t>
                      </w:r>
                      <w:r w:rsidR="00AD11B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mayo de</w:t>
                      </w:r>
                      <w:r w:rsidR="0059527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</w:t>
                      </w:r>
                      <w:r w:rsidR="0044225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</w:t>
                      </w:r>
                      <w:r w:rsidR="00913E0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5C1C7F70" w14:textId="63C32482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9527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C2AB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274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</w:t>
                      </w:r>
                      <w:r w:rsidR="00AD11B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3893EE" w14:textId="0730CFDF" w:rsidR="00330DC8" w:rsidRPr="00E90146" w:rsidRDefault="00330DC8" w:rsidP="000E7E10">
      <w:pPr>
        <w:spacing w:line="240" w:lineRule="atLeast"/>
        <w:rPr>
          <w:rFonts w:ascii="Noto Sans" w:hAnsi="Noto Sans" w:cs="Noto Sans"/>
          <w:sz w:val="19"/>
          <w:szCs w:val="19"/>
          <w:lang w:val="es-MX"/>
        </w:rPr>
      </w:pPr>
    </w:p>
    <w:p w14:paraId="7AEFB77E" w14:textId="77777777" w:rsidR="00166D78" w:rsidRDefault="00166D78" w:rsidP="000E7E10">
      <w:pPr>
        <w:tabs>
          <w:tab w:val="right" w:pos="8838"/>
        </w:tabs>
        <w:spacing w:line="240" w:lineRule="atLeast"/>
        <w:rPr>
          <w:rFonts w:ascii="Noto Sans" w:eastAsia="Montserrat" w:hAnsi="Noto Sans" w:cs="Noto Sans"/>
          <w:b/>
          <w:bCs/>
          <w:lang w:val="es-MX" w:eastAsia="es-MX"/>
        </w:rPr>
      </w:pPr>
    </w:p>
    <w:p w14:paraId="37039CA9" w14:textId="77777777" w:rsidR="00166D78" w:rsidRPr="00166D78" w:rsidRDefault="00166D78" w:rsidP="000E7E10">
      <w:pPr>
        <w:tabs>
          <w:tab w:val="right" w:pos="8838"/>
        </w:tabs>
        <w:spacing w:line="240" w:lineRule="atLeast"/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</w:pPr>
    </w:p>
    <w:p w14:paraId="581BB1FB" w14:textId="77777777" w:rsidR="000E7E10" w:rsidRPr="00421D39" w:rsidRDefault="000E7E10" w:rsidP="000E7E10">
      <w:pPr>
        <w:tabs>
          <w:tab w:val="right" w:pos="8838"/>
        </w:tabs>
        <w:spacing w:line="240" w:lineRule="atLeast"/>
        <w:jc w:val="center"/>
        <w:rPr>
          <w:rFonts w:ascii="Noto Sans" w:eastAsia="Montserrat" w:hAnsi="Noto Sans" w:cs="Noto Sans"/>
          <w:b/>
          <w:bCs/>
          <w:lang w:eastAsia="es-MX"/>
        </w:rPr>
      </w:pPr>
    </w:p>
    <w:p w14:paraId="1381FB6D" w14:textId="50B81336" w:rsidR="00166D78" w:rsidRPr="00421D39" w:rsidRDefault="00421D39" w:rsidP="000E7E10">
      <w:pPr>
        <w:tabs>
          <w:tab w:val="right" w:pos="8838"/>
        </w:tabs>
        <w:spacing w:line="240" w:lineRule="atLeast"/>
        <w:jc w:val="center"/>
        <w:rPr>
          <w:rFonts w:ascii="Noto Sans" w:eastAsia="Montserrat" w:hAnsi="Noto Sans" w:cs="Noto Sans"/>
          <w:b/>
          <w:bCs/>
          <w:sz w:val="32"/>
          <w:szCs w:val="32"/>
          <w:lang w:eastAsia="es-MX"/>
        </w:rPr>
      </w:pPr>
      <w:r w:rsidRPr="00421D39">
        <w:rPr>
          <w:rFonts w:ascii="Noto Sans" w:eastAsia="Montserrat" w:hAnsi="Noto Sans" w:cs="Noto Sans"/>
          <w:b/>
          <w:bCs/>
          <w:sz w:val="32"/>
          <w:szCs w:val="32"/>
          <w:lang w:eastAsia="es-MX"/>
        </w:rPr>
        <w:t>Especialistas del IMSS corrigen asimetría facial con cirugía ortognática de precisión y tecnología tridimensional</w:t>
      </w:r>
    </w:p>
    <w:p w14:paraId="04A5A8CC" w14:textId="77777777" w:rsidR="00421D39" w:rsidRPr="000D3F34" w:rsidRDefault="00421D39" w:rsidP="000E7E10">
      <w:pPr>
        <w:tabs>
          <w:tab w:val="right" w:pos="8838"/>
        </w:tabs>
        <w:spacing w:line="240" w:lineRule="atLeast"/>
        <w:jc w:val="center"/>
        <w:rPr>
          <w:rFonts w:ascii="Noto Sans" w:eastAsia="Montserrat" w:hAnsi="Noto Sans" w:cs="Noto Sans"/>
          <w:b/>
          <w:bCs/>
          <w:sz w:val="20"/>
          <w:szCs w:val="20"/>
          <w:lang w:eastAsia="es-MX"/>
        </w:rPr>
      </w:pPr>
    </w:p>
    <w:p w14:paraId="1DFB1842" w14:textId="0DC7494A" w:rsidR="0040607A" w:rsidRDefault="0040607A" w:rsidP="000E7E10">
      <w:pPr>
        <w:pStyle w:val="Prrafodelista"/>
        <w:numPr>
          <w:ilvl w:val="0"/>
          <w:numId w:val="6"/>
        </w:numPr>
        <w:tabs>
          <w:tab w:val="right" w:pos="8838"/>
        </w:tabs>
        <w:spacing w:line="240" w:lineRule="atLeast"/>
        <w:contextualSpacing w:val="0"/>
        <w:jc w:val="both"/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</w:pPr>
      <w:r w:rsidRPr="0040607A"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  <w:t xml:space="preserve">La cirugía </w:t>
      </w:r>
      <w:r w:rsidR="007C17EB" w:rsidRPr="007C17EB"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  <w:t xml:space="preserve">ortognática </w:t>
      </w:r>
      <w:r w:rsidRPr="0040607A"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  <w:t xml:space="preserve">tuvo una duración aproximada de </w:t>
      </w:r>
      <w:r w:rsidR="00847B32"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  <w:t>cinco</w:t>
      </w:r>
      <w:r w:rsidR="007C17EB"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  <w:t xml:space="preserve"> </w:t>
      </w:r>
      <w:r w:rsidRPr="0040607A"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  <w:t>horas y se realizó mediante osteotomías planificadas, apoyadas en tecnología de planeación tridimensional, lo que permitió mejorar la oclusión dental, simetría facial y funciones respiratorias de la paciente.</w:t>
      </w:r>
    </w:p>
    <w:p w14:paraId="0ED3D04F" w14:textId="2374ECD4" w:rsidR="0040607A" w:rsidRPr="0040607A" w:rsidRDefault="0040607A" w:rsidP="000E7E10">
      <w:pPr>
        <w:pStyle w:val="Prrafodelista"/>
        <w:numPr>
          <w:ilvl w:val="0"/>
          <w:numId w:val="6"/>
        </w:numPr>
        <w:tabs>
          <w:tab w:val="right" w:pos="8838"/>
        </w:tabs>
        <w:spacing w:line="240" w:lineRule="atLeast"/>
        <w:contextualSpacing w:val="0"/>
        <w:jc w:val="both"/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</w:pPr>
      <w:r w:rsidRPr="0040607A"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  <w:t xml:space="preserve">El </w:t>
      </w:r>
      <w:r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  <w:t xml:space="preserve">Seguro Social </w:t>
      </w:r>
      <w:r w:rsidRPr="0040607A"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  <w:t>cuenta con personal altamente especializado y tecnología de vanguardia en cirugía maxilofacial, lo que permite atender casos complejos con altos estándares de seguridad, precisión quirúrgica y resultados funcionales y estéticos.</w:t>
      </w:r>
    </w:p>
    <w:p w14:paraId="54BB4DEE" w14:textId="77777777" w:rsidR="0040607A" w:rsidRPr="00EA6217" w:rsidRDefault="0040607A" w:rsidP="000E7E10">
      <w:pPr>
        <w:tabs>
          <w:tab w:val="right" w:pos="8838"/>
        </w:tabs>
        <w:spacing w:line="240" w:lineRule="atLeast"/>
        <w:rPr>
          <w:rFonts w:ascii="Noto Sans" w:eastAsia="Montserrat" w:hAnsi="Noto Sans" w:cs="Noto Sans"/>
          <w:b/>
          <w:bCs/>
          <w:sz w:val="20"/>
          <w:szCs w:val="20"/>
          <w:lang w:val="es-MX" w:eastAsia="es-MX"/>
        </w:rPr>
      </w:pPr>
    </w:p>
    <w:p w14:paraId="4F7E3E5B" w14:textId="48B235B4" w:rsidR="00166D78" w:rsidRPr="00EE3A5A" w:rsidRDefault="00166D78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Especialistas del Hospital General Regional (HGR) No. 1 “Dr. Carlos Mac </w:t>
      </w:r>
      <w:proofErr w:type="spellStart"/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Gregor</w:t>
      </w:r>
      <w:proofErr w:type="spellEnd"/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Sánchez Navarro” del Instituto Mexicano del Seguro Social (IMSS) </w:t>
      </w:r>
      <w:r w:rsidR="00EA6217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en su Representación Ciudad de México Sur, 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realizaron con éxito una cirugía ortognática de alta complejidad a </w:t>
      </w:r>
      <w:r w:rsidR="000D3F34">
        <w:rPr>
          <w:rFonts w:ascii="Noto Sans" w:eastAsia="Montserrat" w:hAnsi="Noto Sans" w:cs="Noto Sans"/>
          <w:sz w:val="22"/>
          <w:szCs w:val="22"/>
          <w:lang w:val="es-MX" w:eastAsia="es-MX"/>
        </w:rPr>
        <w:t>una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paciente </w:t>
      </w:r>
      <w:r w:rsidR="000D3F34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que 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presentaba asimetría facial significativa, alteraciones respiratorias y dolor de columna.</w:t>
      </w:r>
    </w:p>
    <w:p w14:paraId="021245C5" w14:textId="77777777" w:rsidR="00EA6217" w:rsidRPr="00EE3A5A" w:rsidRDefault="00EA6217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392B18B4" w14:textId="4D781167" w:rsidR="00166D78" w:rsidRPr="00EE3A5A" w:rsidRDefault="00166D78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El procedimiento fue efectuado por el equipo del servicio de Cirugía Maxilofacial mediante un protocolo integral de planeación tridimensional, que permite analizar con precisión la anatomía craneofacial, simular los movimientos quirúrgicos y trasladar la planificación al quirófano, lo que garantiza mayor seguridad</w:t>
      </w:r>
      <w:r w:rsidR="00EA6217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, además de 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resultados funcionales y estéticos.</w:t>
      </w:r>
    </w:p>
    <w:p w14:paraId="02A33AF5" w14:textId="77777777" w:rsidR="00EA6217" w:rsidRPr="00EE3A5A" w:rsidRDefault="00EA6217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455F7D98" w14:textId="6DD18816" w:rsidR="00166D78" w:rsidRPr="00EE3A5A" w:rsidRDefault="00166D78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La intervención tuvo una duración aproximada de </w:t>
      </w:r>
      <w:r w:rsidR="00847B32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cinco</w:t>
      </w:r>
      <w:r w:rsidR="00EA6217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horas e incluyó osteotomías controladas</w:t>
      </w:r>
      <w:r w:rsidR="00EA6217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, es decir, fracturas faciales planificadas</w:t>
      </w:r>
      <w:r w:rsidR="006F4F95">
        <w:rPr>
          <w:rFonts w:ascii="Noto Sans" w:eastAsia="Montserrat" w:hAnsi="Noto Sans" w:cs="Noto Sans"/>
          <w:sz w:val="22"/>
          <w:szCs w:val="22"/>
          <w:lang w:val="es-MX" w:eastAsia="es-MX"/>
        </w:rPr>
        <w:t>,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</w:t>
      </w:r>
      <w:r w:rsidR="00EA6217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a fin de 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reposicionar los segmentos óseos, lograr una adecuada oclusión dental y restablecer el equilibrio facial. A un mes de la cirugía, la paciente </w:t>
      </w:r>
      <w:r w:rsidR="006F4F95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Abigaíl 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presenta evolución favorable, adecuada simetría facial y mejoría funcional.</w:t>
      </w:r>
    </w:p>
    <w:p w14:paraId="055C2E4F" w14:textId="77777777" w:rsidR="006E749B" w:rsidRPr="00EE3A5A" w:rsidRDefault="006E749B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347C680C" w14:textId="469AB972" w:rsidR="006E749B" w:rsidRPr="00EE3A5A" w:rsidRDefault="006E749B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El director del H</w:t>
      </w:r>
      <w:r w:rsidR="006F4F95">
        <w:rPr>
          <w:rFonts w:ascii="Noto Sans" w:eastAsia="Montserrat" w:hAnsi="Noto Sans" w:cs="Noto Sans"/>
          <w:sz w:val="22"/>
          <w:szCs w:val="22"/>
          <w:lang w:val="es-MX" w:eastAsia="es-MX"/>
        </w:rPr>
        <w:t>ospital General Regional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No. 1</w:t>
      </w:r>
      <w:r w:rsidR="00EE3A5A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del Seguro Social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, doctor Arturo Hernández Paniagua, subrayó la relevancia de estos procedimientos para el bienestar integral de los pacientes, al impactar tanto en la funcionalidad como en la apariencia física y contribuir al fortalecimiento de la confianza y la autoestima.</w:t>
      </w:r>
    </w:p>
    <w:p w14:paraId="53C9836B" w14:textId="77777777" w:rsidR="00EE3A5A" w:rsidRPr="00EE3A5A" w:rsidRDefault="00EE3A5A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033106EE" w14:textId="5645EE08" w:rsidR="00166D78" w:rsidRPr="00EE3A5A" w:rsidRDefault="006E749B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“</w:t>
      </w:r>
      <w:r w:rsidR="00166D78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En el IMSS trabajamos para ofrecer resultados que permitan a las personas no solo recuperar su salud, sino también sentirse bien consigo mismas”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, afirmó el doctor Arturo Hernández. </w:t>
      </w:r>
    </w:p>
    <w:p w14:paraId="7240E113" w14:textId="77777777" w:rsidR="00847B32" w:rsidRDefault="00847B32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650CEC18" w14:textId="77777777" w:rsidR="002851DF" w:rsidRDefault="002851DF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>
        <w:rPr>
          <w:rFonts w:ascii="Noto Sans" w:eastAsia="Montserrat" w:hAnsi="Noto Sans" w:cs="Noto Sans"/>
          <w:sz w:val="22"/>
          <w:szCs w:val="22"/>
          <w:lang w:val="es-MX" w:eastAsia="es-MX"/>
        </w:rPr>
        <w:lastRenderedPageBreak/>
        <w:t>En tanto, e</w:t>
      </w:r>
      <w:r w:rsidRPr="002851DF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l doctor José Manuel Sánchez, cirujano maxilofacial del HGR No. 1 “Dr. Carlos Mac </w:t>
      </w:r>
      <w:proofErr w:type="spellStart"/>
      <w:r w:rsidRPr="002851DF">
        <w:rPr>
          <w:rFonts w:ascii="Noto Sans" w:eastAsia="Montserrat" w:hAnsi="Noto Sans" w:cs="Noto Sans"/>
          <w:sz w:val="22"/>
          <w:szCs w:val="22"/>
          <w:lang w:val="es-MX" w:eastAsia="es-MX"/>
        </w:rPr>
        <w:t>Gregor</w:t>
      </w:r>
      <w:proofErr w:type="spellEnd"/>
      <w:r w:rsidRPr="002851DF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Sánchez Navarro” del IMSS, explicó que la cirugía ortognática tiene como base restablecer la funcionalidad y lograr un perfil facial armónico en pacientes con asimetrías. </w:t>
      </w:r>
    </w:p>
    <w:p w14:paraId="586B7E78" w14:textId="77777777" w:rsidR="002851DF" w:rsidRDefault="002851DF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79B4B643" w14:textId="75801379" w:rsidR="002851DF" w:rsidRDefault="002851DF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 w:rsidRPr="002851DF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Detalló que </w:t>
      </w:r>
      <w:r w:rsidR="00FD1DD3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el </w:t>
      </w:r>
      <w:r w:rsidRPr="002851DF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protocolo de planeación tridimensional permite analizar con precisión la simetría facial, trasladar esta evaluación a modelos digitales y definir con exactitud los movimientos quirúrgicos. </w:t>
      </w:r>
      <w:r w:rsidR="00FD1DD3">
        <w:rPr>
          <w:rFonts w:ascii="Noto Sans" w:eastAsia="Montserrat" w:hAnsi="Noto Sans" w:cs="Noto Sans"/>
          <w:sz w:val="22"/>
          <w:szCs w:val="22"/>
          <w:lang w:val="es-MX" w:eastAsia="es-MX"/>
        </w:rPr>
        <w:t>A</w:t>
      </w:r>
      <w:r w:rsidRPr="002851DF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partir de ello, se efectúan osteotomías planificadas para reposicionar los segmentos óseos y alcanzar un equilibrio funcional y estético. </w:t>
      </w:r>
    </w:p>
    <w:p w14:paraId="2273A047" w14:textId="77777777" w:rsidR="002851DF" w:rsidRDefault="002851DF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13AF5E3B" w14:textId="1A24DF7A" w:rsidR="002851DF" w:rsidRPr="002851DF" w:rsidRDefault="00FD1DD3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El doctor </w:t>
      </w:r>
      <w:r w:rsidRPr="002851DF">
        <w:rPr>
          <w:rFonts w:ascii="Noto Sans" w:eastAsia="Montserrat" w:hAnsi="Noto Sans" w:cs="Noto Sans"/>
          <w:sz w:val="22"/>
          <w:szCs w:val="22"/>
          <w:lang w:val="es-MX" w:eastAsia="es-MX"/>
        </w:rPr>
        <w:t>Manuel Sánchez</w:t>
      </w:r>
      <w:r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r</w:t>
      </w:r>
      <w:r w:rsidR="002851DF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efirió </w:t>
      </w:r>
      <w:r w:rsidR="002851DF" w:rsidRPr="002851DF">
        <w:rPr>
          <w:rFonts w:ascii="Noto Sans" w:eastAsia="Montserrat" w:hAnsi="Noto Sans" w:cs="Noto Sans"/>
          <w:sz w:val="22"/>
          <w:szCs w:val="22"/>
          <w:lang w:val="es-MX" w:eastAsia="es-MX"/>
        </w:rPr>
        <w:t>que, en un mes posterior a la intervención, los cambios suelen ser altamente notorios, con beneficios tanto en la función como en la apariencia, al combinar la corrección clínica con resultados armónicos.</w:t>
      </w:r>
    </w:p>
    <w:p w14:paraId="7EEABF9B" w14:textId="77777777" w:rsidR="002851DF" w:rsidRPr="00EE3A5A" w:rsidRDefault="002851DF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53BEE76B" w14:textId="27E57EDC" w:rsidR="00166D78" w:rsidRPr="00EE3A5A" w:rsidRDefault="00166D78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Por su parte, </w:t>
      </w:r>
      <w:r w:rsidR="000D3F34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Abigaíl </w:t>
      </w:r>
      <w:r w:rsidR="006E749B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agradeció a los especialistas del 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IMSS que </w:t>
      </w:r>
      <w:r w:rsidR="006E749B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le </w:t>
      </w:r>
      <w:r w:rsidR="005E2D5F" w:rsidRPr="005E2D5F">
        <w:rPr>
          <w:rFonts w:ascii="Noto Sans" w:eastAsia="Montserrat" w:hAnsi="Noto Sans" w:cs="Noto Sans"/>
          <w:sz w:val="22"/>
          <w:szCs w:val="22"/>
          <w:lang w:eastAsia="es-MX"/>
        </w:rPr>
        <w:t>acompañaron 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en este proceso. </w:t>
      </w:r>
      <w:r w:rsidR="006E749B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“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Gracias a esta cirugía no solo he mejorado mi respiración y dejado atrás molestias que tenía, también me siento más segura con mi imagen</w:t>
      </w:r>
      <w:r w:rsidR="006E749B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. Ha</w:t>
      </w: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sido un cambio muy importante en mi vida”.</w:t>
      </w:r>
    </w:p>
    <w:p w14:paraId="28ED4109" w14:textId="77777777" w:rsidR="00847B32" w:rsidRPr="00EE3A5A" w:rsidRDefault="00847B32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753916F8" w14:textId="4B74AE0C" w:rsidR="00EE3A5A" w:rsidRDefault="00EE3A5A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r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El Instituto Mexicano del Seguro Social mantiene </w:t>
      </w:r>
      <w:r w:rsidR="00166D78" w:rsidRPr="00EE3A5A">
        <w:rPr>
          <w:rFonts w:ascii="Noto Sans" w:eastAsia="Montserrat" w:hAnsi="Noto Sans" w:cs="Noto Sans"/>
          <w:sz w:val="22"/>
          <w:szCs w:val="22"/>
          <w:lang w:val="es-MX" w:eastAsia="es-MX"/>
        </w:rPr>
        <w:t>su compromiso con la innovación médica, la atención hospitalaria de alta complejidad y un enfoque humanista, al ofrecer a sus derechohabientes alternativas terapéuticas que impactan positivamente en su funcionalidad, bienestar emocional y calidad de vida.</w:t>
      </w:r>
    </w:p>
    <w:p w14:paraId="598E8D73" w14:textId="77777777" w:rsidR="00F11463" w:rsidRDefault="00F11463" w:rsidP="000E7E10">
      <w:pPr>
        <w:tabs>
          <w:tab w:val="right" w:pos="8838"/>
        </w:tabs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05A16391" w14:textId="6219D4C4" w:rsidR="005B07BD" w:rsidRDefault="005B07BD" w:rsidP="000E7E10">
      <w:pPr>
        <w:spacing w:line="240" w:lineRule="atLeast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2E69C5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288214DF" w14:textId="77777777" w:rsidR="00FC2ABF" w:rsidRDefault="00FC2ABF" w:rsidP="000E7E10">
      <w:pPr>
        <w:spacing w:line="240" w:lineRule="atLeast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0E389B23" w14:textId="77777777" w:rsidR="00FC2ABF" w:rsidRPr="00FC2ABF" w:rsidRDefault="00FC2ABF" w:rsidP="00FC2ABF">
      <w:pPr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proofErr w:type="gramStart"/>
      <w:r w:rsidRPr="00FC2ABF">
        <w:rPr>
          <w:rFonts w:ascii="Noto Sans" w:eastAsia="Montserrat" w:hAnsi="Noto Sans" w:cs="Noto Sans"/>
          <w:sz w:val="22"/>
          <w:szCs w:val="22"/>
          <w:lang w:val="es-MX" w:eastAsia="es-MX"/>
        </w:rPr>
        <w:t>LINK</w:t>
      </w:r>
      <w:proofErr w:type="gramEnd"/>
      <w:r w:rsidRPr="00FC2ABF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DE FOTOS</w:t>
      </w:r>
    </w:p>
    <w:p w14:paraId="2CA45952" w14:textId="65C8DDA1" w:rsidR="00FC2ABF" w:rsidRPr="00FC2ABF" w:rsidRDefault="00FC2ABF" w:rsidP="00FC2ABF">
      <w:pPr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hyperlink r:id="rId8" w:history="1">
        <w:r w:rsidRPr="005357C9">
          <w:rPr>
            <w:rStyle w:val="Hipervnculo"/>
            <w:rFonts w:ascii="Noto Sans" w:eastAsia="Montserrat" w:hAnsi="Noto Sans" w:cs="Noto Sans"/>
            <w:sz w:val="22"/>
            <w:szCs w:val="22"/>
            <w:lang w:val="es-MX" w:eastAsia="es-MX"/>
          </w:rPr>
          <w:t>https://drive.google.com/drive/folders/1meXqe0qHFroGsQYjNZpFgFAIzAIWxxgI?usp=sharing</w:t>
        </w:r>
      </w:hyperlink>
      <w:r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</w:t>
      </w:r>
    </w:p>
    <w:p w14:paraId="38035CD5" w14:textId="77777777" w:rsidR="00FC2ABF" w:rsidRPr="00FC2ABF" w:rsidRDefault="00FC2ABF" w:rsidP="00FC2ABF">
      <w:pPr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</w:p>
    <w:p w14:paraId="740D1A23" w14:textId="05D35458" w:rsidR="00FC2ABF" w:rsidRPr="00FC2ABF" w:rsidRDefault="00FC2ABF" w:rsidP="00FC2ABF">
      <w:pPr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proofErr w:type="gramStart"/>
      <w:r w:rsidRPr="00FC2ABF">
        <w:rPr>
          <w:rFonts w:ascii="Noto Sans" w:eastAsia="Montserrat" w:hAnsi="Noto Sans" w:cs="Noto Sans"/>
          <w:sz w:val="22"/>
          <w:szCs w:val="22"/>
          <w:lang w:val="es-MX" w:eastAsia="es-MX"/>
        </w:rPr>
        <w:t>LINK</w:t>
      </w:r>
      <w:proofErr w:type="gramEnd"/>
      <w:r w:rsidRPr="00FC2ABF"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DE VIDEO</w:t>
      </w:r>
    </w:p>
    <w:p w14:paraId="1C3EE1C4" w14:textId="048B866F" w:rsidR="00FC2ABF" w:rsidRPr="00417F09" w:rsidRDefault="00FC2ABF" w:rsidP="00FC2ABF">
      <w:pPr>
        <w:spacing w:line="240" w:lineRule="atLeast"/>
        <w:jc w:val="both"/>
        <w:rPr>
          <w:rFonts w:ascii="Noto Sans" w:eastAsia="Montserrat" w:hAnsi="Noto Sans" w:cs="Noto Sans"/>
          <w:sz w:val="22"/>
          <w:szCs w:val="22"/>
          <w:lang w:val="es-MX" w:eastAsia="es-MX"/>
        </w:rPr>
      </w:pPr>
      <w:hyperlink r:id="rId9" w:history="1">
        <w:r w:rsidRPr="005357C9">
          <w:rPr>
            <w:rStyle w:val="Hipervnculo"/>
            <w:rFonts w:ascii="Noto Sans" w:eastAsia="Montserrat" w:hAnsi="Noto Sans" w:cs="Noto Sans"/>
            <w:sz w:val="22"/>
            <w:szCs w:val="22"/>
            <w:lang w:val="es-MX" w:eastAsia="es-MX"/>
          </w:rPr>
          <w:t>https://sendgb.com/swC18SUvAGc</w:t>
        </w:r>
      </w:hyperlink>
      <w:r>
        <w:rPr>
          <w:rFonts w:ascii="Noto Sans" w:eastAsia="Montserrat" w:hAnsi="Noto Sans" w:cs="Noto Sans"/>
          <w:sz w:val="22"/>
          <w:szCs w:val="22"/>
          <w:lang w:val="es-MX" w:eastAsia="es-MX"/>
        </w:rPr>
        <w:t xml:space="preserve"> </w:t>
      </w:r>
    </w:p>
    <w:sectPr w:rsidR="00FC2ABF" w:rsidRPr="00417F09" w:rsidSect="00052739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FB8C" w14:textId="77777777" w:rsidR="00C618FD" w:rsidRDefault="00C618FD" w:rsidP="00A73D65">
      <w:r>
        <w:separator/>
      </w:r>
    </w:p>
  </w:endnote>
  <w:endnote w:type="continuationSeparator" w:id="0">
    <w:p w14:paraId="6119595F" w14:textId="77777777" w:rsidR="00C618FD" w:rsidRDefault="00C618F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2A8D" w14:textId="77777777" w:rsidR="00C618FD" w:rsidRDefault="00C618FD" w:rsidP="00A73D65">
      <w:r>
        <w:separator/>
      </w:r>
    </w:p>
  </w:footnote>
  <w:footnote w:type="continuationSeparator" w:id="0">
    <w:p w14:paraId="3A2582BD" w14:textId="77777777" w:rsidR="00C618FD" w:rsidRDefault="00C618F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5EF8251" w:rsidR="00A73D65" w:rsidRDefault="004E1C2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6738B0" wp14:editId="72C936B8">
          <wp:simplePos x="0" y="0"/>
          <wp:positionH relativeFrom="page">
            <wp:align>left</wp:align>
          </wp:positionH>
          <wp:positionV relativeFrom="paragraph">
            <wp:posOffset>-317506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E8F0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073EF"/>
    <w:multiLevelType w:val="hybridMultilevel"/>
    <w:tmpl w:val="E5627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621A"/>
    <w:multiLevelType w:val="hybridMultilevel"/>
    <w:tmpl w:val="3DF8BDBE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0C1C32CC"/>
    <w:multiLevelType w:val="hybridMultilevel"/>
    <w:tmpl w:val="84D69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5DD6"/>
    <w:multiLevelType w:val="hybridMultilevel"/>
    <w:tmpl w:val="EF5A065E"/>
    <w:lvl w:ilvl="0" w:tplc="9B7213DA">
      <w:numFmt w:val="bullet"/>
      <w:lvlText w:val="•"/>
      <w:lvlJc w:val="left"/>
      <w:pPr>
        <w:ind w:left="1080" w:hanging="720"/>
      </w:pPr>
      <w:rPr>
        <w:rFonts w:ascii="Geomanist" w:eastAsia="Montserrat" w:hAnsi="Geomanis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95138"/>
    <w:multiLevelType w:val="hybridMultilevel"/>
    <w:tmpl w:val="18A4BB9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2DE0DCB"/>
    <w:multiLevelType w:val="hybridMultilevel"/>
    <w:tmpl w:val="138656BE"/>
    <w:lvl w:ilvl="0" w:tplc="080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num w:numId="1" w16cid:durableId="405417935">
    <w:abstractNumId w:val="2"/>
  </w:num>
  <w:num w:numId="2" w16cid:durableId="1715689767">
    <w:abstractNumId w:val="4"/>
  </w:num>
  <w:num w:numId="3" w16cid:durableId="1755080263">
    <w:abstractNumId w:val="1"/>
  </w:num>
  <w:num w:numId="4" w16cid:durableId="1924073024">
    <w:abstractNumId w:val="5"/>
  </w:num>
  <w:num w:numId="5" w16cid:durableId="572549840">
    <w:abstractNumId w:val="6"/>
  </w:num>
  <w:num w:numId="6" w16cid:durableId="1464468012">
    <w:abstractNumId w:val="3"/>
  </w:num>
  <w:num w:numId="7" w16cid:durableId="68440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6FE6"/>
    <w:rsid w:val="00007681"/>
    <w:rsid w:val="0001258F"/>
    <w:rsid w:val="000139DC"/>
    <w:rsid w:val="000440C0"/>
    <w:rsid w:val="00050E90"/>
    <w:rsid w:val="00052739"/>
    <w:rsid w:val="00065997"/>
    <w:rsid w:val="00066DC2"/>
    <w:rsid w:val="000762C1"/>
    <w:rsid w:val="000A09C1"/>
    <w:rsid w:val="000A391F"/>
    <w:rsid w:val="000A408C"/>
    <w:rsid w:val="000D3F34"/>
    <w:rsid w:val="000D799D"/>
    <w:rsid w:val="000E2552"/>
    <w:rsid w:val="000E5D1C"/>
    <w:rsid w:val="000E7E10"/>
    <w:rsid w:val="000F57BE"/>
    <w:rsid w:val="00110CE9"/>
    <w:rsid w:val="00117614"/>
    <w:rsid w:val="001279A7"/>
    <w:rsid w:val="00132439"/>
    <w:rsid w:val="0013270C"/>
    <w:rsid w:val="0013619E"/>
    <w:rsid w:val="0014609B"/>
    <w:rsid w:val="00156A3E"/>
    <w:rsid w:val="00161740"/>
    <w:rsid w:val="0016179D"/>
    <w:rsid w:val="001663EC"/>
    <w:rsid w:val="00166D78"/>
    <w:rsid w:val="00180A38"/>
    <w:rsid w:val="00184325"/>
    <w:rsid w:val="00187CA6"/>
    <w:rsid w:val="001A0953"/>
    <w:rsid w:val="001A5DB5"/>
    <w:rsid w:val="001A7BE6"/>
    <w:rsid w:val="001B65B1"/>
    <w:rsid w:val="001E42B9"/>
    <w:rsid w:val="001E7B6E"/>
    <w:rsid w:val="001F6867"/>
    <w:rsid w:val="001F729A"/>
    <w:rsid w:val="00210FFB"/>
    <w:rsid w:val="00243F37"/>
    <w:rsid w:val="00246798"/>
    <w:rsid w:val="00256467"/>
    <w:rsid w:val="00256B1D"/>
    <w:rsid w:val="00262C46"/>
    <w:rsid w:val="00263B0B"/>
    <w:rsid w:val="00274AF3"/>
    <w:rsid w:val="00275FAD"/>
    <w:rsid w:val="002851DF"/>
    <w:rsid w:val="0028758C"/>
    <w:rsid w:val="0029542D"/>
    <w:rsid w:val="002A012C"/>
    <w:rsid w:val="002A33A4"/>
    <w:rsid w:val="002B61A7"/>
    <w:rsid w:val="002B742B"/>
    <w:rsid w:val="002C3156"/>
    <w:rsid w:val="002D35CF"/>
    <w:rsid w:val="002E013E"/>
    <w:rsid w:val="002E1774"/>
    <w:rsid w:val="002E2142"/>
    <w:rsid w:val="002E27B6"/>
    <w:rsid w:val="0030476A"/>
    <w:rsid w:val="00304827"/>
    <w:rsid w:val="00330DC8"/>
    <w:rsid w:val="00334CB4"/>
    <w:rsid w:val="0034181C"/>
    <w:rsid w:val="003544B2"/>
    <w:rsid w:val="00363222"/>
    <w:rsid w:val="00370465"/>
    <w:rsid w:val="00371261"/>
    <w:rsid w:val="0037744C"/>
    <w:rsid w:val="00381D64"/>
    <w:rsid w:val="00391A37"/>
    <w:rsid w:val="003B1888"/>
    <w:rsid w:val="003C0140"/>
    <w:rsid w:val="003C3024"/>
    <w:rsid w:val="003C3525"/>
    <w:rsid w:val="003D3020"/>
    <w:rsid w:val="003D416E"/>
    <w:rsid w:val="003E1335"/>
    <w:rsid w:val="004014DF"/>
    <w:rsid w:val="0040607A"/>
    <w:rsid w:val="0041179C"/>
    <w:rsid w:val="00417F09"/>
    <w:rsid w:val="00421D39"/>
    <w:rsid w:val="00431F6B"/>
    <w:rsid w:val="00435AD0"/>
    <w:rsid w:val="00442251"/>
    <w:rsid w:val="00445300"/>
    <w:rsid w:val="00451019"/>
    <w:rsid w:val="00475685"/>
    <w:rsid w:val="00477F45"/>
    <w:rsid w:val="004907F2"/>
    <w:rsid w:val="004A2714"/>
    <w:rsid w:val="004A4C4E"/>
    <w:rsid w:val="004B69EF"/>
    <w:rsid w:val="004D146C"/>
    <w:rsid w:val="004D2155"/>
    <w:rsid w:val="004E0D31"/>
    <w:rsid w:val="004E1C26"/>
    <w:rsid w:val="005304CB"/>
    <w:rsid w:val="0054559F"/>
    <w:rsid w:val="00550E91"/>
    <w:rsid w:val="0056607B"/>
    <w:rsid w:val="00566104"/>
    <w:rsid w:val="005823D6"/>
    <w:rsid w:val="005933D8"/>
    <w:rsid w:val="0059527E"/>
    <w:rsid w:val="005B07BD"/>
    <w:rsid w:val="005B46F7"/>
    <w:rsid w:val="005B4C09"/>
    <w:rsid w:val="005B52A4"/>
    <w:rsid w:val="005B5360"/>
    <w:rsid w:val="005C0384"/>
    <w:rsid w:val="005C1A7C"/>
    <w:rsid w:val="005C7CAD"/>
    <w:rsid w:val="005E2D5F"/>
    <w:rsid w:val="00603333"/>
    <w:rsid w:val="0061019C"/>
    <w:rsid w:val="00623613"/>
    <w:rsid w:val="00626EE3"/>
    <w:rsid w:val="00631824"/>
    <w:rsid w:val="006322C1"/>
    <w:rsid w:val="0063256E"/>
    <w:rsid w:val="00637D8F"/>
    <w:rsid w:val="00652BC6"/>
    <w:rsid w:val="006558FA"/>
    <w:rsid w:val="006659EC"/>
    <w:rsid w:val="00667CC7"/>
    <w:rsid w:val="00670AFB"/>
    <w:rsid w:val="006825D1"/>
    <w:rsid w:val="006A31FE"/>
    <w:rsid w:val="006A3D09"/>
    <w:rsid w:val="006A6BC7"/>
    <w:rsid w:val="006B77F7"/>
    <w:rsid w:val="006C0425"/>
    <w:rsid w:val="006C3B4E"/>
    <w:rsid w:val="006C5E9D"/>
    <w:rsid w:val="006E749B"/>
    <w:rsid w:val="006E74E9"/>
    <w:rsid w:val="006F4F95"/>
    <w:rsid w:val="007009FE"/>
    <w:rsid w:val="007150E6"/>
    <w:rsid w:val="007242AE"/>
    <w:rsid w:val="0073686A"/>
    <w:rsid w:val="00736C0B"/>
    <w:rsid w:val="007421E3"/>
    <w:rsid w:val="007504BE"/>
    <w:rsid w:val="0078195E"/>
    <w:rsid w:val="007854AE"/>
    <w:rsid w:val="00787F38"/>
    <w:rsid w:val="00791798"/>
    <w:rsid w:val="007A0703"/>
    <w:rsid w:val="007B74AD"/>
    <w:rsid w:val="007C17EB"/>
    <w:rsid w:val="007D0562"/>
    <w:rsid w:val="007D5FA6"/>
    <w:rsid w:val="007D659F"/>
    <w:rsid w:val="007D697D"/>
    <w:rsid w:val="007D77D1"/>
    <w:rsid w:val="007E5888"/>
    <w:rsid w:val="007F1DB3"/>
    <w:rsid w:val="007F5E00"/>
    <w:rsid w:val="008032D8"/>
    <w:rsid w:val="00813945"/>
    <w:rsid w:val="00831EE7"/>
    <w:rsid w:val="00834146"/>
    <w:rsid w:val="00840B75"/>
    <w:rsid w:val="00847B32"/>
    <w:rsid w:val="00884225"/>
    <w:rsid w:val="0089414C"/>
    <w:rsid w:val="008B2292"/>
    <w:rsid w:val="008B48BE"/>
    <w:rsid w:val="008D2AAC"/>
    <w:rsid w:val="0090412A"/>
    <w:rsid w:val="009066A7"/>
    <w:rsid w:val="009068C0"/>
    <w:rsid w:val="00907F1C"/>
    <w:rsid w:val="00913E07"/>
    <w:rsid w:val="00932C27"/>
    <w:rsid w:val="00934857"/>
    <w:rsid w:val="00937C98"/>
    <w:rsid w:val="00942415"/>
    <w:rsid w:val="00942628"/>
    <w:rsid w:val="00944CE9"/>
    <w:rsid w:val="00947F14"/>
    <w:rsid w:val="00951BD1"/>
    <w:rsid w:val="0096049A"/>
    <w:rsid w:val="00964306"/>
    <w:rsid w:val="00964DFB"/>
    <w:rsid w:val="00972C24"/>
    <w:rsid w:val="00974CC0"/>
    <w:rsid w:val="00980AEE"/>
    <w:rsid w:val="009A1CE9"/>
    <w:rsid w:val="009C12D6"/>
    <w:rsid w:val="009C496A"/>
    <w:rsid w:val="009D11A8"/>
    <w:rsid w:val="009F2BA1"/>
    <w:rsid w:val="00A07674"/>
    <w:rsid w:val="00A17BD0"/>
    <w:rsid w:val="00A22F87"/>
    <w:rsid w:val="00A24A02"/>
    <w:rsid w:val="00A26B2E"/>
    <w:rsid w:val="00A301D7"/>
    <w:rsid w:val="00A31D88"/>
    <w:rsid w:val="00A33998"/>
    <w:rsid w:val="00A53DE8"/>
    <w:rsid w:val="00A54FDE"/>
    <w:rsid w:val="00A63451"/>
    <w:rsid w:val="00A7141D"/>
    <w:rsid w:val="00A73D65"/>
    <w:rsid w:val="00A761CF"/>
    <w:rsid w:val="00AC3732"/>
    <w:rsid w:val="00AD11BD"/>
    <w:rsid w:val="00AD2A90"/>
    <w:rsid w:val="00AE0E2E"/>
    <w:rsid w:val="00AE4C87"/>
    <w:rsid w:val="00B04619"/>
    <w:rsid w:val="00B12B47"/>
    <w:rsid w:val="00B138CB"/>
    <w:rsid w:val="00B14A9B"/>
    <w:rsid w:val="00B2338A"/>
    <w:rsid w:val="00B353FC"/>
    <w:rsid w:val="00B3608B"/>
    <w:rsid w:val="00B72D65"/>
    <w:rsid w:val="00B76E58"/>
    <w:rsid w:val="00B80902"/>
    <w:rsid w:val="00B87C85"/>
    <w:rsid w:val="00B94524"/>
    <w:rsid w:val="00BA69CA"/>
    <w:rsid w:val="00BB21A6"/>
    <w:rsid w:val="00BB2DFF"/>
    <w:rsid w:val="00BC43BD"/>
    <w:rsid w:val="00BC7E50"/>
    <w:rsid w:val="00BD117E"/>
    <w:rsid w:val="00BF29F6"/>
    <w:rsid w:val="00BF68B4"/>
    <w:rsid w:val="00C02E98"/>
    <w:rsid w:val="00C108E6"/>
    <w:rsid w:val="00C13382"/>
    <w:rsid w:val="00C14C1E"/>
    <w:rsid w:val="00C23B9E"/>
    <w:rsid w:val="00C2585D"/>
    <w:rsid w:val="00C279A3"/>
    <w:rsid w:val="00C30849"/>
    <w:rsid w:val="00C40CDC"/>
    <w:rsid w:val="00C465FE"/>
    <w:rsid w:val="00C50CE8"/>
    <w:rsid w:val="00C618FD"/>
    <w:rsid w:val="00C67047"/>
    <w:rsid w:val="00C67E73"/>
    <w:rsid w:val="00C82369"/>
    <w:rsid w:val="00C83D27"/>
    <w:rsid w:val="00C90CED"/>
    <w:rsid w:val="00CB4E79"/>
    <w:rsid w:val="00CB7D4F"/>
    <w:rsid w:val="00CC3874"/>
    <w:rsid w:val="00CD310D"/>
    <w:rsid w:val="00CD34E3"/>
    <w:rsid w:val="00CE3256"/>
    <w:rsid w:val="00CE3E99"/>
    <w:rsid w:val="00CF3501"/>
    <w:rsid w:val="00D0376D"/>
    <w:rsid w:val="00D040E6"/>
    <w:rsid w:val="00D05291"/>
    <w:rsid w:val="00D07E36"/>
    <w:rsid w:val="00D1354D"/>
    <w:rsid w:val="00D17C3C"/>
    <w:rsid w:val="00D21F8D"/>
    <w:rsid w:val="00D24D1D"/>
    <w:rsid w:val="00D24DFF"/>
    <w:rsid w:val="00D266AF"/>
    <w:rsid w:val="00D30413"/>
    <w:rsid w:val="00D346D2"/>
    <w:rsid w:val="00D369A2"/>
    <w:rsid w:val="00D5020A"/>
    <w:rsid w:val="00D57514"/>
    <w:rsid w:val="00D70A0F"/>
    <w:rsid w:val="00D8477D"/>
    <w:rsid w:val="00D84E05"/>
    <w:rsid w:val="00D95C69"/>
    <w:rsid w:val="00D96AE0"/>
    <w:rsid w:val="00DA037A"/>
    <w:rsid w:val="00DA1B19"/>
    <w:rsid w:val="00DB29C6"/>
    <w:rsid w:val="00DB53A4"/>
    <w:rsid w:val="00DB561E"/>
    <w:rsid w:val="00DE21FE"/>
    <w:rsid w:val="00DE42C5"/>
    <w:rsid w:val="00DE5724"/>
    <w:rsid w:val="00DF61A7"/>
    <w:rsid w:val="00DF7D17"/>
    <w:rsid w:val="00E0030B"/>
    <w:rsid w:val="00E06D69"/>
    <w:rsid w:val="00E155A4"/>
    <w:rsid w:val="00E17594"/>
    <w:rsid w:val="00E21C7F"/>
    <w:rsid w:val="00E23233"/>
    <w:rsid w:val="00E25447"/>
    <w:rsid w:val="00E26603"/>
    <w:rsid w:val="00E41910"/>
    <w:rsid w:val="00E63E1D"/>
    <w:rsid w:val="00E71BCE"/>
    <w:rsid w:val="00E71C54"/>
    <w:rsid w:val="00E72C15"/>
    <w:rsid w:val="00E73D0E"/>
    <w:rsid w:val="00E82434"/>
    <w:rsid w:val="00E90146"/>
    <w:rsid w:val="00E93867"/>
    <w:rsid w:val="00EA3A1A"/>
    <w:rsid w:val="00EA4A62"/>
    <w:rsid w:val="00EA6217"/>
    <w:rsid w:val="00EB407F"/>
    <w:rsid w:val="00ED2E59"/>
    <w:rsid w:val="00EE053F"/>
    <w:rsid w:val="00EE1474"/>
    <w:rsid w:val="00EE3A5A"/>
    <w:rsid w:val="00EE6B41"/>
    <w:rsid w:val="00F11463"/>
    <w:rsid w:val="00F11A6F"/>
    <w:rsid w:val="00F15D36"/>
    <w:rsid w:val="00F24915"/>
    <w:rsid w:val="00F27CE3"/>
    <w:rsid w:val="00F34C46"/>
    <w:rsid w:val="00F401F9"/>
    <w:rsid w:val="00F40BBA"/>
    <w:rsid w:val="00F44628"/>
    <w:rsid w:val="00F745B2"/>
    <w:rsid w:val="00F746FD"/>
    <w:rsid w:val="00F77BD4"/>
    <w:rsid w:val="00F92127"/>
    <w:rsid w:val="00F921EE"/>
    <w:rsid w:val="00F945F2"/>
    <w:rsid w:val="00FA017F"/>
    <w:rsid w:val="00FA1218"/>
    <w:rsid w:val="00FB002C"/>
    <w:rsid w:val="00FB70FB"/>
    <w:rsid w:val="00FC2ABF"/>
    <w:rsid w:val="00FD1DD3"/>
    <w:rsid w:val="00FD754F"/>
    <w:rsid w:val="00FD75E1"/>
    <w:rsid w:val="00FE2ADE"/>
    <w:rsid w:val="00FF06FA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287A299C-E4C9-45C7-A0BC-40CAFAB1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339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3613"/>
    <w:rPr>
      <w:rFonts w:ascii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39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1A3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1A37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A37"/>
    <w:rPr>
      <w:rFonts w:eastAsiaTheme="minorEastAsia"/>
      <w:b/>
      <w:bCs/>
      <w:sz w:val="20"/>
      <w:szCs w:val="20"/>
      <w:lang w:val="es-ES"/>
    </w:rPr>
  </w:style>
  <w:style w:type="paragraph" w:styleId="Listaconvietas">
    <w:name w:val="List Bullet"/>
    <w:basedOn w:val="Normal"/>
    <w:uiPriority w:val="99"/>
    <w:unhideWhenUsed/>
    <w:rsid w:val="006E749B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meXqe0qHFroGsQYjNZpFgFAIzAIWxxgI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swC18SUvAG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DAB3B-3D96-4ED9-BB9E-9F9A8D84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2026-01-30T21:26:00Z</cp:lastPrinted>
  <dcterms:created xsi:type="dcterms:W3CDTF">2026-05-18T16:14:00Z</dcterms:created>
  <dcterms:modified xsi:type="dcterms:W3CDTF">2026-05-18T16:14:00Z</dcterms:modified>
</cp:coreProperties>
</file>