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5E535B" w:rsidRDefault="004A2714" w:rsidP="003A034A">
      <w:pPr>
        <w:jc w:val="both"/>
        <w:rPr>
          <w:rFonts w:ascii="Noto Sans" w:hAnsi="Noto Sans" w:cs="Noto Sans"/>
          <w:color w:val="000000" w:themeColor="text1"/>
          <w:sz w:val="19"/>
          <w:szCs w:val="19"/>
          <w:lang w:val="es-MX"/>
        </w:rPr>
      </w:pPr>
      <w:r w:rsidRPr="005E535B">
        <w:rPr>
          <w:rFonts w:ascii="Geomanist" w:hAnsi="Geomanist"/>
          <w:noProof/>
          <w:color w:val="000000" w:themeColor="text1"/>
          <w:sz w:val="21"/>
          <w:szCs w:val="21"/>
          <w:lang w:val="es-MX" w:eastAsia="es-MX"/>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BD6FE0B" w:rsidR="00DA1B19" w:rsidRDefault="007B7EF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E014B2">
                              <w:rPr>
                                <w:rFonts w:ascii="Noto Sans" w:eastAsia="Montserrat Medium" w:hAnsi="Noto Sans" w:cs="Noto Sans"/>
                                <w:sz w:val="20"/>
                                <w:szCs w:val="20"/>
                              </w:rPr>
                              <w:t>martes 7 de abril</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512C369B"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E37BFB">
                              <w:rPr>
                                <w:rFonts w:ascii="Noto Sans" w:hAnsi="Noto Sans" w:cs="Noto Sans"/>
                                <w:sz w:val="20"/>
                                <w:szCs w:val="20"/>
                              </w:rPr>
                              <w:t>185</w:t>
                            </w:r>
                            <w:r>
                              <w:rPr>
                                <w:rFonts w:ascii="Noto Sans" w:hAnsi="Noto Sans" w:cs="Noto Sans"/>
                                <w:sz w:val="20"/>
                                <w:szCs w:val="20"/>
                              </w:rPr>
                              <w:t>/202</w:t>
                            </w:r>
                            <w:r w:rsidR="00A10CC4">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BD6FE0B" w:rsidR="00DA1B19" w:rsidRDefault="007B7EF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E014B2">
                        <w:rPr>
                          <w:rFonts w:ascii="Noto Sans" w:eastAsia="Montserrat Medium" w:hAnsi="Noto Sans" w:cs="Noto Sans"/>
                          <w:sz w:val="20"/>
                          <w:szCs w:val="20"/>
                        </w:rPr>
                        <w:t>martes 7 de abril</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512C369B"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E37BFB">
                        <w:rPr>
                          <w:rFonts w:ascii="Noto Sans" w:hAnsi="Noto Sans" w:cs="Noto Sans"/>
                          <w:sz w:val="20"/>
                          <w:szCs w:val="20"/>
                        </w:rPr>
                        <w:t>185</w:t>
                      </w:r>
                      <w:r>
                        <w:rPr>
                          <w:rFonts w:ascii="Noto Sans" w:hAnsi="Noto Sans" w:cs="Noto Sans"/>
                          <w:sz w:val="20"/>
                          <w:szCs w:val="20"/>
                        </w:rPr>
                        <w:t>/202</w:t>
                      </w:r>
                      <w:r w:rsidR="00A10CC4">
                        <w:rPr>
                          <w:rFonts w:ascii="Noto Sans" w:hAnsi="Noto Sans" w:cs="Noto Sans"/>
                          <w:sz w:val="20"/>
                          <w:szCs w:val="20"/>
                        </w:rPr>
                        <w:t>6</w:t>
                      </w:r>
                    </w:p>
                  </w:txbxContent>
                </v:textbox>
                <w10:wrap type="square"/>
              </v:shape>
            </w:pict>
          </mc:Fallback>
        </mc:AlternateContent>
      </w:r>
      <w:r w:rsidR="00A73D65" w:rsidRPr="005E535B">
        <w:rPr>
          <w:rFonts w:ascii="Geomanist" w:hAnsi="Geomanist"/>
          <w:color w:val="000000" w:themeColor="text1"/>
          <w:sz w:val="21"/>
          <w:szCs w:val="21"/>
          <w:lang w:val="es-MX"/>
        </w:rPr>
        <w:t xml:space="preserve"> </w:t>
      </w:r>
    </w:p>
    <w:p w14:paraId="323893EE" w14:textId="0730CFDF" w:rsidR="00330DC8" w:rsidRPr="005E535B" w:rsidRDefault="00330DC8" w:rsidP="003A034A">
      <w:pPr>
        <w:jc w:val="both"/>
        <w:rPr>
          <w:rFonts w:ascii="Noto Sans" w:hAnsi="Noto Sans" w:cs="Noto Sans"/>
          <w:color w:val="000000" w:themeColor="text1"/>
          <w:sz w:val="19"/>
          <w:szCs w:val="19"/>
          <w:lang w:val="es-MX"/>
        </w:rPr>
      </w:pPr>
    </w:p>
    <w:p w14:paraId="59E3A062" w14:textId="63C6EF96" w:rsidR="00330DC8" w:rsidRPr="005E535B" w:rsidRDefault="00330DC8" w:rsidP="003A034A">
      <w:pPr>
        <w:jc w:val="both"/>
        <w:rPr>
          <w:rFonts w:ascii="Noto Sans" w:hAnsi="Noto Sans" w:cs="Noto Sans"/>
          <w:color w:val="000000" w:themeColor="text1"/>
          <w:sz w:val="19"/>
          <w:szCs w:val="19"/>
          <w:lang w:val="es-MX"/>
        </w:rPr>
      </w:pPr>
    </w:p>
    <w:p w14:paraId="34EC1968" w14:textId="77777777" w:rsidR="00D370A9" w:rsidRPr="005E535B" w:rsidRDefault="00D370A9" w:rsidP="003A034A">
      <w:pPr>
        <w:jc w:val="center"/>
        <w:rPr>
          <w:rFonts w:ascii="Noto Sans" w:hAnsi="Noto Sans" w:cs="Noto Sans"/>
          <w:b/>
          <w:bCs/>
          <w:color w:val="000000" w:themeColor="text1"/>
          <w:sz w:val="32"/>
          <w:szCs w:val="32"/>
          <w:lang w:val="es-MX"/>
        </w:rPr>
      </w:pPr>
    </w:p>
    <w:p w14:paraId="71668901" w14:textId="2837C5DB" w:rsidR="00E024A9" w:rsidRPr="005E535B" w:rsidRDefault="00427486" w:rsidP="00E37BFB">
      <w:pPr>
        <w:ind w:right="49"/>
        <w:jc w:val="center"/>
        <w:rPr>
          <w:rFonts w:ascii="Noto Sans" w:hAnsi="Noto Sans" w:cs="Noto Sans"/>
          <w:b/>
          <w:bCs/>
          <w:color w:val="000000" w:themeColor="text1"/>
          <w:spacing w:val="-2"/>
          <w:sz w:val="30"/>
          <w:szCs w:val="30"/>
        </w:rPr>
      </w:pPr>
      <w:r w:rsidRPr="005E535B">
        <w:rPr>
          <w:rFonts w:ascii="Noto Sans" w:hAnsi="Noto Sans" w:cs="Noto Sans"/>
          <w:b/>
          <w:bCs/>
          <w:color w:val="000000" w:themeColor="text1"/>
          <w:spacing w:val="-2"/>
          <w:sz w:val="30"/>
          <w:szCs w:val="30"/>
        </w:rPr>
        <w:t>IMSS impulsa vacunación, prevención y medicina basada en evidencia en el Día Mundial de la Salud</w:t>
      </w:r>
    </w:p>
    <w:p w14:paraId="5F1B31FC" w14:textId="77777777" w:rsidR="007F04F1" w:rsidRPr="005E535B" w:rsidRDefault="007F04F1" w:rsidP="007F04F1">
      <w:pPr>
        <w:ind w:right="49"/>
        <w:jc w:val="center"/>
        <w:rPr>
          <w:rFonts w:ascii="Noto Sans" w:hAnsi="Noto Sans" w:cs="Noto Sans"/>
          <w:b/>
          <w:bCs/>
          <w:color w:val="000000" w:themeColor="text1"/>
          <w:sz w:val="20"/>
          <w:szCs w:val="20"/>
        </w:rPr>
      </w:pPr>
    </w:p>
    <w:p w14:paraId="223119EB" w14:textId="5C3E8E91" w:rsidR="00427486" w:rsidRPr="005E535B" w:rsidRDefault="00427486" w:rsidP="00427486">
      <w:pPr>
        <w:pStyle w:val="Prrafodelista"/>
        <w:numPr>
          <w:ilvl w:val="0"/>
          <w:numId w:val="1"/>
        </w:numPr>
        <w:jc w:val="both"/>
        <w:rPr>
          <w:rFonts w:ascii="Noto Sans" w:hAnsi="Noto Sans" w:cs="Noto Sans"/>
          <w:b/>
          <w:bCs/>
          <w:color w:val="000000" w:themeColor="text1"/>
          <w:sz w:val="20"/>
          <w:szCs w:val="20"/>
        </w:rPr>
      </w:pPr>
      <w:r w:rsidRPr="005E535B">
        <w:rPr>
          <w:rFonts w:ascii="Noto Sans" w:hAnsi="Noto Sans" w:cs="Noto Sans"/>
          <w:b/>
          <w:bCs/>
          <w:color w:val="000000" w:themeColor="text1"/>
          <w:sz w:val="20"/>
          <w:szCs w:val="20"/>
        </w:rPr>
        <w:t xml:space="preserve">El Instituto refuerza estrategias de prevención, digitalización y ampliación de servicios para proteger la salud de </w:t>
      </w:r>
      <w:r w:rsidR="004D08C6" w:rsidRPr="005E535B">
        <w:rPr>
          <w:rFonts w:ascii="Noto Sans" w:hAnsi="Noto Sans" w:cs="Noto Sans"/>
          <w:b/>
          <w:bCs/>
          <w:color w:val="000000" w:themeColor="text1"/>
          <w:sz w:val="20"/>
          <w:szCs w:val="20"/>
        </w:rPr>
        <w:t xml:space="preserve">más de 70 </w:t>
      </w:r>
      <w:r w:rsidRPr="005E535B">
        <w:rPr>
          <w:rFonts w:ascii="Noto Sans" w:hAnsi="Noto Sans" w:cs="Noto Sans"/>
          <w:b/>
          <w:bCs/>
          <w:color w:val="000000" w:themeColor="text1"/>
          <w:sz w:val="20"/>
          <w:szCs w:val="20"/>
        </w:rPr>
        <w:t>millones de derechohabientes</w:t>
      </w:r>
    </w:p>
    <w:p w14:paraId="2AE66EE9" w14:textId="1F894CA8" w:rsidR="00427486" w:rsidRPr="005E535B" w:rsidRDefault="00427486" w:rsidP="00427486">
      <w:pPr>
        <w:pStyle w:val="Prrafodelista"/>
        <w:numPr>
          <w:ilvl w:val="0"/>
          <w:numId w:val="1"/>
        </w:numPr>
        <w:jc w:val="both"/>
        <w:rPr>
          <w:rFonts w:ascii="Noto Sans" w:hAnsi="Noto Sans" w:cs="Noto Sans"/>
          <w:b/>
          <w:bCs/>
          <w:color w:val="000000" w:themeColor="text1"/>
          <w:sz w:val="20"/>
          <w:szCs w:val="20"/>
        </w:rPr>
      </w:pPr>
      <w:r w:rsidRPr="005E535B">
        <w:rPr>
          <w:rFonts w:ascii="Noto Sans" w:hAnsi="Noto Sans" w:cs="Noto Sans"/>
          <w:b/>
          <w:bCs/>
          <w:color w:val="000000" w:themeColor="text1"/>
          <w:sz w:val="20"/>
          <w:szCs w:val="20"/>
        </w:rPr>
        <w:t xml:space="preserve">Llama a combatir la desinformación y a tomar decisiones informadas basadas en </w:t>
      </w:r>
      <w:r w:rsidR="004D08C6" w:rsidRPr="005E535B">
        <w:rPr>
          <w:rFonts w:ascii="Noto Sans" w:hAnsi="Noto Sans" w:cs="Noto Sans"/>
          <w:b/>
          <w:bCs/>
          <w:color w:val="000000" w:themeColor="text1"/>
          <w:sz w:val="20"/>
          <w:szCs w:val="20"/>
        </w:rPr>
        <w:t>evidencia científica</w:t>
      </w:r>
    </w:p>
    <w:p w14:paraId="5B04AEF4" w14:textId="77777777" w:rsidR="00427486" w:rsidRPr="005E535B" w:rsidRDefault="00427486" w:rsidP="00427486">
      <w:pPr>
        <w:pStyle w:val="Prrafodelista"/>
        <w:ind w:left="709"/>
        <w:jc w:val="both"/>
        <w:rPr>
          <w:rFonts w:ascii="Noto Sans" w:hAnsi="Noto Sans" w:cs="Noto Sans"/>
          <w:b/>
          <w:bCs/>
          <w:color w:val="000000" w:themeColor="text1"/>
          <w:sz w:val="20"/>
          <w:szCs w:val="20"/>
        </w:rPr>
      </w:pPr>
    </w:p>
    <w:p w14:paraId="6539B22F" w14:textId="020476EF" w:rsidR="00427486" w:rsidRPr="005E535B" w:rsidRDefault="00427486" w:rsidP="00427486">
      <w:pPr>
        <w:ind w:right="49"/>
        <w:jc w:val="both"/>
        <w:rPr>
          <w:rFonts w:ascii="Noto Sans" w:hAnsi="Noto Sans" w:cs="Noto Sans"/>
          <w:color w:val="000000" w:themeColor="text1"/>
          <w:sz w:val="22"/>
          <w:szCs w:val="22"/>
        </w:rPr>
      </w:pPr>
      <w:r w:rsidRPr="005E535B">
        <w:rPr>
          <w:rFonts w:ascii="Noto Sans" w:hAnsi="Noto Sans" w:cs="Noto Sans"/>
          <w:color w:val="000000" w:themeColor="text1"/>
          <w:sz w:val="22"/>
          <w:szCs w:val="22"/>
        </w:rPr>
        <w:t xml:space="preserve">En el marco del Día Mundial de la Salud, que se conmemora hoy 7 de abril, el Instituto Mexicano del Seguro Social (IMSS) fortalece sus estrategias de prevención, vacunación y atención médica basada en evidencia científica, con el objetivo de mejorar la salud y calidad de vida de más de 70 millones de derechohabientes. </w:t>
      </w:r>
    </w:p>
    <w:p w14:paraId="1C225C4D" w14:textId="77777777" w:rsidR="00427486" w:rsidRPr="005E535B" w:rsidRDefault="00427486" w:rsidP="00427486">
      <w:pPr>
        <w:ind w:right="49"/>
        <w:jc w:val="both"/>
        <w:rPr>
          <w:rFonts w:ascii="Noto Sans" w:hAnsi="Noto Sans" w:cs="Noto Sans"/>
          <w:color w:val="000000" w:themeColor="text1"/>
          <w:sz w:val="22"/>
          <w:szCs w:val="22"/>
        </w:rPr>
      </w:pPr>
    </w:p>
    <w:p w14:paraId="71759F05" w14:textId="79445E2D" w:rsidR="00427486" w:rsidRPr="005E535B" w:rsidRDefault="00AB3819" w:rsidP="00427486">
      <w:pPr>
        <w:ind w:right="49"/>
        <w:jc w:val="both"/>
        <w:rPr>
          <w:rFonts w:ascii="Noto Sans" w:hAnsi="Noto Sans" w:cs="Noto Sans"/>
          <w:color w:val="000000" w:themeColor="text1"/>
          <w:sz w:val="22"/>
          <w:szCs w:val="22"/>
        </w:rPr>
      </w:pPr>
      <w:r w:rsidRPr="005E535B">
        <w:rPr>
          <w:rFonts w:ascii="Noto Sans" w:hAnsi="Noto Sans" w:cs="Noto Sans"/>
          <w:color w:val="000000" w:themeColor="text1"/>
          <w:sz w:val="22"/>
          <w:szCs w:val="22"/>
        </w:rPr>
        <w:t>E</w:t>
      </w:r>
      <w:r w:rsidR="00C94B62" w:rsidRPr="005E535B">
        <w:rPr>
          <w:rFonts w:ascii="Noto Sans" w:hAnsi="Noto Sans" w:cs="Noto Sans"/>
          <w:color w:val="000000" w:themeColor="text1"/>
          <w:sz w:val="22"/>
          <w:szCs w:val="22"/>
        </w:rPr>
        <w:t xml:space="preserve">l </w:t>
      </w:r>
      <w:r w:rsidRPr="005E535B">
        <w:rPr>
          <w:rFonts w:ascii="Noto Sans" w:hAnsi="Noto Sans" w:cs="Noto Sans"/>
          <w:color w:val="000000" w:themeColor="text1"/>
          <w:sz w:val="22"/>
          <w:szCs w:val="22"/>
        </w:rPr>
        <w:t xml:space="preserve">doctor Diego Balcón Caro, </w:t>
      </w:r>
      <w:r w:rsidR="00C94B62" w:rsidRPr="005E535B">
        <w:rPr>
          <w:rFonts w:ascii="Noto Sans" w:hAnsi="Noto Sans" w:cs="Noto Sans"/>
          <w:color w:val="000000" w:themeColor="text1"/>
          <w:sz w:val="22"/>
          <w:szCs w:val="22"/>
        </w:rPr>
        <w:t>coordinador de Programas</w:t>
      </w:r>
      <w:r w:rsidRPr="005E535B">
        <w:rPr>
          <w:rFonts w:ascii="Noto Sans" w:hAnsi="Noto Sans" w:cs="Noto Sans"/>
          <w:color w:val="000000" w:themeColor="text1"/>
          <w:sz w:val="22"/>
          <w:szCs w:val="22"/>
        </w:rPr>
        <w:t xml:space="preserve"> Médicos en la División de Promoción de la Salud</w:t>
      </w:r>
      <w:r w:rsidR="001165C4" w:rsidRPr="005E535B">
        <w:rPr>
          <w:rFonts w:ascii="Noto Sans" w:hAnsi="Noto Sans" w:cs="Noto Sans"/>
          <w:color w:val="000000" w:themeColor="text1"/>
          <w:sz w:val="22"/>
          <w:szCs w:val="22"/>
        </w:rPr>
        <w:t xml:space="preserve"> y Prevención de Enfermedades</w:t>
      </w:r>
      <w:r w:rsidR="00C94B62" w:rsidRPr="005E535B">
        <w:rPr>
          <w:rFonts w:ascii="Noto Sans" w:hAnsi="Noto Sans" w:cs="Noto Sans"/>
          <w:color w:val="000000" w:themeColor="text1"/>
          <w:sz w:val="22"/>
          <w:szCs w:val="22"/>
        </w:rPr>
        <w:t xml:space="preserve">, explicó que este año </w:t>
      </w:r>
      <w:r w:rsidR="00427486" w:rsidRPr="005E535B">
        <w:rPr>
          <w:rFonts w:ascii="Noto Sans" w:hAnsi="Noto Sans" w:cs="Noto Sans"/>
          <w:color w:val="000000" w:themeColor="text1"/>
          <w:sz w:val="22"/>
          <w:szCs w:val="22"/>
        </w:rPr>
        <w:t>la conmemoración promovida por la Organización Mundial de la Salud (OMS) se desarrolla bajo el lema “Juntos por la salud. Apoyemos la ciencia”, que subraya la importancia de respaldar el conocimiento científico para enfrentar los retos actuales en materia de salud pública y combatir la desinformación.</w:t>
      </w:r>
    </w:p>
    <w:p w14:paraId="510EA38F" w14:textId="77777777" w:rsidR="00C94B62" w:rsidRPr="005E535B" w:rsidRDefault="00C94B62" w:rsidP="00427486">
      <w:pPr>
        <w:ind w:right="49"/>
        <w:jc w:val="both"/>
        <w:rPr>
          <w:rFonts w:ascii="Noto Sans" w:hAnsi="Noto Sans" w:cs="Noto Sans"/>
          <w:color w:val="000000" w:themeColor="text1"/>
          <w:sz w:val="22"/>
          <w:szCs w:val="22"/>
        </w:rPr>
      </w:pPr>
    </w:p>
    <w:p w14:paraId="48627CE0" w14:textId="3FB8BE25" w:rsidR="00427486" w:rsidRPr="005E535B" w:rsidRDefault="00AB3819" w:rsidP="00427486">
      <w:pPr>
        <w:ind w:right="49"/>
        <w:jc w:val="both"/>
        <w:rPr>
          <w:rFonts w:ascii="Noto Sans" w:hAnsi="Noto Sans" w:cs="Noto Sans"/>
          <w:color w:val="000000" w:themeColor="text1"/>
          <w:sz w:val="22"/>
          <w:szCs w:val="22"/>
        </w:rPr>
      </w:pPr>
      <w:r w:rsidRPr="005E535B">
        <w:rPr>
          <w:rFonts w:ascii="Noto Sans" w:hAnsi="Noto Sans" w:cs="Noto Sans"/>
          <w:color w:val="000000" w:themeColor="text1"/>
          <w:sz w:val="22"/>
          <w:szCs w:val="22"/>
        </w:rPr>
        <w:t>En este sentido, d</w:t>
      </w:r>
      <w:r w:rsidR="00427486" w:rsidRPr="005E535B">
        <w:rPr>
          <w:rFonts w:ascii="Noto Sans" w:hAnsi="Noto Sans" w:cs="Noto Sans"/>
          <w:color w:val="000000" w:themeColor="text1"/>
          <w:sz w:val="22"/>
          <w:szCs w:val="22"/>
        </w:rPr>
        <w:t xml:space="preserve">estacó que el </w:t>
      </w:r>
      <w:r w:rsidRPr="005E535B">
        <w:rPr>
          <w:rFonts w:ascii="Noto Sans" w:hAnsi="Noto Sans" w:cs="Noto Sans"/>
          <w:color w:val="000000" w:themeColor="text1"/>
          <w:sz w:val="22"/>
          <w:szCs w:val="22"/>
        </w:rPr>
        <w:t>IMSS</w:t>
      </w:r>
      <w:r w:rsidR="00427486" w:rsidRPr="005E535B">
        <w:rPr>
          <w:rFonts w:ascii="Noto Sans" w:hAnsi="Noto Sans" w:cs="Noto Sans"/>
          <w:color w:val="000000" w:themeColor="text1"/>
          <w:sz w:val="22"/>
          <w:szCs w:val="22"/>
        </w:rPr>
        <w:t xml:space="preserve"> trabaja de manera permanente para fortalecer la atención </w:t>
      </w:r>
      <w:r w:rsidR="00427486" w:rsidRPr="005E535B">
        <w:rPr>
          <w:rFonts w:ascii="Noto Sans" w:hAnsi="Noto Sans" w:cs="Noto Sans"/>
          <w:strike/>
          <w:color w:val="000000" w:themeColor="text1"/>
          <w:sz w:val="22"/>
          <w:szCs w:val="22"/>
        </w:rPr>
        <w:t>médica</w:t>
      </w:r>
      <w:r w:rsidR="00427486" w:rsidRPr="005E535B">
        <w:rPr>
          <w:rFonts w:ascii="Noto Sans" w:hAnsi="Noto Sans" w:cs="Noto Sans"/>
          <w:color w:val="000000" w:themeColor="text1"/>
          <w:sz w:val="22"/>
          <w:szCs w:val="22"/>
        </w:rPr>
        <w:t xml:space="preserve"> sustentada en evidencia, promover la prevención de enfermedades y garantizar servicios de salud cada vez más accesibles y oportunos para la población.</w:t>
      </w:r>
    </w:p>
    <w:p w14:paraId="18CA6A60" w14:textId="77777777" w:rsidR="00AB3819" w:rsidRPr="005E535B" w:rsidRDefault="00AB3819" w:rsidP="00427486">
      <w:pPr>
        <w:ind w:right="49"/>
        <w:jc w:val="both"/>
        <w:rPr>
          <w:rFonts w:ascii="Noto Sans" w:hAnsi="Noto Sans" w:cs="Noto Sans"/>
          <w:color w:val="000000" w:themeColor="text1"/>
          <w:sz w:val="22"/>
          <w:szCs w:val="22"/>
        </w:rPr>
      </w:pPr>
    </w:p>
    <w:p w14:paraId="6D1811A2" w14:textId="12FB6C2F" w:rsidR="00427486" w:rsidRPr="005E535B" w:rsidRDefault="00427486" w:rsidP="00427486">
      <w:pPr>
        <w:ind w:right="49"/>
        <w:jc w:val="both"/>
        <w:rPr>
          <w:rFonts w:ascii="Noto Sans" w:hAnsi="Noto Sans" w:cs="Noto Sans"/>
          <w:color w:val="000000" w:themeColor="text1"/>
          <w:sz w:val="22"/>
          <w:szCs w:val="22"/>
        </w:rPr>
      </w:pPr>
      <w:r w:rsidRPr="005E535B">
        <w:rPr>
          <w:rFonts w:ascii="Noto Sans" w:hAnsi="Noto Sans" w:cs="Noto Sans"/>
          <w:color w:val="000000" w:themeColor="text1"/>
          <w:sz w:val="22"/>
          <w:szCs w:val="22"/>
        </w:rPr>
        <w:t xml:space="preserve">Como uno de los pilares del sistema de salud en México, </w:t>
      </w:r>
      <w:r w:rsidR="00AB3819" w:rsidRPr="005E535B">
        <w:rPr>
          <w:rFonts w:ascii="Noto Sans" w:hAnsi="Noto Sans" w:cs="Noto Sans"/>
          <w:color w:val="000000" w:themeColor="text1"/>
          <w:sz w:val="22"/>
          <w:szCs w:val="22"/>
        </w:rPr>
        <w:t xml:space="preserve">dijo que </w:t>
      </w:r>
      <w:r w:rsidRPr="005E535B">
        <w:rPr>
          <w:rFonts w:ascii="Noto Sans" w:hAnsi="Noto Sans" w:cs="Noto Sans"/>
          <w:color w:val="000000" w:themeColor="text1"/>
          <w:sz w:val="22"/>
          <w:szCs w:val="22"/>
        </w:rPr>
        <w:t xml:space="preserve">el </w:t>
      </w:r>
      <w:r w:rsidR="00AB3819" w:rsidRPr="005E535B">
        <w:rPr>
          <w:rFonts w:ascii="Noto Sans" w:hAnsi="Noto Sans" w:cs="Noto Sans"/>
          <w:color w:val="000000" w:themeColor="text1"/>
          <w:sz w:val="22"/>
          <w:szCs w:val="22"/>
        </w:rPr>
        <w:t>Seguro Social</w:t>
      </w:r>
      <w:r w:rsidRPr="005E535B">
        <w:rPr>
          <w:rFonts w:ascii="Noto Sans" w:hAnsi="Noto Sans" w:cs="Noto Sans"/>
          <w:color w:val="000000" w:themeColor="text1"/>
          <w:sz w:val="22"/>
          <w:szCs w:val="22"/>
        </w:rPr>
        <w:t xml:space="preserve"> impulsa programas integrales </w:t>
      </w:r>
      <w:r w:rsidR="00AB3819" w:rsidRPr="005E535B">
        <w:rPr>
          <w:rFonts w:ascii="Noto Sans" w:hAnsi="Noto Sans" w:cs="Noto Sans"/>
          <w:color w:val="000000" w:themeColor="text1"/>
          <w:sz w:val="22"/>
          <w:szCs w:val="22"/>
        </w:rPr>
        <w:t xml:space="preserve">como la estrategia institucional PrevenIMSS, </w:t>
      </w:r>
      <w:r w:rsidRPr="005E535B">
        <w:rPr>
          <w:rFonts w:ascii="Noto Sans" w:hAnsi="Noto Sans" w:cs="Noto Sans"/>
          <w:color w:val="000000" w:themeColor="text1"/>
          <w:sz w:val="22"/>
          <w:szCs w:val="22"/>
        </w:rPr>
        <w:t>que articula acciones educativas, preventivas y de detección temprana</w:t>
      </w:r>
      <w:r w:rsidR="005E535B" w:rsidRPr="005E535B">
        <w:rPr>
          <w:rFonts w:ascii="Noto Sans" w:hAnsi="Noto Sans" w:cs="Noto Sans"/>
          <w:color w:val="000000" w:themeColor="text1"/>
          <w:sz w:val="22"/>
          <w:szCs w:val="22"/>
        </w:rPr>
        <w:t xml:space="preserve">, </w:t>
      </w:r>
      <w:r w:rsidR="001165C4" w:rsidRPr="005E535B">
        <w:rPr>
          <w:rFonts w:ascii="Noto Sans" w:hAnsi="Noto Sans" w:cs="Noto Sans"/>
          <w:color w:val="000000" w:themeColor="text1"/>
          <w:sz w:val="22"/>
          <w:szCs w:val="22"/>
        </w:rPr>
        <w:t xml:space="preserve">entre otras de acuerdo con el grupo de edad y sexo. </w:t>
      </w:r>
    </w:p>
    <w:p w14:paraId="64535CC1" w14:textId="77777777" w:rsidR="00AB3819" w:rsidRPr="005E535B" w:rsidRDefault="00AB3819" w:rsidP="00427486">
      <w:pPr>
        <w:ind w:right="49"/>
        <w:jc w:val="both"/>
        <w:rPr>
          <w:rFonts w:ascii="Noto Sans" w:hAnsi="Noto Sans" w:cs="Noto Sans"/>
          <w:color w:val="000000" w:themeColor="text1"/>
          <w:sz w:val="22"/>
          <w:szCs w:val="22"/>
        </w:rPr>
      </w:pPr>
    </w:p>
    <w:p w14:paraId="3E374B70" w14:textId="41EC1A10" w:rsidR="00427486" w:rsidRPr="005E535B" w:rsidRDefault="00AB3819" w:rsidP="00427486">
      <w:pPr>
        <w:ind w:right="49"/>
        <w:jc w:val="both"/>
        <w:rPr>
          <w:rFonts w:ascii="Noto Sans" w:hAnsi="Noto Sans" w:cs="Noto Sans"/>
          <w:color w:val="000000" w:themeColor="text1"/>
          <w:sz w:val="22"/>
          <w:szCs w:val="22"/>
        </w:rPr>
      </w:pPr>
      <w:r w:rsidRPr="005E535B">
        <w:rPr>
          <w:rFonts w:ascii="Noto Sans" w:hAnsi="Noto Sans" w:cs="Noto Sans"/>
          <w:color w:val="000000" w:themeColor="text1"/>
          <w:sz w:val="22"/>
          <w:szCs w:val="22"/>
        </w:rPr>
        <w:t>El doctor Balcón Caro subrayó que a</w:t>
      </w:r>
      <w:r w:rsidR="00427486" w:rsidRPr="005E535B">
        <w:rPr>
          <w:rFonts w:ascii="Noto Sans" w:hAnsi="Noto Sans" w:cs="Noto Sans"/>
          <w:color w:val="000000" w:themeColor="text1"/>
          <w:sz w:val="22"/>
          <w:szCs w:val="22"/>
        </w:rPr>
        <w:t xml:space="preserve"> través de esta estrategia, el Instituto promueve:</w:t>
      </w:r>
      <w:r w:rsidRPr="005E535B">
        <w:rPr>
          <w:rFonts w:ascii="Noto Sans" w:hAnsi="Noto Sans" w:cs="Noto Sans"/>
          <w:color w:val="000000" w:themeColor="text1"/>
          <w:sz w:val="22"/>
          <w:szCs w:val="22"/>
        </w:rPr>
        <w:t xml:space="preserve"> v</w:t>
      </w:r>
      <w:r w:rsidR="00427486" w:rsidRPr="005E535B">
        <w:rPr>
          <w:rFonts w:ascii="Noto Sans" w:hAnsi="Noto Sans" w:cs="Noto Sans"/>
          <w:color w:val="000000" w:themeColor="text1"/>
          <w:sz w:val="22"/>
          <w:szCs w:val="22"/>
        </w:rPr>
        <w:t>acunación en todas las etapas de la vida</w:t>
      </w:r>
      <w:r w:rsidRPr="005E535B">
        <w:rPr>
          <w:rFonts w:ascii="Noto Sans" w:hAnsi="Noto Sans" w:cs="Noto Sans"/>
          <w:color w:val="000000" w:themeColor="text1"/>
          <w:sz w:val="22"/>
          <w:szCs w:val="22"/>
        </w:rPr>
        <w:t>, d</w:t>
      </w:r>
      <w:r w:rsidR="00427486" w:rsidRPr="005E535B">
        <w:rPr>
          <w:rFonts w:ascii="Noto Sans" w:hAnsi="Noto Sans" w:cs="Noto Sans"/>
          <w:color w:val="000000" w:themeColor="text1"/>
          <w:sz w:val="22"/>
          <w:szCs w:val="22"/>
        </w:rPr>
        <w:t xml:space="preserve">etección oportuna de enfermedades crónicas como diabetes e </w:t>
      </w:r>
      <w:r w:rsidRPr="005E535B">
        <w:rPr>
          <w:rFonts w:ascii="Noto Sans" w:hAnsi="Noto Sans" w:cs="Noto Sans"/>
          <w:color w:val="000000" w:themeColor="text1"/>
          <w:sz w:val="22"/>
          <w:szCs w:val="22"/>
        </w:rPr>
        <w:t>hipertensión, diagnóstico</w:t>
      </w:r>
      <w:r w:rsidR="00427486" w:rsidRPr="005E535B">
        <w:rPr>
          <w:rFonts w:ascii="Noto Sans" w:hAnsi="Noto Sans" w:cs="Noto Sans"/>
          <w:color w:val="000000" w:themeColor="text1"/>
          <w:sz w:val="22"/>
          <w:szCs w:val="22"/>
        </w:rPr>
        <w:t xml:space="preserve"> temprano de cáncer de mama, cervicouterino y colorrectal</w:t>
      </w:r>
      <w:r w:rsidRPr="005E535B">
        <w:rPr>
          <w:rFonts w:ascii="Noto Sans" w:hAnsi="Noto Sans" w:cs="Noto Sans"/>
          <w:color w:val="000000" w:themeColor="text1"/>
          <w:sz w:val="22"/>
          <w:szCs w:val="22"/>
        </w:rPr>
        <w:t>, p</w:t>
      </w:r>
      <w:r w:rsidR="00427486" w:rsidRPr="005E535B">
        <w:rPr>
          <w:rFonts w:ascii="Noto Sans" w:hAnsi="Noto Sans" w:cs="Noto Sans"/>
          <w:color w:val="000000" w:themeColor="text1"/>
          <w:sz w:val="22"/>
          <w:szCs w:val="22"/>
        </w:rPr>
        <w:t>romoción de alimentación saludable y actividad física</w:t>
      </w:r>
      <w:r w:rsidRPr="005E535B">
        <w:rPr>
          <w:rFonts w:ascii="Noto Sans" w:hAnsi="Noto Sans" w:cs="Noto Sans"/>
          <w:color w:val="000000" w:themeColor="text1"/>
          <w:sz w:val="22"/>
          <w:szCs w:val="22"/>
        </w:rPr>
        <w:t>, así como a</w:t>
      </w:r>
      <w:r w:rsidR="00427486" w:rsidRPr="005E535B">
        <w:rPr>
          <w:rFonts w:ascii="Noto Sans" w:hAnsi="Noto Sans" w:cs="Noto Sans"/>
          <w:color w:val="000000" w:themeColor="text1"/>
          <w:sz w:val="22"/>
          <w:szCs w:val="22"/>
        </w:rPr>
        <w:t>tención en salud sexual y reproductiva.</w:t>
      </w:r>
    </w:p>
    <w:p w14:paraId="61ACD6AE" w14:textId="77777777" w:rsidR="00AB3819" w:rsidRPr="005E535B" w:rsidRDefault="00AB3819" w:rsidP="00427486">
      <w:pPr>
        <w:ind w:right="49"/>
        <w:jc w:val="both"/>
        <w:rPr>
          <w:rFonts w:ascii="Noto Sans" w:hAnsi="Noto Sans" w:cs="Noto Sans"/>
          <w:color w:val="000000" w:themeColor="text1"/>
          <w:sz w:val="22"/>
          <w:szCs w:val="22"/>
        </w:rPr>
      </w:pPr>
    </w:p>
    <w:p w14:paraId="6A55EFE9" w14:textId="237951ED" w:rsidR="00427486" w:rsidRPr="005E535B" w:rsidRDefault="00AB3819" w:rsidP="00427486">
      <w:pPr>
        <w:ind w:right="49"/>
        <w:jc w:val="both"/>
        <w:rPr>
          <w:rFonts w:ascii="Noto Sans" w:hAnsi="Noto Sans" w:cs="Noto Sans"/>
          <w:color w:val="000000" w:themeColor="text1"/>
          <w:sz w:val="22"/>
          <w:szCs w:val="22"/>
        </w:rPr>
      </w:pPr>
      <w:r w:rsidRPr="005E535B">
        <w:rPr>
          <w:rFonts w:ascii="Noto Sans" w:hAnsi="Noto Sans" w:cs="Noto Sans"/>
          <w:color w:val="000000" w:themeColor="text1"/>
          <w:sz w:val="22"/>
          <w:szCs w:val="22"/>
        </w:rPr>
        <w:lastRenderedPageBreak/>
        <w:t>Indicó que e</w:t>
      </w:r>
      <w:r w:rsidR="00427486" w:rsidRPr="005E535B">
        <w:rPr>
          <w:rFonts w:ascii="Noto Sans" w:hAnsi="Noto Sans" w:cs="Noto Sans"/>
          <w:color w:val="000000" w:themeColor="text1"/>
          <w:sz w:val="22"/>
          <w:szCs w:val="22"/>
        </w:rPr>
        <w:t xml:space="preserve">stas acciones se realizan tanto en </w:t>
      </w:r>
      <w:r w:rsidRPr="005E535B">
        <w:rPr>
          <w:rFonts w:ascii="Noto Sans" w:hAnsi="Noto Sans" w:cs="Noto Sans"/>
          <w:color w:val="000000" w:themeColor="text1"/>
          <w:sz w:val="22"/>
          <w:szCs w:val="22"/>
        </w:rPr>
        <w:t xml:space="preserve">Unidades de Medicina Familiar (UMF) </w:t>
      </w:r>
      <w:r w:rsidR="00427486" w:rsidRPr="005E535B">
        <w:rPr>
          <w:rFonts w:ascii="Noto Sans" w:hAnsi="Noto Sans" w:cs="Noto Sans"/>
          <w:color w:val="000000" w:themeColor="text1"/>
          <w:sz w:val="22"/>
          <w:szCs w:val="22"/>
        </w:rPr>
        <w:t>como en escuelas, centros laborales y espacios comunitarios, con el objetivo de acercar los servicios de salud a la población</w:t>
      </w:r>
      <w:r w:rsidRPr="005E535B">
        <w:rPr>
          <w:rFonts w:ascii="Noto Sans" w:hAnsi="Noto Sans" w:cs="Noto Sans"/>
          <w:color w:val="000000" w:themeColor="text1"/>
          <w:sz w:val="22"/>
          <w:szCs w:val="22"/>
        </w:rPr>
        <w:t xml:space="preserve"> y prevenir o detectar enfermedades de manera oportuna. </w:t>
      </w:r>
    </w:p>
    <w:p w14:paraId="01BE2076" w14:textId="77777777" w:rsidR="00AB3819" w:rsidRPr="005E535B" w:rsidRDefault="00AB3819" w:rsidP="00427486">
      <w:pPr>
        <w:ind w:right="49"/>
        <w:jc w:val="both"/>
        <w:rPr>
          <w:rFonts w:ascii="Noto Sans" w:hAnsi="Noto Sans" w:cs="Noto Sans"/>
          <w:color w:val="000000" w:themeColor="text1"/>
          <w:sz w:val="22"/>
          <w:szCs w:val="22"/>
        </w:rPr>
      </w:pPr>
    </w:p>
    <w:p w14:paraId="564BB5E0" w14:textId="062ECC46" w:rsidR="00427486" w:rsidRPr="005E535B" w:rsidRDefault="00D637D6" w:rsidP="00427486">
      <w:pPr>
        <w:ind w:right="49"/>
        <w:jc w:val="both"/>
        <w:rPr>
          <w:rFonts w:ascii="Noto Sans" w:hAnsi="Noto Sans" w:cs="Noto Sans"/>
          <w:color w:val="000000" w:themeColor="text1"/>
          <w:sz w:val="22"/>
          <w:szCs w:val="22"/>
        </w:rPr>
      </w:pPr>
      <w:r w:rsidRPr="005E535B">
        <w:rPr>
          <w:rFonts w:ascii="Noto Sans" w:hAnsi="Noto Sans" w:cs="Noto Sans"/>
          <w:color w:val="000000" w:themeColor="text1"/>
          <w:sz w:val="22"/>
          <w:szCs w:val="22"/>
        </w:rPr>
        <w:t>El especialista del IMSS subrayó que e</w:t>
      </w:r>
      <w:r w:rsidR="00AB3819" w:rsidRPr="005E535B">
        <w:rPr>
          <w:rFonts w:ascii="Noto Sans" w:hAnsi="Noto Sans" w:cs="Noto Sans"/>
          <w:color w:val="000000" w:themeColor="text1"/>
          <w:sz w:val="22"/>
          <w:szCs w:val="22"/>
        </w:rPr>
        <w:t xml:space="preserve">n línea con el enfoque internacional de este año, el </w:t>
      </w:r>
      <w:r w:rsidRPr="005E535B">
        <w:rPr>
          <w:rFonts w:ascii="Noto Sans" w:hAnsi="Noto Sans" w:cs="Noto Sans"/>
          <w:color w:val="000000" w:themeColor="text1"/>
          <w:sz w:val="22"/>
          <w:szCs w:val="22"/>
        </w:rPr>
        <w:t>Instituto</w:t>
      </w:r>
      <w:r w:rsidR="00AB3819" w:rsidRPr="005E535B">
        <w:rPr>
          <w:rFonts w:ascii="Noto Sans" w:hAnsi="Noto Sans" w:cs="Noto Sans"/>
          <w:color w:val="000000" w:themeColor="text1"/>
          <w:sz w:val="22"/>
          <w:szCs w:val="22"/>
        </w:rPr>
        <w:t xml:space="preserve"> impulsa el fortalecimiento de protocolos </w:t>
      </w:r>
      <w:r w:rsidR="00427486" w:rsidRPr="005E535B">
        <w:rPr>
          <w:rFonts w:ascii="Noto Sans" w:hAnsi="Noto Sans" w:cs="Noto Sans"/>
          <w:color w:val="000000" w:themeColor="text1"/>
          <w:sz w:val="22"/>
          <w:szCs w:val="22"/>
        </w:rPr>
        <w:t>clínicos basados en evidencia, la investigación médica y la evaluación constante de nuevas tecnologías y tratamientos.</w:t>
      </w:r>
    </w:p>
    <w:p w14:paraId="38625335" w14:textId="77777777" w:rsidR="00F93296" w:rsidRPr="005E535B" w:rsidRDefault="00F93296" w:rsidP="00427486">
      <w:pPr>
        <w:ind w:right="49"/>
        <w:jc w:val="both"/>
        <w:rPr>
          <w:rFonts w:ascii="Noto Sans" w:hAnsi="Noto Sans" w:cs="Noto Sans"/>
          <w:color w:val="000000" w:themeColor="text1"/>
          <w:sz w:val="22"/>
          <w:szCs w:val="22"/>
        </w:rPr>
      </w:pPr>
    </w:p>
    <w:p w14:paraId="318D423F" w14:textId="4CB64440" w:rsidR="00427486" w:rsidRPr="005E535B" w:rsidRDefault="00427486" w:rsidP="00427486">
      <w:pPr>
        <w:ind w:right="49"/>
        <w:jc w:val="both"/>
        <w:rPr>
          <w:rFonts w:ascii="Noto Sans" w:hAnsi="Noto Sans" w:cs="Noto Sans"/>
          <w:color w:val="000000" w:themeColor="text1"/>
          <w:sz w:val="22"/>
          <w:szCs w:val="22"/>
        </w:rPr>
      </w:pPr>
      <w:r w:rsidRPr="005E535B">
        <w:rPr>
          <w:rFonts w:ascii="Noto Sans" w:hAnsi="Noto Sans" w:cs="Noto Sans"/>
          <w:color w:val="000000" w:themeColor="text1"/>
          <w:sz w:val="22"/>
          <w:szCs w:val="22"/>
        </w:rPr>
        <w:t xml:space="preserve">Asimismo, avanza en la digitalización de servicios de salud </w:t>
      </w:r>
      <w:r w:rsidR="00D637D6" w:rsidRPr="005E535B">
        <w:rPr>
          <w:rFonts w:ascii="Noto Sans" w:hAnsi="Noto Sans" w:cs="Noto Sans"/>
          <w:color w:val="000000" w:themeColor="text1"/>
          <w:sz w:val="22"/>
          <w:szCs w:val="22"/>
        </w:rPr>
        <w:t>a través de</w:t>
      </w:r>
      <w:r w:rsidRPr="005E535B">
        <w:rPr>
          <w:rFonts w:ascii="Noto Sans" w:hAnsi="Noto Sans" w:cs="Noto Sans"/>
          <w:color w:val="000000" w:themeColor="text1"/>
          <w:sz w:val="22"/>
          <w:szCs w:val="22"/>
        </w:rPr>
        <w:t xml:space="preserve"> herramientas como IMSS Digital, que permiten a las y los derechohabientes agendar citas médicas en línea, consultar su vigencia de derechos y acceder a información de salud desde dispositivos móviles.</w:t>
      </w:r>
    </w:p>
    <w:p w14:paraId="123AF857" w14:textId="77777777" w:rsidR="00D637D6" w:rsidRPr="005E535B" w:rsidRDefault="00D637D6" w:rsidP="00427486">
      <w:pPr>
        <w:ind w:right="49"/>
        <w:jc w:val="both"/>
        <w:rPr>
          <w:rFonts w:ascii="Noto Sans" w:hAnsi="Noto Sans" w:cs="Noto Sans"/>
          <w:color w:val="000000" w:themeColor="text1"/>
          <w:sz w:val="22"/>
          <w:szCs w:val="22"/>
        </w:rPr>
      </w:pPr>
    </w:p>
    <w:p w14:paraId="133325A2" w14:textId="5771C9BF" w:rsidR="00427486" w:rsidRPr="005E535B" w:rsidRDefault="006B2C06" w:rsidP="00427486">
      <w:pPr>
        <w:ind w:right="49"/>
        <w:jc w:val="both"/>
        <w:rPr>
          <w:rFonts w:ascii="Noto Sans" w:hAnsi="Noto Sans" w:cs="Noto Sans"/>
          <w:color w:val="000000" w:themeColor="text1"/>
          <w:sz w:val="22"/>
          <w:szCs w:val="22"/>
        </w:rPr>
      </w:pPr>
      <w:r w:rsidRPr="005E535B">
        <w:rPr>
          <w:rFonts w:ascii="Noto Sans" w:hAnsi="Noto Sans" w:cs="Noto Sans"/>
          <w:color w:val="000000" w:themeColor="text1"/>
          <w:sz w:val="22"/>
          <w:szCs w:val="22"/>
        </w:rPr>
        <w:t>Detalló que e</w:t>
      </w:r>
      <w:r w:rsidR="00427486" w:rsidRPr="005E535B">
        <w:rPr>
          <w:rFonts w:ascii="Noto Sans" w:hAnsi="Noto Sans" w:cs="Noto Sans"/>
          <w:color w:val="000000" w:themeColor="text1"/>
          <w:sz w:val="22"/>
          <w:szCs w:val="22"/>
        </w:rPr>
        <w:t>stas innovaciones se complementan con la implementación de expedientes clínicos electrónicos y servicios de telemedicina, que contribuyen a mejorar la eficiencia y la oportunidad en la atención médica.</w:t>
      </w:r>
    </w:p>
    <w:p w14:paraId="4628D881" w14:textId="77777777" w:rsidR="006B2C06" w:rsidRPr="005E535B" w:rsidRDefault="006B2C06" w:rsidP="00427486">
      <w:pPr>
        <w:ind w:right="49"/>
        <w:jc w:val="both"/>
        <w:rPr>
          <w:rFonts w:ascii="Noto Sans" w:hAnsi="Noto Sans" w:cs="Noto Sans"/>
          <w:color w:val="000000" w:themeColor="text1"/>
          <w:sz w:val="22"/>
          <w:szCs w:val="22"/>
        </w:rPr>
      </w:pPr>
    </w:p>
    <w:p w14:paraId="67732C49" w14:textId="1B460715" w:rsidR="00427486" w:rsidRPr="005E535B" w:rsidRDefault="00BA65DD" w:rsidP="00427486">
      <w:pPr>
        <w:ind w:right="49"/>
        <w:jc w:val="both"/>
        <w:rPr>
          <w:rFonts w:ascii="Noto Sans" w:hAnsi="Noto Sans" w:cs="Noto Sans"/>
          <w:color w:val="000000" w:themeColor="text1"/>
          <w:sz w:val="22"/>
          <w:szCs w:val="22"/>
        </w:rPr>
      </w:pPr>
      <w:r w:rsidRPr="005E535B">
        <w:rPr>
          <w:rFonts w:ascii="Noto Sans" w:hAnsi="Noto Sans" w:cs="Noto Sans"/>
          <w:color w:val="000000" w:themeColor="text1"/>
          <w:sz w:val="22"/>
          <w:szCs w:val="22"/>
        </w:rPr>
        <w:t>El doctor</w:t>
      </w:r>
      <w:r w:rsidR="004D08C6" w:rsidRPr="005E535B">
        <w:rPr>
          <w:rFonts w:ascii="Noto Sans" w:hAnsi="Noto Sans" w:cs="Noto Sans"/>
          <w:color w:val="000000" w:themeColor="text1"/>
          <w:sz w:val="22"/>
          <w:szCs w:val="22"/>
        </w:rPr>
        <w:t xml:space="preserve"> Diego Balcón Caro agregó que el </w:t>
      </w:r>
      <w:r w:rsidR="00427486" w:rsidRPr="005E535B">
        <w:rPr>
          <w:rFonts w:ascii="Noto Sans" w:hAnsi="Noto Sans" w:cs="Noto Sans"/>
          <w:color w:val="000000" w:themeColor="text1"/>
          <w:sz w:val="22"/>
          <w:szCs w:val="22"/>
        </w:rPr>
        <w:t xml:space="preserve">Seguro Social también trabaja para ampliar la cobertura de servicios </w:t>
      </w:r>
      <w:r w:rsidR="004D08C6" w:rsidRPr="005E535B">
        <w:rPr>
          <w:rFonts w:ascii="Noto Sans" w:hAnsi="Noto Sans" w:cs="Noto Sans"/>
          <w:color w:val="000000" w:themeColor="text1"/>
          <w:sz w:val="22"/>
          <w:szCs w:val="22"/>
        </w:rPr>
        <w:t>a través de</w:t>
      </w:r>
      <w:r w:rsidR="00427486" w:rsidRPr="005E535B">
        <w:rPr>
          <w:rFonts w:ascii="Noto Sans" w:hAnsi="Noto Sans" w:cs="Noto Sans"/>
          <w:color w:val="000000" w:themeColor="text1"/>
          <w:sz w:val="22"/>
          <w:szCs w:val="22"/>
        </w:rPr>
        <w:t xml:space="preserve"> la construcción de nuevas unidades médicas</w:t>
      </w:r>
      <w:r w:rsidR="004D08C6" w:rsidRPr="005E535B">
        <w:rPr>
          <w:rFonts w:ascii="Noto Sans" w:hAnsi="Noto Sans" w:cs="Noto Sans"/>
          <w:color w:val="000000" w:themeColor="text1"/>
          <w:sz w:val="22"/>
          <w:szCs w:val="22"/>
        </w:rPr>
        <w:t xml:space="preserve"> y hospitalarias, la contratación de nuevos especialistas,</w:t>
      </w:r>
      <w:r w:rsidR="00427486" w:rsidRPr="005E535B">
        <w:rPr>
          <w:rFonts w:ascii="Noto Sans" w:hAnsi="Noto Sans" w:cs="Noto Sans"/>
          <w:color w:val="000000" w:themeColor="text1"/>
          <w:sz w:val="22"/>
          <w:szCs w:val="22"/>
        </w:rPr>
        <w:t xml:space="preserve"> la ampliación de días de atención y el fortalecimiento de brigadas y jornadas de salud en comunidades</w:t>
      </w:r>
      <w:r w:rsidR="004D08C6" w:rsidRPr="005E535B">
        <w:rPr>
          <w:rFonts w:ascii="Noto Sans" w:hAnsi="Noto Sans" w:cs="Noto Sans"/>
          <w:color w:val="000000" w:themeColor="text1"/>
          <w:sz w:val="22"/>
          <w:szCs w:val="22"/>
        </w:rPr>
        <w:t xml:space="preserve"> alejadas</w:t>
      </w:r>
      <w:r w:rsidR="00427486" w:rsidRPr="005E535B">
        <w:rPr>
          <w:rFonts w:ascii="Noto Sans" w:hAnsi="Noto Sans" w:cs="Noto Sans"/>
          <w:color w:val="000000" w:themeColor="text1"/>
          <w:sz w:val="22"/>
          <w:szCs w:val="22"/>
        </w:rPr>
        <w:t>.</w:t>
      </w:r>
    </w:p>
    <w:p w14:paraId="087E01ED" w14:textId="77777777" w:rsidR="00BA65DD" w:rsidRPr="005E535B" w:rsidRDefault="00BA65DD" w:rsidP="00427486">
      <w:pPr>
        <w:ind w:right="49"/>
        <w:jc w:val="both"/>
        <w:rPr>
          <w:rFonts w:ascii="Noto Sans" w:hAnsi="Noto Sans" w:cs="Noto Sans"/>
          <w:color w:val="000000" w:themeColor="text1"/>
          <w:sz w:val="22"/>
          <w:szCs w:val="22"/>
        </w:rPr>
      </w:pPr>
    </w:p>
    <w:p w14:paraId="5CF0B707" w14:textId="5B4C4730" w:rsidR="00427486" w:rsidRPr="005E535B" w:rsidRDefault="00427486" w:rsidP="00427486">
      <w:pPr>
        <w:ind w:right="49"/>
        <w:jc w:val="both"/>
        <w:rPr>
          <w:rFonts w:ascii="Noto Sans" w:hAnsi="Noto Sans" w:cs="Noto Sans"/>
          <w:color w:val="000000" w:themeColor="text1"/>
          <w:sz w:val="22"/>
          <w:szCs w:val="22"/>
        </w:rPr>
      </w:pPr>
      <w:r w:rsidRPr="005E535B">
        <w:rPr>
          <w:rFonts w:ascii="Noto Sans" w:hAnsi="Noto Sans" w:cs="Noto Sans"/>
          <w:color w:val="000000" w:themeColor="text1"/>
          <w:sz w:val="22"/>
          <w:szCs w:val="22"/>
        </w:rPr>
        <w:t>Ante desafíos como el envejecimiento poblacional, el aumento de enfermedades crónicas y la saturación de servicios médicos,</w:t>
      </w:r>
      <w:r w:rsidR="004D08C6" w:rsidRPr="005E535B">
        <w:rPr>
          <w:rFonts w:ascii="Noto Sans" w:hAnsi="Noto Sans" w:cs="Noto Sans"/>
          <w:color w:val="000000" w:themeColor="text1"/>
          <w:sz w:val="22"/>
          <w:szCs w:val="22"/>
        </w:rPr>
        <w:t xml:space="preserve"> </w:t>
      </w:r>
      <w:r w:rsidRPr="005E535B">
        <w:rPr>
          <w:rFonts w:ascii="Noto Sans" w:hAnsi="Noto Sans" w:cs="Noto Sans"/>
          <w:color w:val="000000" w:themeColor="text1"/>
          <w:sz w:val="22"/>
          <w:szCs w:val="22"/>
        </w:rPr>
        <w:t>reiteró que la prevención y la promoción de estilos de vida saludables son fundamentales para reducir riesgos, detectar enfermedades a tiempo y mejorar la calidad de vida.</w:t>
      </w:r>
    </w:p>
    <w:p w14:paraId="5A744D87" w14:textId="77777777" w:rsidR="00BA65DD" w:rsidRPr="005E535B" w:rsidRDefault="00BA65DD" w:rsidP="00427486">
      <w:pPr>
        <w:ind w:right="49"/>
        <w:jc w:val="both"/>
        <w:rPr>
          <w:rFonts w:ascii="Noto Sans" w:hAnsi="Noto Sans" w:cs="Noto Sans"/>
          <w:color w:val="000000" w:themeColor="text1"/>
          <w:sz w:val="22"/>
          <w:szCs w:val="22"/>
        </w:rPr>
      </w:pPr>
    </w:p>
    <w:p w14:paraId="19AA5E50" w14:textId="52721479" w:rsidR="00427486" w:rsidRPr="005E535B" w:rsidRDefault="00427486" w:rsidP="00427486">
      <w:pPr>
        <w:ind w:right="49"/>
        <w:jc w:val="both"/>
        <w:rPr>
          <w:rFonts w:ascii="Noto Sans" w:hAnsi="Noto Sans" w:cs="Noto Sans"/>
          <w:color w:val="000000" w:themeColor="text1"/>
          <w:sz w:val="22"/>
          <w:szCs w:val="22"/>
        </w:rPr>
      </w:pPr>
      <w:r w:rsidRPr="005E535B">
        <w:rPr>
          <w:rFonts w:ascii="Noto Sans" w:hAnsi="Noto Sans" w:cs="Noto Sans"/>
          <w:color w:val="000000" w:themeColor="text1"/>
          <w:sz w:val="22"/>
          <w:szCs w:val="22"/>
        </w:rPr>
        <w:t xml:space="preserve">En este contexto, el </w:t>
      </w:r>
      <w:r w:rsidR="004D08C6" w:rsidRPr="005E535B">
        <w:rPr>
          <w:rFonts w:ascii="Noto Sans" w:hAnsi="Noto Sans" w:cs="Noto Sans"/>
          <w:color w:val="000000" w:themeColor="text1"/>
          <w:sz w:val="22"/>
          <w:szCs w:val="22"/>
        </w:rPr>
        <w:t>especialista del IMSS</w:t>
      </w:r>
      <w:r w:rsidRPr="005E535B">
        <w:rPr>
          <w:rFonts w:ascii="Noto Sans" w:hAnsi="Noto Sans" w:cs="Noto Sans"/>
          <w:color w:val="000000" w:themeColor="text1"/>
          <w:sz w:val="22"/>
          <w:szCs w:val="22"/>
        </w:rPr>
        <w:t xml:space="preserve"> subrayó que la salud se construye todos los días a partir de decisiones informadas y del trabajo conjunto entre instituciones, personal </w:t>
      </w:r>
      <w:r w:rsidR="001165C4" w:rsidRPr="005E535B">
        <w:rPr>
          <w:rFonts w:ascii="Noto Sans" w:hAnsi="Noto Sans" w:cs="Noto Sans"/>
          <w:color w:val="000000" w:themeColor="text1"/>
          <w:sz w:val="22"/>
          <w:szCs w:val="22"/>
        </w:rPr>
        <w:t xml:space="preserve">de salud </w:t>
      </w:r>
      <w:r w:rsidRPr="005E535B">
        <w:rPr>
          <w:rFonts w:ascii="Noto Sans" w:hAnsi="Noto Sans" w:cs="Noto Sans"/>
          <w:color w:val="000000" w:themeColor="text1"/>
          <w:sz w:val="22"/>
          <w:szCs w:val="22"/>
        </w:rPr>
        <w:t>y sociedad.</w:t>
      </w:r>
    </w:p>
    <w:p w14:paraId="345468C6" w14:textId="77777777" w:rsidR="00BA65DD" w:rsidRPr="005E535B" w:rsidRDefault="00BA65DD" w:rsidP="00427486">
      <w:pPr>
        <w:ind w:right="49"/>
        <w:jc w:val="both"/>
        <w:rPr>
          <w:rFonts w:ascii="Noto Sans" w:hAnsi="Noto Sans" w:cs="Noto Sans"/>
          <w:color w:val="000000" w:themeColor="text1"/>
          <w:sz w:val="22"/>
          <w:szCs w:val="22"/>
        </w:rPr>
      </w:pPr>
    </w:p>
    <w:p w14:paraId="597706C3" w14:textId="5ABA5F7C" w:rsidR="00036712" w:rsidRPr="005E535B" w:rsidRDefault="00427486" w:rsidP="00151F28">
      <w:pPr>
        <w:ind w:right="49"/>
        <w:jc w:val="both"/>
        <w:rPr>
          <w:rFonts w:ascii="Noto Sans" w:hAnsi="Noto Sans" w:cs="Noto Sans"/>
          <w:color w:val="000000" w:themeColor="text1"/>
          <w:sz w:val="20"/>
          <w:szCs w:val="20"/>
        </w:rPr>
      </w:pPr>
      <w:r w:rsidRPr="005E535B">
        <w:rPr>
          <w:rFonts w:ascii="Noto Sans" w:hAnsi="Noto Sans" w:cs="Noto Sans"/>
          <w:color w:val="000000" w:themeColor="text1"/>
          <w:sz w:val="22"/>
          <w:szCs w:val="22"/>
        </w:rPr>
        <w:t>E</w:t>
      </w:r>
      <w:r w:rsidR="004D08C6" w:rsidRPr="005E535B">
        <w:rPr>
          <w:rFonts w:ascii="Noto Sans" w:hAnsi="Noto Sans" w:cs="Noto Sans"/>
          <w:color w:val="000000" w:themeColor="text1"/>
          <w:sz w:val="22"/>
          <w:szCs w:val="22"/>
        </w:rPr>
        <w:t xml:space="preserve">n el Día Mundial de la Salud, el IMSS exhorta a la población a </w:t>
      </w:r>
      <w:r w:rsidRPr="005E535B">
        <w:rPr>
          <w:rFonts w:ascii="Noto Sans" w:hAnsi="Noto Sans" w:cs="Noto Sans"/>
          <w:color w:val="000000" w:themeColor="text1"/>
          <w:sz w:val="22"/>
          <w:szCs w:val="22"/>
        </w:rPr>
        <w:t xml:space="preserve">vacunarse, acudir a chequeos preventivos, adoptar hábitos saludables y mantenerse informada con fuentes </w:t>
      </w:r>
      <w:r w:rsidR="004D08C6" w:rsidRPr="005E535B">
        <w:rPr>
          <w:rFonts w:ascii="Noto Sans" w:hAnsi="Noto Sans" w:cs="Noto Sans"/>
          <w:color w:val="000000" w:themeColor="text1"/>
          <w:sz w:val="22"/>
          <w:szCs w:val="22"/>
        </w:rPr>
        <w:t xml:space="preserve">oficiales e institucionales, </w:t>
      </w:r>
      <w:r w:rsidRPr="005E535B">
        <w:rPr>
          <w:rFonts w:ascii="Noto Sans" w:hAnsi="Noto Sans" w:cs="Noto Sans"/>
          <w:color w:val="000000" w:themeColor="text1"/>
          <w:sz w:val="22"/>
          <w:szCs w:val="22"/>
        </w:rPr>
        <w:t>recordando que cuidar la salud es una responsabilidad compartida que beneficia a toda la sociedad.</w:t>
      </w:r>
    </w:p>
    <w:p w14:paraId="6D91596B" w14:textId="72AA7CBF" w:rsidR="009F479E" w:rsidRDefault="00DC1EEB" w:rsidP="005E535B">
      <w:pPr>
        <w:ind w:right="49"/>
        <w:jc w:val="center"/>
        <w:rPr>
          <w:rFonts w:ascii="Noto Sans" w:hAnsi="Noto Sans" w:cs="Noto Sans"/>
          <w:b/>
          <w:bCs/>
          <w:color w:val="000000" w:themeColor="text1"/>
          <w:sz w:val="20"/>
          <w:szCs w:val="20"/>
        </w:rPr>
      </w:pPr>
      <w:r w:rsidRPr="005E535B">
        <w:rPr>
          <w:rFonts w:ascii="Noto Sans" w:hAnsi="Noto Sans" w:cs="Noto Sans"/>
          <w:b/>
          <w:bCs/>
          <w:color w:val="000000" w:themeColor="text1"/>
          <w:sz w:val="20"/>
          <w:szCs w:val="20"/>
        </w:rPr>
        <w:t>---o0o---</w:t>
      </w:r>
    </w:p>
    <w:p w14:paraId="080FDE99" w14:textId="77777777" w:rsidR="00E37BFB" w:rsidRPr="00E37BFB" w:rsidRDefault="00E37BFB" w:rsidP="00E37BFB">
      <w:pPr>
        <w:ind w:right="49"/>
        <w:jc w:val="both"/>
        <w:rPr>
          <w:rFonts w:ascii="Noto Sans" w:hAnsi="Noto Sans" w:cs="Noto Sans"/>
          <w:color w:val="000000" w:themeColor="text1"/>
          <w:sz w:val="20"/>
          <w:szCs w:val="20"/>
        </w:rPr>
      </w:pPr>
      <w:proofErr w:type="gramStart"/>
      <w:r w:rsidRPr="00E37BFB">
        <w:rPr>
          <w:rFonts w:ascii="Noto Sans" w:hAnsi="Noto Sans" w:cs="Noto Sans"/>
          <w:color w:val="000000" w:themeColor="text1"/>
          <w:sz w:val="20"/>
          <w:szCs w:val="20"/>
        </w:rPr>
        <w:t>LINK</w:t>
      </w:r>
      <w:proofErr w:type="gramEnd"/>
      <w:r w:rsidRPr="00E37BFB">
        <w:rPr>
          <w:rFonts w:ascii="Noto Sans" w:hAnsi="Noto Sans" w:cs="Noto Sans"/>
          <w:color w:val="000000" w:themeColor="text1"/>
          <w:sz w:val="20"/>
          <w:szCs w:val="20"/>
        </w:rPr>
        <w:t xml:space="preserve"> DE FOTOS:</w:t>
      </w:r>
    </w:p>
    <w:p w14:paraId="6D75C54D" w14:textId="68CDED9B" w:rsidR="00E37BFB" w:rsidRPr="00E37BFB" w:rsidRDefault="00E37BFB" w:rsidP="00E37BFB">
      <w:pPr>
        <w:ind w:right="49"/>
        <w:jc w:val="both"/>
        <w:rPr>
          <w:rFonts w:ascii="Noto Sans" w:hAnsi="Noto Sans" w:cs="Noto Sans"/>
          <w:color w:val="000000" w:themeColor="text1"/>
          <w:sz w:val="20"/>
          <w:szCs w:val="20"/>
        </w:rPr>
      </w:pPr>
      <w:hyperlink r:id="rId8" w:history="1">
        <w:r w:rsidRPr="00F23EB0">
          <w:rPr>
            <w:rStyle w:val="Hipervnculo"/>
            <w:rFonts w:ascii="Noto Sans" w:hAnsi="Noto Sans" w:cs="Noto Sans"/>
            <w:sz w:val="20"/>
            <w:szCs w:val="20"/>
          </w:rPr>
          <w:t>https://imssmx.sharepoint.com/:f:/s/comunicacionsocial/IgB5x_vxHkqYTpjKnxHCgAo3AbV656LYHphBAlxQjVimfo0?e=4pLblP</w:t>
        </w:r>
      </w:hyperlink>
      <w:r>
        <w:rPr>
          <w:rFonts w:ascii="Noto Sans" w:hAnsi="Noto Sans" w:cs="Noto Sans"/>
          <w:color w:val="000000" w:themeColor="text1"/>
          <w:sz w:val="20"/>
          <w:szCs w:val="20"/>
        </w:rPr>
        <w:t xml:space="preserve"> </w:t>
      </w:r>
    </w:p>
    <w:p w14:paraId="5A1F0C6A" w14:textId="77777777" w:rsidR="00E37BFB" w:rsidRPr="00E37BFB" w:rsidRDefault="00E37BFB" w:rsidP="00E37BFB">
      <w:pPr>
        <w:ind w:right="49"/>
        <w:jc w:val="both"/>
        <w:rPr>
          <w:rFonts w:ascii="Noto Sans" w:hAnsi="Noto Sans" w:cs="Noto Sans"/>
          <w:color w:val="000000" w:themeColor="text1"/>
          <w:sz w:val="20"/>
          <w:szCs w:val="20"/>
        </w:rPr>
      </w:pPr>
      <w:proofErr w:type="gramStart"/>
      <w:r w:rsidRPr="00E37BFB">
        <w:rPr>
          <w:rFonts w:ascii="Noto Sans" w:hAnsi="Noto Sans" w:cs="Noto Sans"/>
          <w:color w:val="000000" w:themeColor="text1"/>
          <w:sz w:val="20"/>
          <w:szCs w:val="20"/>
        </w:rPr>
        <w:t>LINK</w:t>
      </w:r>
      <w:proofErr w:type="gramEnd"/>
      <w:r w:rsidRPr="00E37BFB">
        <w:rPr>
          <w:rFonts w:ascii="Noto Sans" w:hAnsi="Noto Sans" w:cs="Noto Sans"/>
          <w:color w:val="000000" w:themeColor="text1"/>
          <w:sz w:val="20"/>
          <w:szCs w:val="20"/>
        </w:rPr>
        <w:t xml:space="preserve"> DE VIDEO:</w:t>
      </w:r>
    </w:p>
    <w:p w14:paraId="14215C20" w14:textId="285EB171" w:rsidR="00E37BFB" w:rsidRPr="005E535B" w:rsidRDefault="00E37BFB" w:rsidP="00E37BFB">
      <w:pPr>
        <w:ind w:right="49"/>
        <w:jc w:val="both"/>
        <w:rPr>
          <w:rFonts w:ascii="Noto Sans" w:hAnsi="Noto Sans" w:cs="Noto Sans"/>
          <w:color w:val="000000" w:themeColor="text1"/>
          <w:sz w:val="20"/>
          <w:szCs w:val="20"/>
        </w:rPr>
      </w:pPr>
      <w:hyperlink r:id="rId9" w:history="1">
        <w:r w:rsidRPr="00F23EB0">
          <w:rPr>
            <w:rStyle w:val="Hipervnculo"/>
            <w:rFonts w:ascii="Noto Sans" w:hAnsi="Noto Sans" w:cs="Noto Sans"/>
            <w:sz w:val="20"/>
            <w:szCs w:val="20"/>
          </w:rPr>
          <w:t>https://sendgb.com/Gy7kgopq3SZ</w:t>
        </w:r>
      </w:hyperlink>
      <w:r>
        <w:rPr>
          <w:rFonts w:ascii="Noto Sans" w:hAnsi="Noto Sans" w:cs="Noto Sans"/>
          <w:color w:val="000000" w:themeColor="text1"/>
          <w:sz w:val="20"/>
          <w:szCs w:val="20"/>
        </w:rPr>
        <w:t xml:space="preserve"> </w:t>
      </w:r>
    </w:p>
    <w:sectPr w:rsidR="00E37BFB" w:rsidRPr="005E535B" w:rsidSect="00743B9B">
      <w:headerReference w:type="default" r:id="rId10"/>
      <w:pgSz w:w="12240" w:h="15840"/>
      <w:pgMar w:top="2342"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4330" w14:textId="77777777" w:rsidR="00B005DD" w:rsidRDefault="00B005DD" w:rsidP="00A73D65">
      <w:r>
        <w:separator/>
      </w:r>
    </w:p>
  </w:endnote>
  <w:endnote w:type="continuationSeparator" w:id="0">
    <w:p w14:paraId="65E900FA" w14:textId="77777777" w:rsidR="00B005DD" w:rsidRDefault="00B005DD"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CC586" w14:textId="77777777" w:rsidR="00B005DD" w:rsidRDefault="00B005DD" w:rsidP="00A73D65">
      <w:r>
        <w:separator/>
      </w:r>
    </w:p>
  </w:footnote>
  <w:footnote w:type="continuationSeparator" w:id="0">
    <w:p w14:paraId="52897621" w14:textId="77777777" w:rsidR="00B005DD" w:rsidRDefault="00B005DD"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4E4D6A47">
          <wp:simplePos x="0" y="0"/>
          <wp:positionH relativeFrom="column">
            <wp:posOffset>-765810</wp:posOffset>
          </wp:positionH>
          <wp:positionV relativeFrom="paragraph">
            <wp:posOffset>-346075</wp:posOffset>
          </wp:positionV>
          <wp:extent cx="7800230" cy="10094052"/>
          <wp:effectExtent l="0" t="0" r="0" b="2540"/>
          <wp:wrapNone/>
          <wp:docPr id="87070229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0A6A60"/>
    <w:multiLevelType w:val="hybridMultilevel"/>
    <w:tmpl w:val="657EEBCA"/>
    <w:lvl w:ilvl="0" w:tplc="080A0001">
      <w:start w:val="1"/>
      <w:numFmt w:val="bullet"/>
      <w:lvlText w:val=""/>
      <w:lvlJc w:val="left"/>
      <w:pPr>
        <w:ind w:left="1596" w:hanging="360"/>
      </w:pPr>
      <w:rPr>
        <w:rFonts w:ascii="Symbol" w:hAnsi="Symbol" w:hint="default"/>
      </w:rPr>
    </w:lvl>
    <w:lvl w:ilvl="1" w:tplc="080A0003" w:tentative="1">
      <w:start w:val="1"/>
      <w:numFmt w:val="bullet"/>
      <w:lvlText w:val="o"/>
      <w:lvlJc w:val="left"/>
      <w:pPr>
        <w:ind w:left="2316" w:hanging="360"/>
      </w:pPr>
      <w:rPr>
        <w:rFonts w:ascii="Courier New" w:hAnsi="Courier New" w:cs="Courier New" w:hint="default"/>
      </w:rPr>
    </w:lvl>
    <w:lvl w:ilvl="2" w:tplc="080A0005" w:tentative="1">
      <w:start w:val="1"/>
      <w:numFmt w:val="bullet"/>
      <w:lvlText w:val=""/>
      <w:lvlJc w:val="left"/>
      <w:pPr>
        <w:ind w:left="3036" w:hanging="360"/>
      </w:pPr>
      <w:rPr>
        <w:rFonts w:ascii="Wingdings" w:hAnsi="Wingdings" w:hint="default"/>
      </w:rPr>
    </w:lvl>
    <w:lvl w:ilvl="3" w:tplc="080A0001" w:tentative="1">
      <w:start w:val="1"/>
      <w:numFmt w:val="bullet"/>
      <w:lvlText w:val=""/>
      <w:lvlJc w:val="left"/>
      <w:pPr>
        <w:ind w:left="3756" w:hanging="360"/>
      </w:pPr>
      <w:rPr>
        <w:rFonts w:ascii="Symbol" w:hAnsi="Symbol" w:hint="default"/>
      </w:rPr>
    </w:lvl>
    <w:lvl w:ilvl="4" w:tplc="080A0003" w:tentative="1">
      <w:start w:val="1"/>
      <w:numFmt w:val="bullet"/>
      <w:lvlText w:val="o"/>
      <w:lvlJc w:val="left"/>
      <w:pPr>
        <w:ind w:left="4476" w:hanging="360"/>
      </w:pPr>
      <w:rPr>
        <w:rFonts w:ascii="Courier New" w:hAnsi="Courier New" w:cs="Courier New" w:hint="default"/>
      </w:rPr>
    </w:lvl>
    <w:lvl w:ilvl="5" w:tplc="080A0005" w:tentative="1">
      <w:start w:val="1"/>
      <w:numFmt w:val="bullet"/>
      <w:lvlText w:val=""/>
      <w:lvlJc w:val="left"/>
      <w:pPr>
        <w:ind w:left="5196" w:hanging="360"/>
      </w:pPr>
      <w:rPr>
        <w:rFonts w:ascii="Wingdings" w:hAnsi="Wingdings" w:hint="default"/>
      </w:rPr>
    </w:lvl>
    <w:lvl w:ilvl="6" w:tplc="080A0001" w:tentative="1">
      <w:start w:val="1"/>
      <w:numFmt w:val="bullet"/>
      <w:lvlText w:val=""/>
      <w:lvlJc w:val="left"/>
      <w:pPr>
        <w:ind w:left="5916" w:hanging="360"/>
      </w:pPr>
      <w:rPr>
        <w:rFonts w:ascii="Symbol" w:hAnsi="Symbol" w:hint="default"/>
      </w:rPr>
    </w:lvl>
    <w:lvl w:ilvl="7" w:tplc="080A0003" w:tentative="1">
      <w:start w:val="1"/>
      <w:numFmt w:val="bullet"/>
      <w:lvlText w:val="o"/>
      <w:lvlJc w:val="left"/>
      <w:pPr>
        <w:ind w:left="6636" w:hanging="360"/>
      </w:pPr>
      <w:rPr>
        <w:rFonts w:ascii="Courier New" w:hAnsi="Courier New" w:cs="Courier New" w:hint="default"/>
      </w:rPr>
    </w:lvl>
    <w:lvl w:ilvl="8" w:tplc="080A0005" w:tentative="1">
      <w:start w:val="1"/>
      <w:numFmt w:val="bullet"/>
      <w:lvlText w:val=""/>
      <w:lvlJc w:val="left"/>
      <w:pPr>
        <w:ind w:left="7356" w:hanging="360"/>
      </w:pPr>
      <w:rPr>
        <w:rFonts w:ascii="Wingdings" w:hAnsi="Wingdings" w:hint="default"/>
      </w:rPr>
    </w:lvl>
  </w:abstractNum>
  <w:abstractNum w:abstractNumId="3" w15:restartNumberingAfterBreak="0">
    <w:nsid w:val="4D7708B6"/>
    <w:multiLevelType w:val="hybridMultilevel"/>
    <w:tmpl w:val="546AE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0762954">
    <w:abstractNumId w:val="0"/>
  </w:num>
  <w:num w:numId="2" w16cid:durableId="1835022351">
    <w:abstractNumId w:val="1"/>
  </w:num>
  <w:num w:numId="3" w16cid:durableId="1518972">
    <w:abstractNumId w:val="2"/>
  </w:num>
  <w:num w:numId="4" w16cid:durableId="42481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C54"/>
    <w:rsid w:val="00001DA9"/>
    <w:rsid w:val="00002060"/>
    <w:rsid w:val="00002639"/>
    <w:rsid w:val="0000332C"/>
    <w:rsid w:val="00007681"/>
    <w:rsid w:val="00012120"/>
    <w:rsid w:val="000145D4"/>
    <w:rsid w:val="00027FB4"/>
    <w:rsid w:val="00031814"/>
    <w:rsid w:val="00031C6C"/>
    <w:rsid w:val="000325E1"/>
    <w:rsid w:val="00035E42"/>
    <w:rsid w:val="00036712"/>
    <w:rsid w:val="00044045"/>
    <w:rsid w:val="00045999"/>
    <w:rsid w:val="00054FDD"/>
    <w:rsid w:val="000668C4"/>
    <w:rsid w:val="00067F7C"/>
    <w:rsid w:val="000728CA"/>
    <w:rsid w:val="00086944"/>
    <w:rsid w:val="00086D02"/>
    <w:rsid w:val="00094254"/>
    <w:rsid w:val="000A09C1"/>
    <w:rsid w:val="000A141E"/>
    <w:rsid w:val="000A408C"/>
    <w:rsid w:val="000B5481"/>
    <w:rsid w:val="000C0D18"/>
    <w:rsid w:val="000C12F8"/>
    <w:rsid w:val="000C1F70"/>
    <w:rsid w:val="000D0ECE"/>
    <w:rsid w:val="000D799D"/>
    <w:rsid w:val="000E5D1C"/>
    <w:rsid w:val="000F27CA"/>
    <w:rsid w:val="000F3BC8"/>
    <w:rsid w:val="000F7423"/>
    <w:rsid w:val="001022EE"/>
    <w:rsid w:val="0010741F"/>
    <w:rsid w:val="00107A03"/>
    <w:rsid w:val="0011340B"/>
    <w:rsid w:val="00114011"/>
    <w:rsid w:val="001165C4"/>
    <w:rsid w:val="00117614"/>
    <w:rsid w:val="00122218"/>
    <w:rsid w:val="00131630"/>
    <w:rsid w:val="00132439"/>
    <w:rsid w:val="00142C07"/>
    <w:rsid w:val="00146AD1"/>
    <w:rsid w:val="00146ADC"/>
    <w:rsid w:val="00151F28"/>
    <w:rsid w:val="001526CC"/>
    <w:rsid w:val="00156A3E"/>
    <w:rsid w:val="00157796"/>
    <w:rsid w:val="00160F5E"/>
    <w:rsid w:val="00161740"/>
    <w:rsid w:val="0016179D"/>
    <w:rsid w:val="00161935"/>
    <w:rsid w:val="0016241D"/>
    <w:rsid w:val="0016397F"/>
    <w:rsid w:val="00165070"/>
    <w:rsid w:val="00171EB6"/>
    <w:rsid w:val="00177FE5"/>
    <w:rsid w:val="00180A38"/>
    <w:rsid w:val="0018328B"/>
    <w:rsid w:val="00184293"/>
    <w:rsid w:val="00184325"/>
    <w:rsid w:val="00196E36"/>
    <w:rsid w:val="001B20C7"/>
    <w:rsid w:val="001D4B0F"/>
    <w:rsid w:val="001E711C"/>
    <w:rsid w:val="001F2BAD"/>
    <w:rsid w:val="001F4033"/>
    <w:rsid w:val="001F4DC7"/>
    <w:rsid w:val="001F6AC7"/>
    <w:rsid w:val="00202D55"/>
    <w:rsid w:val="002034C4"/>
    <w:rsid w:val="00203758"/>
    <w:rsid w:val="0021642B"/>
    <w:rsid w:val="00216673"/>
    <w:rsid w:val="00224BBA"/>
    <w:rsid w:val="0022581D"/>
    <w:rsid w:val="002315EF"/>
    <w:rsid w:val="00235626"/>
    <w:rsid w:val="00247ACA"/>
    <w:rsid w:val="00250CA0"/>
    <w:rsid w:val="002527EF"/>
    <w:rsid w:val="0025396F"/>
    <w:rsid w:val="00255C5B"/>
    <w:rsid w:val="00256B1D"/>
    <w:rsid w:val="00266458"/>
    <w:rsid w:val="00272276"/>
    <w:rsid w:val="00273A0B"/>
    <w:rsid w:val="00274F37"/>
    <w:rsid w:val="00280BB6"/>
    <w:rsid w:val="00290EE8"/>
    <w:rsid w:val="0029542D"/>
    <w:rsid w:val="00296432"/>
    <w:rsid w:val="00297B8B"/>
    <w:rsid w:val="002B0762"/>
    <w:rsid w:val="002B32B5"/>
    <w:rsid w:val="002C200E"/>
    <w:rsid w:val="002C3CFA"/>
    <w:rsid w:val="002C4304"/>
    <w:rsid w:val="002C52AB"/>
    <w:rsid w:val="002D2370"/>
    <w:rsid w:val="002D76F0"/>
    <w:rsid w:val="002E2142"/>
    <w:rsid w:val="002F7564"/>
    <w:rsid w:val="003041D3"/>
    <w:rsid w:val="0030476A"/>
    <w:rsid w:val="003064B1"/>
    <w:rsid w:val="003066E7"/>
    <w:rsid w:val="0031278E"/>
    <w:rsid w:val="0031526F"/>
    <w:rsid w:val="00320BE0"/>
    <w:rsid w:val="00321A6B"/>
    <w:rsid w:val="00325378"/>
    <w:rsid w:val="00330DC8"/>
    <w:rsid w:val="00331308"/>
    <w:rsid w:val="00333B76"/>
    <w:rsid w:val="00334CB4"/>
    <w:rsid w:val="00340698"/>
    <w:rsid w:val="0034181C"/>
    <w:rsid w:val="003501B7"/>
    <w:rsid w:val="0035020B"/>
    <w:rsid w:val="00351D77"/>
    <w:rsid w:val="003556A8"/>
    <w:rsid w:val="00355CDF"/>
    <w:rsid w:val="00355D30"/>
    <w:rsid w:val="00357284"/>
    <w:rsid w:val="00363222"/>
    <w:rsid w:val="00363BCC"/>
    <w:rsid w:val="00366773"/>
    <w:rsid w:val="00370465"/>
    <w:rsid w:val="003721A8"/>
    <w:rsid w:val="00375C8C"/>
    <w:rsid w:val="00385EFF"/>
    <w:rsid w:val="003860B1"/>
    <w:rsid w:val="00394622"/>
    <w:rsid w:val="003977A9"/>
    <w:rsid w:val="00397F3F"/>
    <w:rsid w:val="003A034A"/>
    <w:rsid w:val="003A5812"/>
    <w:rsid w:val="003A6CBC"/>
    <w:rsid w:val="003A6FB7"/>
    <w:rsid w:val="003D416E"/>
    <w:rsid w:val="003E1335"/>
    <w:rsid w:val="003E257E"/>
    <w:rsid w:val="003F45B4"/>
    <w:rsid w:val="003F6A54"/>
    <w:rsid w:val="00426DDF"/>
    <w:rsid w:val="00427486"/>
    <w:rsid w:val="00430865"/>
    <w:rsid w:val="00437F23"/>
    <w:rsid w:val="00444139"/>
    <w:rsid w:val="00452C8A"/>
    <w:rsid w:val="00453ADE"/>
    <w:rsid w:val="00465FEF"/>
    <w:rsid w:val="00472B26"/>
    <w:rsid w:val="00474672"/>
    <w:rsid w:val="00477F45"/>
    <w:rsid w:val="00491D76"/>
    <w:rsid w:val="004935D2"/>
    <w:rsid w:val="00496EA1"/>
    <w:rsid w:val="004A2714"/>
    <w:rsid w:val="004A4C4E"/>
    <w:rsid w:val="004A6A20"/>
    <w:rsid w:val="004A7384"/>
    <w:rsid w:val="004C388E"/>
    <w:rsid w:val="004C45CC"/>
    <w:rsid w:val="004C79E3"/>
    <w:rsid w:val="004D08C6"/>
    <w:rsid w:val="004D091B"/>
    <w:rsid w:val="004D142D"/>
    <w:rsid w:val="004D146C"/>
    <w:rsid w:val="004D6150"/>
    <w:rsid w:val="004E0D31"/>
    <w:rsid w:val="004F02C6"/>
    <w:rsid w:val="004F6DCE"/>
    <w:rsid w:val="00500D2C"/>
    <w:rsid w:val="005112F6"/>
    <w:rsid w:val="00511641"/>
    <w:rsid w:val="00531AAC"/>
    <w:rsid w:val="00532D2A"/>
    <w:rsid w:val="005340C6"/>
    <w:rsid w:val="00535F63"/>
    <w:rsid w:val="00541CDC"/>
    <w:rsid w:val="0054271C"/>
    <w:rsid w:val="00547262"/>
    <w:rsid w:val="0054746D"/>
    <w:rsid w:val="005507CE"/>
    <w:rsid w:val="00560E65"/>
    <w:rsid w:val="00561720"/>
    <w:rsid w:val="00564FA1"/>
    <w:rsid w:val="00565361"/>
    <w:rsid w:val="00566F87"/>
    <w:rsid w:val="00574444"/>
    <w:rsid w:val="005907D9"/>
    <w:rsid w:val="00591F24"/>
    <w:rsid w:val="005933D8"/>
    <w:rsid w:val="00593C50"/>
    <w:rsid w:val="00595C5E"/>
    <w:rsid w:val="005A053E"/>
    <w:rsid w:val="005A184B"/>
    <w:rsid w:val="005A49F3"/>
    <w:rsid w:val="005B5C20"/>
    <w:rsid w:val="005C1A7C"/>
    <w:rsid w:val="005C295B"/>
    <w:rsid w:val="005C7CAD"/>
    <w:rsid w:val="005D3229"/>
    <w:rsid w:val="005D3E75"/>
    <w:rsid w:val="005E4958"/>
    <w:rsid w:val="005E535B"/>
    <w:rsid w:val="005F4C1E"/>
    <w:rsid w:val="005F69A2"/>
    <w:rsid w:val="005F7E6B"/>
    <w:rsid w:val="00603417"/>
    <w:rsid w:val="00624614"/>
    <w:rsid w:val="00626468"/>
    <w:rsid w:val="00626C67"/>
    <w:rsid w:val="00626EE3"/>
    <w:rsid w:val="00631824"/>
    <w:rsid w:val="006322C1"/>
    <w:rsid w:val="006337BF"/>
    <w:rsid w:val="00635930"/>
    <w:rsid w:val="00637B59"/>
    <w:rsid w:val="00641673"/>
    <w:rsid w:val="006465EE"/>
    <w:rsid w:val="00652CD7"/>
    <w:rsid w:val="0066457F"/>
    <w:rsid w:val="00664832"/>
    <w:rsid w:val="006769B6"/>
    <w:rsid w:val="006841BD"/>
    <w:rsid w:val="00695AAB"/>
    <w:rsid w:val="006A3D09"/>
    <w:rsid w:val="006B07C0"/>
    <w:rsid w:val="006B0FA1"/>
    <w:rsid w:val="006B2C06"/>
    <w:rsid w:val="006B7795"/>
    <w:rsid w:val="006C0425"/>
    <w:rsid w:val="006C3785"/>
    <w:rsid w:val="006C3B4E"/>
    <w:rsid w:val="006C3F7A"/>
    <w:rsid w:val="006D2851"/>
    <w:rsid w:val="006D7769"/>
    <w:rsid w:val="006D7E9E"/>
    <w:rsid w:val="006E7596"/>
    <w:rsid w:val="006F3329"/>
    <w:rsid w:val="006F5801"/>
    <w:rsid w:val="007009FE"/>
    <w:rsid w:val="007024C2"/>
    <w:rsid w:val="007050C0"/>
    <w:rsid w:val="00723F93"/>
    <w:rsid w:val="00725692"/>
    <w:rsid w:val="0073138D"/>
    <w:rsid w:val="0073570F"/>
    <w:rsid w:val="007421E3"/>
    <w:rsid w:val="00743B9B"/>
    <w:rsid w:val="00746FA4"/>
    <w:rsid w:val="00747C93"/>
    <w:rsid w:val="007504BE"/>
    <w:rsid w:val="00752D4D"/>
    <w:rsid w:val="00757533"/>
    <w:rsid w:val="00764D22"/>
    <w:rsid w:val="00766691"/>
    <w:rsid w:val="00776DA8"/>
    <w:rsid w:val="00781070"/>
    <w:rsid w:val="0078195E"/>
    <w:rsid w:val="0079017A"/>
    <w:rsid w:val="00794E15"/>
    <w:rsid w:val="007A0596"/>
    <w:rsid w:val="007A0BED"/>
    <w:rsid w:val="007B0814"/>
    <w:rsid w:val="007B2E11"/>
    <w:rsid w:val="007B363B"/>
    <w:rsid w:val="007B5579"/>
    <w:rsid w:val="007B74AD"/>
    <w:rsid w:val="007B75EB"/>
    <w:rsid w:val="007B76D7"/>
    <w:rsid w:val="007B7EF6"/>
    <w:rsid w:val="007C0681"/>
    <w:rsid w:val="007C312B"/>
    <w:rsid w:val="007C638F"/>
    <w:rsid w:val="007D77D1"/>
    <w:rsid w:val="007E0CF2"/>
    <w:rsid w:val="007E5888"/>
    <w:rsid w:val="007E6A7B"/>
    <w:rsid w:val="007F04F1"/>
    <w:rsid w:val="007F1DB3"/>
    <w:rsid w:val="007F5E00"/>
    <w:rsid w:val="008014F6"/>
    <w:rsid w:val="00805E9B"/>
    <w:rsid w:val="00814AE1"/>
    <w:rsid w:val="0082414C"/>
    <w:rsid w:val="0082772F"/>
    <w:rsid w:val="00831EE7"/>
    <w:rsid w:val="00834146"/>
    <w:rsid w:val="00840B75"/>
    <w:rsid w:val="0084329F"/>
    <w:rsid w:val="008474C7"/>
    <w:rsid w:val="00861A7A"/>
    <w:rsid w:val="00862602"/>
    <w:rsid w:val="00873E22"/>
    <w:rsid w:val="00874FAE"/>
    <w:rsid w:val="00876347"/>
    <w:rsid w:val="00880545"/>
    <w:rsid w:val="0088312C"/>
    <w:rsid w:val="008A1E03"/>
    <w:rsid w:val="008A24AF"/>
    <w:rsid w:val="008B6C14"/>
    <w:rsid w:val="008C63D0"/>
    <w:rsid w:val="008C792B"/>
    <w:rsid w:val="008E3C59"/>
    <w:rsid w:val="008E52ED"/>
    <w:rsid w:val="008F54B0"/>
    <w:rsid w:val="0090412A"/>
    <w:rsid w:val="009066A7"/>
    <w:rsid w:val="009068C0"/>
    <w:rsid w:val="00907D49"/>
    <w:rsid w:val="00907F1C"/>
    <w:rsid w:val="00917718"/>
    <w:rsid w:val="00922F34"/>
    <w:rsid w:val="0092325D"/>
    <w:rsid w:val="009247B9"/>
    <w:rsid w:val="00932C27"/>
    <w:rsid w:val="00937C98"/>
    <w:rsid w:val="00940892"/>
    <w:rsid w:val="00942415"/>
    <w:rsid w:val="00942628"/>
    <w:rsid w:val="009476D1"/>
    <w:rsid w:val="0095129A"/>
    <w:rsid w:val="00962B6D"/>
    <w:rsid w:val="009761DB"/>
    <w:rsid w:val="00976664"/>
    <w:rsid w:val="0098331D"/>
    <w:rsid w:val="009A373C"/>
    <w:rsid w:val="009A4E22"/>
    <w:rsid w:val="009B05EA"/>
    <w:rsid w:val="009B14DA"/>
    <w:rsid w:val="009B540D"/>
    <w:rsid w:val="009C12D6"/>
    <w:rsid w:val="009C37F0"/>
    <w:rsid w:val="009C3DC0"/>
    <w:rsid w:val="009D18A6"/>
    <w:rsid w:val="009E76FF"/>
    <w:rsid w:val="009F2BA1"/>
    <w:rsid w:val="009F479E"/>
    <w:rsid w:val="00A02FF0"/>
    <w:rsid w:val="00A07674"/>
    <w:rsid w:val="00A10CC4"/>
    <w:rsid w:val="00A20AD8"/>
    <w:rsid w:val="00A23D15"/>
    <w:rsid w:val="00A301D7"/>
    <w:rsid w:val="00A353C0"/>
    <w:rsid w:val="00A36BCE"/>
    <w:rsid w:val="00A4494B"/>
    <w:rsid w:val="00A45F93"/>
    <w:rsid w:val="00A51791"/>
    <w:rsid w:val="00A52266"/>
    <w:rsid w:val="00A52323"/>
    <w:rsid w:val="00A57AFE"/>
    <w:rsid w:val="00A7141D"/>
    <w:rsid w:val="00A73D65"/>
    <w:rsid w:val="00A74D00"/>
    <w:rsid w:val="00A771AC"/>
    <w:rsid w:val="00A771C7"/>
    <w:rsid w:val="00A83F58"/>
    <w:rsid w:val="00AA0AE4"/>
    <w:rsid w:val="00AA3376"/>
    <w:rsid w:val="00AB3819"/>
    <w:rsid w:val="00AB38AC"/>
    <w:rsid w:val="00AC1FDC"/>
    <w:rsid w:val="00AD251E"/>
    <w:rsid w:val="00AF1454"/>
    <w:rsid w:val="00B005DD"/>
    <w:rsid w:val="00B078AE"/>
    <w:rsid w:val="00B15650"/>
    <w:rsid w:val="00B17E48"/>
    <w:rsid w:val="00B33290"/>
    <w:rsid w:val="00B3608B"/>
    <w:rsid w:val="00B40CEA"/>
    <w:rsid w:val="00B40FB1"/>
    <w:rsid w:val="00B43279"/>
    <w:rsid w:val="00B523EB"/>
    <w:rsid w:val="00B53A98"/>
    <w:rsid w:val="00B5471E"/>
    <w:rsid w:val="00B639F3"/>
    <w:rsid w:val="00B72D65"/>
    <w:rsid w:val="00B7300B"/>
    <w:rsid w:val="00B8297D"/>
    <w:rsid w:val="00B84E8D"/>
    <w:rsid w:val="00B87C85"/>
    <w:rsid w:val="00B94930"/>
    <w:rsid w:val="00B958D1"/>
    <w:rsid w:val="00BA65DD"/>
    <w:rsid w:val="00BB21A6"/>
    <w:rsid w:val="00BB2DFF"/>
    <w:rsid w:val="00BB3A72"/>
    <w:rsid w:val="00BC43BD"/>
    <w:rsid w:val="00BE0B1C"/>
    <w:rsid w:val="00BE2E8B"/>
    <w:rsid w:val="00BE4AC6"/>
    <w:rsid w:val="00BE71B5"/>
    <w:rsid w:val="00BF244C"/>
    <w:rsid w:val="00BF29F6"/>
    <w:rsid w:val="00BF5A8B"/>
    <w:rsid w:val="00C00698"/>
    <w:rsid w:val="00C02E98"/>
    <w:rsid w:val="00C13382"/>
    <w:rsid w:val="00C14B3D"/>
    <w:rsid w:val="00C168DB"/>
    <w:rsid w:val="00C17EDD"/>
    <w:rsid w:val="00C17FE9"/>
    <w:rsid w:val="00C21072"/>
    <w:rsid w:val="00C22821"/>
    <w:rsid w:val="00C23B9E"/>
    <w:rsid w:val="00C279A3"/>
    <w:rsid w:val="00C30849"/>
    <w:rsid w:val="00C465FE"/>
    <w:rsid w:val="00C4785E"/>
    <w:rsid w:val="00C563F1"/>
    <w:rsid w:val="00C62C8E"/>
    <w:rsid w:val="00C63D43"/>
    <w:rsid w:val="00C67047"/>
    <w:rsid w:val="00C6795F"/>
    <w:rsid w:val="00C74E96"/>
    <w:rsid w:val="00C7529C"/>
    <w:rsid w:val="00C90CED"/>
    <w:rsid w:val="00C932A7"/>
    <w:rsid w:val="00C94B62"/>
    <w:rsid w:val="00C97C5B"/>
    <w:rsid w:val="00CA497D"/>
    <w:rsid w:val="00CA72F1"/>
    <w:rsid w:val="00CB4E79"/>
    <w:rsid w:val="00CB7D4F"/>
    <w:rsid w:val="00CC3E91"/>
    <w:rsid w:val="00CC6D34"/>
    <w:rsid w:val="00CD310D"/>
    <w:rsid w:val="00CD68A8"/>
    <w:rsid w:val="00CE3E99"/>
    <w:rsid w:val="00CE467D"/>
    <w:rsid w:val="00CE65EC"/>
    <w:rsid w:val="00CF325D"/>
    <w:rsid w:val="00CF3B37"/>
    <w:rsid w:val="00D1065B"/>
    <w:rsid w:val="00D1354D"/>
    <w:rsid w:val="00D14785"/>
    <w:rsid w:val="00D150B3"/>
    <w:rsid w:val="00D17C3C"/>
    <w:rsid w:val="00D24107"/>
    <w:rsid w:val="00D33959"/>
    <w:rsid w:val="00D370A9"/>
    <w:rsid w:val="00D54A12"/>
    <w:rsid w:val="00D56087"/>
    <w:rsid w:val="00D5633A"/>
    <w:rsid w:val="00D62AA0"/>
    <w:rsid w:val="00D63063"/>
    <w:rsid w:val="00D637D6"/>
    <w:rsid w:val="00D6589F"/>
    <w:rsid w:val="00D7397A"/>
    <w:rsid w:val="00D77677"/>
    <w:rsid w:val="00D84E05"/>
    <w:rsid w:val="00D8694D"/>
    <w:rsid w:val="00D949AF"/>
    <w:rsid w:val="00D94AE2"/>
    <w:rsid w:val="00D952B1"/>
    <w:rsid w:val="00D95C69"/>
    <w:rsid w:val="00D972A6"/>
    <w:rsid w:val="00DA037A"/>
    <w:rsid w:val="00DA1B19"/>
    <w:rsid w:val="00DA3735"/>
    <w:rsid w:val="00DA6807"/>
    <w:rsid w:val="00DB29C6"/>
    <w:rsid w:val="00DB2C73"/>
    <w:rsid w:val="00DB53A4"/>
    <w:rsid w:val="00DB64E9"/>
    <w:rsid w:val="00DC1EEB"/>
    <w:rsid w:val="00DC4AD9"/>
    <w:rsid w:val="00DC6C9C"/>
    <w:rsid w:val="00E014B2"/>
    <w:rsid w:val="00E024A9"/>
    <w:rsid w:val="00E03FC2"/>
    <w:rsid w:val="00E059D1"/>
    <w:rsid w:val="00E1044C"/>
    <w:rsid w:val="00E155A4"/>
    <w:rsid w:val="00E24666"/>
    <w:rsid w:val="00E34684"/>
    <w:rsid w:val="00E362AB"/>
    <w:rsid w:val="00E37BFB"/>
    <w:rsid w:val="00E5049E"/>
    <w:rsid w:val="00E50813"/>
    <w:rsid w:val="00E5647E"/>
    <w:rsid w:val="00E67869"/>
    <w:rsid w:val="00E71C54"/>
    <w:rsid w:val="00E76A3E"/>
    <w:rsid w:val="00E84541"/>
    <w:rsid w:val="00E92341"/>
    <w:rsid w:val="00E93867"/>
    <w:rsid w:val="00E97572"/>
    <w:rsid w:val="00EA041E"/>
    <w:rsid w:val="00EB407F"/>
    <w:rsid w:val="00EC0441"/>
    <w:rsid w:val="00EC1FA3"/>
    <w:rsid w:val="00EC39AE"/>
    <w:rsid w:val="00EC3FD6"/>
    <w:rsid w:val="00ED032C"/>
    <w:rsid w:val="00ED2E59"/>
    <w:rsid w:val="00ED4A2B"/>
    <w:rsid w:val="00EE053F"/>
    <w:rsid w:val="00EE5B36"/>
    <w:rsid w:val="00EE6B41"/>
    <w:rsid w:val="00EF5F1B"/>
    <w:rsid w:val="00EF636B"/>
    <w:rsid w:val="00F007C0"/>
    <w:rsid w:val="00F05B27"/>
    <w:rsid w:val="00F06B96"/>
    <w:rsid w:val="00F14F26"/>
    <w:rsid w:val="00F16E5D"/>
    <w:rsid w:val="00F214F4"/>
    <w:rsid w:val="00F24915"/>
    <w:rsid w:val="00F27DCF"/>
    <w:rsid w:val="00F306D2"/>
    <w:rsid w:val="00F32777"/>
    <w:rsid w:val="00F33C47"/>
    <w:rsid w:val="00F36689"/>
    <w:rsid w:val="00F401F9"/>
    <w:rsid w:val="00F46767"/>
    <w:rsid w:val="00F47FF7"/>
    <w:rsid w:val="00F5163D"/>
    <w:rsid w:val="00F6444F"/>
    <w:rsid w:val="00F677DE"/>
    <w:rsid w:val="00F70C38"/>
    <w:rsid w:val="00F745B2"/>
    <w:rsid w:val="00F83910"/>
    <w:rsid w:val="00F85249"/>
    <w:rsid w:val="00F92683"/>
    <w:rsid w:val="00F93296"/>
    <w:rsid w:val="00F945F2"/>
    <w:rsid w:val="00F97325"/>
    <w:rsid w:val="00FA1218"/>
    <w:rsid w:val="00FA6DDD"/>
    <w:rsid w:val="00FB0B21"/>
    <w:rsid w:val="00FB0E07"/>
    <w:rsid w:val="00FB5A94"/>
    <w:rsid w:val="00FC45B3"/>
    <w:rsid w:val="00FC5A3D"/>
    <w:rsid w:val="00FC6875"/>
    <w:rsid w:val="00FD2D6F"/>
    <w:rsid w:val="00FD6410"/>
    <w:rsid w:val="00FD649A"/>
    <w:rsid w:val="00FD754F"/>
    <w:rsid w:val="00FD75E1"/>
    <w:rsid w:val="00FE252E"/>
    <w:rsid w:val="00FE2ADE"/>
    <w:rsid w:val="00FE6C8B"/>
    <w:rsid w:val="00FF06FA"/>
    <w:rsid w:val="00FF1BA9"/>
    <w:rsid w:val="00FF2068"/>
    <w:rsid w:val="00FF259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76A2D8E2-7728-4E6D-93DE-81C735B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paragraph" w:styleId="Revisin">
    <w:name w:val="Revision"/>
    <w:hidden/>
    <w:uiPriority w:val="99"/>
    <w:semiHidden/>
    <w:rsid w:val="007A0596"/>
    <w:rPr>
      <w:rFonts w:eastAsiaTheme="minorEastAsia"/>
      <w:lang w:val="es-ES"/>
    </w:rPr>
  </w:style>
  <w:style w:type="character" w:styleId="Hipervnculo">
    <w:name w:val="Hyperlink"/>
    <w:basedOn w:val="Fuentedeprrafopredeter"/>
    <w:uiPriority w:val="99"/>
    <w:unhideWhenUsed/>
    <w:rsid w:val="00B40CEA"/>
    <w:rPr>
      <w:color w:val="0563C1" w:themeColor="hyperlink"/>
      <w:u w:val="single"/>
    </w:rPr>
  </w:style>
  <w:style w:type="character" w:styleId="Mencinsinresolver">
    <w:name w:val="Unresolved Mention"/>
    <w:basedOn w:val="Fuentedeprrafopredeter"/>
    <w:uiPriority w:val="99"/>
    <w:semiHidden/>
    <w:unhideWhenUsed/>
    <w:rsid w:val="00B40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B5x_vxHkqYTpjKnxHCgAo3AbV656LYHphBAlxQjVimfo0?e=4pLbl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Gy7kgopq3S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EF5B2-5F98-4A7F-832C-E6F3D1E4D452}">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3856</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Martínez Carranza</dc:creator>
  <cp:keywords/>
  <dc:description/>
  <cp:lastModifiedBy>Luz Maria Rico Jardon</cp:lastModifiedBy>
  <cp:revision>2</cp:revision>
  <cp:lastPrinted>2024-10-03T14:20:00Z</cp:lastPrinted>
  <dcterms:created xsi:type="dcterms:W3CDTF">2026-04-07T21:32:00Z</dcterms:created>
  <dcterms:modified xsi:type="dcterms:W3CDTF">2026-04-07T21:32:00Z</dcterms:modified>
</cp:coreProperties>
</file>