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6D5B2091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5E373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25</w:t>
                            </w:r>
                            <w:r w:rsidR="001A7BE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C22CF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marzo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44316D87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5E373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156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6D5B2091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5E373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25</w:t>
                      </w:r>
                      <w:r w:rsidR="001A7BE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C22CF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marzo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44316D87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5E373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156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23E6499F" w14:textId="20E9DA23" w:rsidR="002536C9" w:rsidRDefault="003D49B7" w:rsidP="002536C9">
      <w:pPr>
        <w:jc w:val="center"/>
        <w:rPr>
          <w:rFonts w:ascii="Noto Sans" w:hAnsi="Noto Sans" w:cs="Noto Sans"/>
          <w:b/>
          <w:bCs/>
          <w:sz w:val="32"/>
          <w:szCs w:val="32"/>
        </w:rPr>
      </w:pPr>
      <w:r>
        <w:rPr>
          <w:rFonts w:ascii="Noto Sans" w:hAnsi="Noto Sans" w:cs="Noto Sans"/>
          <w:b/>
          <w:bCs/>
          <w:sz w:val="32"/>
          <w:szCs w:val="32"/>
        </w:rPr>
        <w:t>Avances en el tratamiento con</w:t>
      </w:r>
      <w:r w:rsidR="00C22CF8" w:rsidRPr="00C22CF8">
        <w:rPr>
          <w:rFonts w:ascii="Noto Sans" w:hAnsi="Noto Sans" w:cs="Noto Sans"/>
          <w:b/>
          <w:bCs/>
          <w:sz w:val="32"/>
          <w:szCs w:val="32"/>
        </w:rPr>
        <w:t xml:space="preserve"> inmunoterapia</w:t>
      </w:r>
      <w:r>
        <w:rPr>
          <w:rFonts w:ascii="Noto Sans" w:hAnsi="Noto Sans" w:cs="Noto Sans"/>
          <w:b/>
          <w:bCs/>
          <w:sz w:val="32"/>
          <w:szCs w:val="32"/>
        </w:rPr>
        <w:t xml:space="preserve"> a pacientes pediátricos bajo tratamiento oncológico</w:t>
      </w:r>
    </w:p>
    <w:p w14:paraId="7925B35A" w14:textId="77777777" w:rsidR="00C22CF8" w:rsidRPr="00C55A8C" w:rsidRDefault="00C22CF8" w:rsidP="002536C9">
      <w:pPr>
        <w:jc w:val="center"/>
        <w:rPr>
          <w:rFonts w:ascii="Noto Sans" w:hAnsi="Noto Sans" w:cs="Noto Sans"/>
          <w:b/>
          <w:bCs/>
        </w:rPr>
      </w:pPr>
    </w:p>
    <w:p w14:paraId="7D77C32B" w14:textId="1D46CC9A" w:rsidR="004907E7" w:rsidRDefault="00050CE2" w:rsidP="00795F5D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4907E7">
        <w:rPr>
          <w:rFonts w:ascii="Noto Sans" w:hAnsi="Noto Sans" w:cs="Noto Sans"/>
          <w:b/>
          <w:bCs/>
          <w:sz w:val="20"/>
          <w:szCs w:val="20"/>
        </w:rPr>
        <w:t xml:space="preserve">El coordinador de Atención Oncológica, </w:t>
      </w:r>
      <w:r w:rsidR="002536C9" w:rsidRPr="004907E7">
        <w:rPr>
          <w:rFonts w:ascii="Noto Sans" w:hAnsi="Noto Sans" w:cs="Noto Sans"/>
          <w:b/>
          <w:bCs/>
          <w:sz w:val="20"/>
          <w:szCs w:val="20"/>
        </w:rPr>
        <w:t xml:space="preserve">doctor Enrique López Aguilar, </w:t>
      </w:r>
      <w:r w:rsidR="00C22CF8" w:rsidRPr="004907E7">
        <w:rPr>
          <w:rFonts w:ascii="Noto Sans" w:hAnsi="Noto Sans" w:cs="Noto Sans"/>
          <w:b/>
          <w:bCs/>
          <w:sz w:val="20"/>
          <w:szCs w:val="20"/>
        </w:rPr>
        <w:t>destacó que</w:t>
      </w:r>
      <w:r w:rsidR="00BD4FC7" w:rsidRPr="004907E7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4907E7" w:rsidRPr="004907E7">
        <w:rPr>
          <w:rFonts w:ascii="Noto Sans" w:hAnsi="Noto Sans" w:cs="Noto Sans"/>
          <w:b/>
          <w:bCs/>
          <w:sz w:val="20"/>
          <w:szCs w:val="20"/>
        </w:rPr>
        <w:t>este</w:t>
      </w:r>
      <w:r w:rsidR="004907E7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4907E7" w:rsidRPr="004907E7">
        <w:rPr>
          <w:rFonts w:ascii="Noto Sans" w:hAnsi="Noto Sans" w:cs="Noto Sans"/>
          <w:b/>
          <w:bCs/>
          <w:sz w:val="20"/>
          <w:szCs w:val="20"/>
        </w:rPr>
        <w:t xml:space="preserve">innovador </w:t>
      </w:r>
      <w:r w:rsidR="003D49B7">
        <w:rPr>
          <w:rFonts w:ascii="Noto Sans" w:hAnsi="Noto Sans" w:cs="Noto Sans"/>
          <w:b/>
          <w:bCs/>
          <w:sz w:val="20"/>
          <w:szCs w:val="20"/>
        </w:rPr>
        <w:t>tratamiento</w:t>
      </w:r>
      <w:r w:rsidR="004907E7" w:rsidRPr="004907E7">
        <w:rPr>
          <w:rFonts w:ascii="Noto Sans" w:hAnsi="Noto Sans" w:cs="Noto Sans"/>
          <w:b/>
          <w:bCs/>
          <w:sz w:val="20"/>
          <w:szCs w:val="20"/>
        </w:rPr>
        <w:t xml:space="preserve"> refleja el compromiso del </w:t>
      </w:r>
      <w:r w:rsidR="004907E7">
        <w:rPr>
          <w:rFonts w:ascii="Noto Sans" w:hAnsi="Noto Sans" w:cs="Noto Sans"/>
          <w:b/>
          <w:bCs/>
          <w:sz w:val="20"/>
          <w:szCs w:val="20"/>
        </w:rPr>
        <w:t>Instituto</w:t>
      </w:r>
      <w:r w:rsidR="004907E7" w:rsidRPr="004907E7">
        <w:rPr>
          <w:rFonts w:ascii="Noto Sans" w:hAnsi="Noto Sans" w:cs="Noto Sans"/>
          <w:b/>
          <w:bCs/>
          <w:sz w:val="20"/>
          <w:szCs w:val="20"/>
        </w:rPr>
        <w:t xml:space="preserve"> con la salud y el bienestar de l</w:t>
      </w:r>
      <w:r w:rsidR="004907E7">
        <w:rPr>
          <w:rFonts w:ascii="Noto Sans" w:hAnsi="Noto Sans" w:cs="Noto Sans"/>
          <w:b/>
          <w:bCs/>
          <w:sz w:val="20"/>
          <w:szCs w:val="20"/>
        </w:rPr>
        <w:t xml:space="preserve">as niñas, niños y adolescentes con cáncer. </w:t>
      </w:r>
    </w:p>
    <w:p w14:paraId="362B539F" w14:textId="48F8F9C0" w:rsidR="00050CE2" w:rsidRPr="004907E7" w:rsidRDefault="00050CE2" w:rsidP="00795F5D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4907E7">
        <w:rPr>
          <w:rFonts w:ascii="Noto Sans" w:hAnsi="Noto Sans" w:cs="Noto Sans"/>
          <w:b/>
          <w:bCs/>
          <w:sz w:val="20"/>
          <w:szCs w:val="20"/>
        </w:rPr>
        <w:t>Se llevó de manera virtual la sesión 16</w:t>
      </w:r>
      <w:r w:rsidR="00C22CF8" w:rsidRPr="004907E7">
        <w:rPr>
          <w:rFonts w:ascii="Noto Sans" w:hAnsi="Noto Sans" w:cs="Noto Sans"/>
          <w:b/>
          <w:bCs/>
          <w:sz w:val="20"/>
          <w:szCs w:val="20"/>
        </w:rPr>
        <w:t xml:space="preserve">5 </w:t>
      </w:r>
      <w:r w:rsidRPr="004907E7">
        <w:rPr>
          <w:rFonts w:ascii="Noto Sans" w:hAnsi="Noto Sans" w:cs="Noto Sans"/>
          <w:b/>
          <w:bCs/>
          <w:sz w:val="20"/>
          <w:szCs w:val="20"/>
        </w:rPr>
        <w:t>del grupo de trabajo</w:t>
      </w:r>
      <w:r w:rsidR="00795F5D" w:rsidRPr="004907E7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2536C9" w:rsidRPr="004907E7">
        <w:rPr>
          <w:rFonts w:ascii="Noto Sans" w:hAnsi="Noto Sans" w:cs="Noto Sans"/>
          <w:b/>
          <w:bCs/>
          <w:sz w:val="20"/>
          <w:szCs w:val="20"/>
        </w:rPr>
        <w:t xml:space="preserve">entre </w:t>
      </w:r>
      <w:r w:rsidR="00795F5D" w:rsidRPr="004907E7">
        <w:rPr>
          <w:rFonts w:ascii="Noto Sans" w:hAnsi="Noto Sans" w:cs="Noto Sans"/>
          <w:b/>
          <w:bCs/>
          <w:sz w:val="20"/>
          <w:szCs w:val="20"/>
        </w:rPr>
        <w:t xml:space="preserve">las autoridades del Seguro Social y </w:t>
      </w:r>
      <w:r w:rsidR="002536C9" w:rsidRPr="004907E7">
        <w:rPr>
          <w:rFonts w:ascii="Noto Sans" w:hAnsi="Noto Sans" w:cs="Noto Sans"/>
          <w:b/>
          <w:bCs/>
          <w:sz w:val="20"/>
          <w:szCs w:val="20"/>
        </w:rPr>
        <w:t xml:space="preserve">las madres y los </w:t>
      </w:r>
      <w:r w:rsidR="00795F5D" w:rsidRPr="004907E7">
        <w:rPr>
          <w:rFonts w:ascii="Noto Sans" w:hAnsi="Noto Sans" w:cs="Noto Sans"/>
          <w:b/>
          <w:bCs/>
          <w:sz w:val="20"/>
          <w:szCs w:val="20"/>
        </w:rPr>
        <w:t>padres de familia</w:t>
      </w:r>
      <w:r w:rsidRPr="004907E7">
        <w:rPr>
          <w:rFonts w:ascii="Noto Sans" w:hAnsi="Noto Sans" w:cs="Noto Sans"/>
          <w:b/>
          <w:bCs/>
          <w:sz w:val="20"/>
          <w:szCs w:val="20"/>
        </w:rPr>
        <w:t xml:space="preserve">, cuyo objetivo es reforzar la atención médica en </w:t>
      </w:r>
      <w:r w:rsidR="003D49B7">
        <w:rPr>
          <w:rFonts w:ascii="Noto Sans" w:hAnsi="Noto Sans" w:cs="Noto Sans"/>
          <w:b/>
          <w:bCs/>
          <w:sz w:val="20"/>
          <w:szCs w:val="20"/>
        </w:rPr>
        <w:t>menores</w:t>
      </w:r>
      <w:r w:rsidRPr="004907E7">
        <w:rPr>
          <w:rFonts w:ascii="Noto Sans" w:hAnsi="Noto Sans" w:cs="Noto Sans"/>
          <w:b/>
          <w:bCs/>
          <w:sz w:val="20"/>
          <w:szCs w:val="20"/>
        </w:rPr>
        <w:t xml:space="preserve"> con cáncer. </w:t>
      </w:r>
    </w:p>
    <w:p w14:paraId="5388B1A2" w14:textId="77777777" w:rsidR="00EF1EF4" w:rsidRDefault="00EF1EF4" w:rsidP="008255F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EEADDB0" w14:textId="77777777" w:rsidR="001011B9" w:rsidRDefault="001011B9" w:rsidP="001011B9">
      <w:pPr>
        <w:jc w:val="both"/>
        <w:rPr>
          <w:rFonts w:ascii="Noto Sans" w:hAnsi="Noto Sans" w:cs="Noto Sans"/>
          <w:sz w:val="20"/>
          <w:szCs w:val="20"/>
        </w:rPr>
      </w:pPr>
      <w:r w:rsidRPr="001011B9">
        <w:rPr>
          <w:rFonts w:ascii="Noto Sans" w:hAnsi="Noto Sans" w:cs="Noto Sans"/>
          <w:sz w:val="20"/>
          <w:szCs w:val="20"/>
        </w:rPr>
        <w:t xml:space="preserve">El Instituto Mexicano del Seguro Social (IMSS) ha logrado rescatar a 105 </w:t>
      </w:r>
      <w:r>
        <w:rPr>
          <w:rFonts w:ascii="Noto Sans" w:hAnsi="Noto Sans" w:cs="Noto Sans"/>
          <w:sz w:val="20"/>
          <w:szCs w:val="20"/>
        </w:rPr>
        <w:t xml:space="preserve">pacientes pediátricos diagnosticados con </w:t>
      </w:r>
      <w:r w:rsidRPr="001011B9">
        <w:rPr>
          <w:rFonts w:ascii="Noto Sans" w:hAnsi="Noto Sans" w:cs="Noto Sans"/>
          <w:sz w:val="20"/>
          <w:szCs w:val="20"/>
        </w:rPr>
        <w:t>leucemia linfoblástica aguda (LLA) gracias a la implementación de</w:t>
      </w:r>
      <w:r>
        <w:rPr>
          <w:rFonts w:ascii="Noto Sans" w:hAnsi="Noto Sans" w:cs="Noto Sans"/>
          <w:sz w:val="20"/>
          <w:szCs w:val="20"/>
        </w:rPr>
        <w:t>l tratamiento de</w:t>
      </w:r>
      <w:r w:rsidRPr="001011B9">
        <w:rPr>
          <w:rFonts w:ascii="Noto Sans" w:hAnsi="Noto Sans" w:cs="Noto Sans"/>
          <w:sz w:val="20"/>
          <w:szCs w:val="20"/>
        </w:rPr>
        <w:t xml:space="preserve"> inmunoterapia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1011B9">
        <w:rPr>
          <w:rFonts w:ascii="Noto Sans" w:hAnsi="Noto Sans" w:cs="Noto Sans"/>
          <w:sz w:val="20"/>
          <w:szCs w:val="20"/>
        </w:rPr>
        <w:t>en los Centros de Referencia Estatales para la Atención del Niño y de la Niña con Cáncer (OncoCREAN)</w:t>
      </w:r>
      <w:r>
        <w:rPr>
          <w:rFonts w:ascii="Noto Sans" w:hAnsi="Noto Sans" w:cs="Noto Sans"/>
          <w:sz w:val="20"/>
          <w:szCs w:val="20"/>
        </w:rPr>
        <w:t xml:space="preserve">, </w:t>
      </w:r>
      <w:r w:rsidRPr="001011B9">
        <w:rPr>
          <w:rFonts w:ascii="Noto Sans" w:hAnsi="Noto Sans" w:cs="Noto Sans"/>
          <w:sz w:val="20"/>
          <w:szCs w:val="20"/>
        </w:rPr>
        <w:t xml:space="preserve">innovador enfoque </w:t>
      </w:r>
      <w:r>
        <w:rPr>
          <w:rFonts w:ascii="Noto Sans" w:hAnsi="Noto Sans" w:cs="Noto Sans"/>
          <w:sz w:val="20"/>
          <w:szCs w:val="20"/>
        </w:rPr>
        <w:t xml:space="preserve">que </w:t>
      </w:r>
      <w:r w:rsidRPr="001011B9">
        <w:rPr>
          <w:rFonts w:ascii="Noto Sans" w:hAnsi="Noto Sans" w:cs="Noto Sans"/>
          <w:sz w:val="20"/>
          <w:szCs w:val="20"/>
        </w:rPr>
        <w:t>fortalece la respuesta del sistema inmune para combatir las células malignas</w:t>
      </w:r>
      <w:r>
        <w:rPr>
          <w:rFonts w:ascii="Noto Sans" w:hAnsi="Noto Sans" w:cs="Noto Sans"/>
          <w:sz w:val="20"/>
          <w:szCs w:val="20"/>
        </w:rPr>
        <w:t xml:space="preserve"> y que </w:t>
      </w:r>
      <w:r w:rsidRPr="001011B9">
        <w:rPr>
          <w:rFonts w:ascii="Noto Sans" w:hAnsi="Noto Sans" w:cs="Noto Sans"/>
          <w:sz w:val="20"/>
          <w:szCs w:val="20"/>
        </w:rPr>
        <w:t xml:space="preserve">ha demostrado ser una herramienta crucial en la lucha contra el cáncer infantil. </w:t>
      </w:r>
    </w:p>
    <w:p w14:paraId="67547647" w14:textId="77777777" w:rsidR="001011B9" w:rsidRDefault="001011B9" w:rsidP="001011B9">
      <w:pPr>
        <w:jc w:val="both"/>
        <w:rPr>
          <w:rFonts w:ascii="Noto Sans" w:hAnsi="Noto Sans" w:cs="Noto Sans"/>
          <w:sz w:val="20"/>
          <w:szCs w:val="20"/>
        </w:rPr>
      </w:pPr>
    </w:p>
    <w:p w14:paraId="256B99FE" w14:textId="792906FD" w:rsidR="001011B9" w:rsidRPr="001011B9" w:rsidRDefault="006B1DAE" w:rsidP="001011B9">
      <w:pPr>
        <w:jc w:val="both"/>
        <w:rPr>
          <w:rFonts w:ascii="Noto Sans" w:hAnsi="Noto Sans" w:cs="Noto Sans"/>
          <w:sz w:val="20"/>
          <w:szCs w:val="20"/>
        </w:rPr>
      </w:pPr>
      <w:r w:rsidRPr="00445771">
        <w:rPr>
          <w:rFonts w:ascii="Noto Sans" w:hAnsi="Noto Sans" w:cs="Noto Sans"/>
          <w:sz w:val="20"/>
          <w:szCs w:val="20"/>
        </w:rPr>
        <w:t>Durante la sesión 16</w:t>
      </w:r>
      <w:r w:rsidR="003D49B7">
        <w:rPr>
          <w:rFonts w:ascii="Noto Sans" w:hAnsi="Noto Sans" w:cs="Noto Sans"/>
          <w:sz w:val="20"/>
          <w:szCs w:val="20"/>
        </w:rPr>
        <w:t>5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445771">
        <w:rPr>
          <w:rFonts w:ascii="Noto Sans" w:hAnsi="Noto Sans" w:cs="Noto Sans"/>
          <w:sz w:val="20"/>
          <w:szCs w:val="20"/>
        </w:rPr>
        <w:t xml:space="preserve">del grupo de trabajo para la atención de </w:t>
      </w:r>
      <w:r>
        <w:rPr>
          <w:rFonts w:ascii="Noto Sans" w:hAnsi="Noto Sans" w:cs="Noto Sans"/>
          <w:sz w:val="20"/>
          <w:szCs w:val="20"/>
        </w:rPr>
        <w:t xml:space="preserve">menores </w:t>
      </w:r>
      <w:r w:rsidRPr="00445771">
        <w:rPr>
          <w:rFonts w:ascii="Noto Sans" w:hAnsi="Noto Sans" w:cs="Noto Sans"/>
          <w:sz w:val="20"/>
          <w:szCs w:val="20"/>
        </w:rPr>
        <w:t>bajo tratamiento oncológico en el IMSS, el coordinador de Atención Oncológica, doctor Enrique López Aguilar,</w:t>
      </w:r>
      <w:r>
        <w:rPr>
          <w:rFonts w:ascii="Noto Sans" w:hAnsi="Noto Sans" w:cs="Noto Sans"/>
          <w:sz w:val="20"/>
          <w:szCs w:val="20"/>
        </w:rPr>
        <w:t xml:space="preserve"> destacó que e</w:t>
      </w:r>
      <w:r w:rsidR="001011B9" w:rsidRPr="001011B9">
        <w:rPr>
          <w:rFonts w:ascii="Noto Sans" w:hAnsi="Noto Sans" w:cs="Noto Sans"/>
          <w:sz w:val="20"/>
          <w:szCs w:val="20"/>
        </w:rPr>
        <w:t xml:space="preserve">stos avances reflejan el compromiso del </w:t>
      </w:r>
      <w:r>
        <w:rPr>
          <w:rFonts w:ascii="Noto Sans" w:hAnsi="Noto Sans" w:cs="Noto Sans"/>
          <w:sz w:val="20"/>
          <w:szCs w:val="20"/>
        </w:rPr>
        <w:t xml:space="preserve">Instituto </w:t>
      </w:r>
      <w:r w:rsidR="001011B9" w:rsidRPr="001011B9">
        <w:rPr>
          <w:rFonts w:ascii="Noto Sans" w:hAnsi="Noto Sans" w:cs="Noto Sans"/>
          <w:sz w:val="20"/>
          <w:szCs w:val="20"/>
        </w:rPr>
        <w:t>con la salud y el bienestar de</w:t>
      </w:r>
      <w:r w:rsidR="003D49B7">
        <w:rPr>
          <w:rFonts w:ascii="Noto Sans" w:hAnsi="Noto Sans" w:cs="Noto Sans"/>
          <w:sz w:val="20"/>
          <w:szCs w:val="20"/>
        </w:rPr>
        <w:t xml:space="preserve"> las y</w:t>
      </w:r>
      <w:r w:rsidR="001011B9" w:rsidRPr="001011B9">
        <w:rPr>
          <w:rFonts w:ascii="Noto Sans" w:hAnsi="Noto Sans" w:cs="Noto Sans"/>
          <w:sz w:val="20"/>
          <w:szCs w:val="20"/>
        </w:rPr>
        <w:t xml:space="preserve"> los pacientes, </w:t>
      </w:r>
      <w:r>
        <w:rPr>
          <w:rFonts w:ascii="Noto Sans" w:hAnsi="Noto Sans" w:cs="Noto Sans"/>
          <w:sz w:val="20"/>
          <w:szCs w:val="20"/>
        </w:rPr>
        <w:t xml:space="preserve">al asegurar </w:t>
      </w:r>
      <w:r w:rsidR="001011B9" w:rsidRPr="001011B9">
        <w:rPr>
          <w:rFonts w:ascii="Noto Sans" w:hAnsi="Noto Sans" w:cs="Noto Sans"/>
          <w:sz w:val="20"/>
          <w:szCs w:val="20"/>
        </w:rPr>
        <w:t>tratamientos efectivos y accesibles para mejorar la calidad de vida de</w:t>
      </w:r>
      <w:r w:rsidR="003D49B7">
        <w:rPr>
          <w:rFonts w:ascii="Noto Sans" w:hAnsi="Noto Sans" w:cs="Noto Sans"/>
          <w:sz w:val="20"/>
          <w:szCs w:val="20"/>
        </w:rPr>
        <w:t xml:space="preserve"> niñas, </w:t>
      </w:r>
      <w:r w:rsidR="001011B9" w:rsidRPr="001011B9">
        <w:rPr>
          <w:rFonts w:ascii="Noto Sans" w:hAnsi="Noto Sans" w:cs="Noto Sans"/>
          <w:sz w:val="20"/>
          <w:szCs w:val="20"/>
        </w:rPr>
        <w:t>niños</w:t>
      </w:r>
      <w:r w:rsidR="003D49B7">
        <w:rPr>
          <w:rFonts w:ascii="Noto Sans" w:hAnsi="Noto Sans" w:cs="Noto Sans"/>
          <w:sz w:val="20"/>
          <w:szCs w:val="20"/>
        </w:rPr>
        <w:t xml:space="preserve"> y adolescentes</w:t>
      </w:r>
      <w:r w:rsidR="001011B9" w:rsidRPr="001011B9">
        <w:rPr>
          <w:rFonts w:ascii="Noto Sans" w:hAnsi="Noto Sans" w:cs="Noto Sans"/>
          <w:sz w:val="20"/>
          <w:szCs w:val="20"/>
        </w:rPr>
        <w:t xml:space="preserve"> </w:t>
      </w:r>
      <w:r w:rsidR="003D49B7">
        <w:rPr>
          <w:rFonts w:ascii="Noto Sans" w:hAnsi="Noto Sans" w:cs="Noto Sans"/>
          <w:sz w:val="20"/>
          <w:szCs w:val="20"/>
        </w:rPr>
        <w:t>con</w:t>
      </w:r>
      <w:r w:rsidR="001011B9" w:rsidRPr="001011B9">
        <w:rPr>
          <w:rFonts w:ascii="Noto Sans" w:hAnsi="Noto Sans" w:cs="Noto Sans"/>
          <w:sz w:val="20"/>
          <w:szCs w:val="20"/>
        </w:rPr>
        <w:t xml:space="preserve"> esta enfermedad.</w:t>
      </w:r>
    </w:p>
    <w:p w14:paraId="5B6F3762" w14:textId="77777777" w:rsidR="001011B9" w:rsidRDefault="001011B9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218618B" w14:textId="6FF2C213" w:rsidR="006B1DAE" w:rsidRDefault="006B1DAE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050CE2">
        <w:rPr>
          <w:rFonts w:ascii="Noto Sans" w:hAnsi="Noto Sans" w:cs="Noto Sans"/>
          <w:sz w:val="20"/>
          <w:szCs w:val="20"/>
        </w:rPr>
        <w:t xml:space="preserve">En reunión virtual </w:t>
      </w:r>
      <w:r>
        <w:rPr>
          <w:rFonts w:ascii="Noto Sans" w:hAnsi="Noto Sans" w:cs="Noto Sans"/>
          <w:sz w:val="20"/>
          <w:szCs w:val="20"/>
        </w:rPr>
        <w:t xml:space="preserve">entre las autoridades del Seguro Social </w:t>
      </w:r>
      <w:r w:rsidRPr="00050CE2">
        <w:rPr>
          <w:rFonts w:ascii="Noto Sans" w:hAnsi="Noto Sans" w:cs="Noto Sans"/>
          <w:sz w:val="20"/>
          <w:szCs w:val="20"/>
        </w:rPr>
        <w:t>con las madres y los padres de menores con cáncer,</w:t>
      </w:r>
      <w:r>
        <w:rPr>
          <w:rFonts w:ascii="Noto Sans" w:hAnsi="Noto Sans" w:cs="Noto Sans"/>
          <w:sz w:val="20"/>
          <w:szCs w:val="20"/>
        </w:rPr>
        <w:t xml:space="preserve"> López Aguilar refirió que la </w:t>
      </w:r>
      <w:r w:rsidR="00C22CF8" w:rsidRPr="00C22CF8">
        <w:rPr>
          <w:rFonts w:ascii="Noto Sans" w:hAnsi="Noto Sans" w:cs="Noto Sans"/>
          <w:sz w:val="20"/>
          <w:szCs w:val="20"/>
        </w:rPr>
        <w:t>inmunoterapia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C22CF8" w:rsidRPr="00C22CF8">
        <w:rPr>
          <w:rFonts w:ascii="Noto Sans" w:hAnsi="Noto Sans" w:cs="Noto Sans"/>
          <w:sz w:val="20"/>
          <w:szCs w:val="20"/>
        </w:rPr>
        <w:t xml:space="preserve">ayuda al sistema inmune a responder mejor y ataca las células malignas. </w:t>
      </w:r>
    </w:p>
    <w:p w14:paraId="5DAE0897" w14:textId="77777777" w:rsidR="006B1DAE" w:rsidRDefault="006B1DAE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2F5FCBC" w14:textId="21DA3590" w:rsidR="00C22CF8" w:rsidRPr="00C22CF8" w:rsidRDefault="00C22CF8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C22CF8">
        <w:rPr>
          <w:rFonts w:ascii="Noto Sans" w:hAnsi="Noto Sans" w:cs="Noto Sans"/>
          <w:sz w:val="20"/>
          <w:szCs w:val="20"/>
        </w:rPr>
        <w:t>E</w:t>
      </w:r>
      <w:r w:rsidR="006B1DAE">
        <w:rPr>
          <w:rFonts w:ascii="Noto Sans" w:hAnsi="Noto Sans" w:cs="Noto Sans"/>
          <w:sz w:val="20"/>
          <w:szCs w:val="20"/>
        </w:rPr>
        <w:t>xplicó que, e</w:t>
      </w:r>
      <w:r w:rsidRPr="00C22CF8">
        <w:rPr>
          <w:rFonts w:ascii="Noto Sans" w:hAnsi="Noto Sans" w:cs="Noto Sans"/>
          <w:sz w:val="20"/>
          <w:szCs w:val="20"/>
        </w:rPr>
        <w:t>n los últimos años, se han explorado diversos ensayos clínicos de inmunoterapia para diferentes tipos de cáncer, y su utilidad en primera línea ha d</w:t>
      </w:r>
      <w:r w:rsidR="003D49B7">
        <w:rPr>
          <w:rFonts w:ascii="Noto Sans" w:hAnsi="Noto Sans" w:cs="Noto Sans"/>
          <w:sz w:val="20"/>
          <w:szCs w:val="20"/>
        </w:rPr>
        <w:t>ado resultados favorables</w:t>
      </w:r>
      <w:r w:rsidRPr="00C22CF8">
        <w:rPr>
          <w:rFonts w:ascii="Noto Sans" w:hAnsi="Noto Sans" w:cs="Noto Sans"/>
          <w:sz w:val="20"/>
          <w:szCs w:val="20"/>
        </w:rPr>
        <w:t>. La investigación básica y clínica sobre la LLA continúa, con el objetivo de asegurar que tod</w:t>
      </w:r>
      <w:r w:rsidR="003D49B7">
        <w:rPr>
          <w:rFonts w:ascii="Noto Sans" w:hAnsi="Noto Sans" w:cs="Noto Sans"/>
          <w:sz w:val="20"/>
          <w:szCs w:val="20"/>
        </w:rPr>
        <w:t>a</w:t>
      </w:r>
      <w:r w:rsidRPr="00C22CF8">
        <w:rPr>
          <w:rFonts w:ascii="Noto Sans" w:hAnsi="Noto Sans" w:cs="Noto Sans"/>
          <w:sz w:val="20"/>
          <w:szCs w:val="20"/>
        </w:rPr>
        <w:t>s l</w:t>
      </w:r>
      <w:r w:rsidR="003D49B7">
        <w:rPr>
          <w:rFonts w:ascii="Noto Sans" w:hAnsi="Noto Sans" w:cs="Noto Sans"/>
          <w:sz w:val="20"/>
          <w:szCs w:val="20"/>
        </w:rPr>
        <w:t>a</w:t>
      </w:r>
      <w:r w:rsidRPr="00C22CF8">
        <w:rPr>
          <w:rFonts w:ascii="Noto Sans" w:hAnsi="Noto Sans" w:cs="Noto Sans"/>
          <w:sz w:val="20"/>
          <w:szCs w:val="20"/>
        </w:rPr>
        <w:t>s p</w:t>
      </w:r>
      <w:r w:rsidR="003D49B7">
        <w:rPr>
          <w:rFonts w:ascii="Noto Sans" w:hAnsi="Noto Sans" w:cs="Noto Sans"/>
          <w:sz w:val="20"/>
          <w:szCs w:val="20"/>
        </w:rPr>
        <w:t>ersonas</w:t>
      </w:r>
      <w:r w:rsidRPr="00C22CF8">
        <w:rPr>
          <w:rFonts w:ascii="Noto Sans" w:hAnsi="Noto Sans" w:cs="Noto Sans"/>
          <w:sz w:val="20"/>
          <w:szCs w:val="20"/>
        </w:rPr>
        <w:t xml:space="preserve"> puedan curarse sin complicaciones agudas ni secuelas tardías.</w:t>
      </w:r>
    </w:p>
    <w:p w14:paraId="41ED88D8" w14:textId="77777777" w:rsidR="00C22CF8" w:rsidRPr="00C22CF8" w:rsidRDefault="00C22CF8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7DE9524" w14:textId="5C99A233" w:rsidR="00C22CF8" w:rsidRPr="00C22CF8" w:rsidRDefault="006B1DAE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López Aguilar aclaró que el</w:t>
      </w:r>
      <w:r w:rsidR="00C22CF8" w:rsidRPr="00C22CF8">
        <w:rPr>
          <w:rFonts w:ascii="Noto Sans" w:hAnsi="Noto Sans" w:cs="Noto Sans"/>
          <w:sz w:val="20"/>
          <w:szCs w:val="20"/>
        </w:rPr>
        <w:t xml:space="preserve"> sistema inmune, mecanismo de defensa del cuerpo, protege frente a virus que causan tumores, elimina microorganismos </w:t>
      </w:r>
      <w:r>
        <w:rPr>
          <w:rFonts w:ascii="Noto Sans" w:hAnsi="Noto Sans" w:cs="Noto Sans"/>
          <w:sz w:val="20"/>
          <w:szCs w:val="20"/>
        </w:rPr>
        <w:t xml:space="preserve">e </w:t>
      </w:r>
      <w:r w:rsidR="00C22CF8" w:rsidRPr="00C22CF8">
        <w:rPr>
          <w:rFonts w:ascii="Noto Sans" w:hAnsi="Noto Sans" w:cs="Noto Sans"/>
          <w:sz w:val="20"/>
          <w:szCs w:val="20"/>
        </w:rPr>
        <w:t>identifica y elimina células tumorales que expresan antígenos de tumores. Sin embargo, las células malignas tienen formas de evadir el sistema inmune mediante cambios genéticos, en las proteínas de su superficie y en el ambiente de la célula.</w:t>
      </w:r>
    </w:p>
    <w:p w14:paraId="710C6084" w14:textId="77777777" w:rsidR="00C22CF8" w:rsidRPr="00C22CF8" w:rsidRDefault="00C22CF8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373F48E" w14:textId="45437F22" w:rsidR="00C22CF8" w:rsidRPr="00C22CF8" w:rsidRDefault="006B1DAE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lastRenderedPageBreak/>
        <w:t>Señaló que l</w:t>
      </w:r>
      <w:r w:rsidR="00C22CF8" w:rsidRPr="00C22CF8">
        <w:rPr>
          <w:rFonts w:ascii="Noto Sans" w:hAnsi="Noto Sans" w:cs="Noto Sans"/>
          <w:sz w:val="20"/>
          <w:szCs w:val="20"/>
        </w:rPr>
        <w:t xml:space="preserve">a inmunoterapia </w:t>
      </w:r>
      <w:r>
        <w:rPr>
          <w:rFonts w:ascii="Noto Sans" w:hAnsi="Noto Sans" w:cs="Noto Sans"/>
          <w:sz w:val="20"/>
          <w:szCs w:val="20"/>
        </w:rPr>
        <w:t xml:space="preserve">implementada en los OncoCREAN del IMSS </w:t>
      </w:r>
      <w:r w:rsidR="00C22CF8" w:rsidRPr="00C22CF8">
        <w:rPr>
          <w:rFonts w:ascii="Noto Sans" w:hAnsi="Noto Sans" w:cs="Noto Sans"/>
          <w:sz w:val="20"/>
          <w:szCs w:val="20"/>
        </w:rPr>
        <w:t>incluye varios tipos de tratamientos, como la terapia de transferencia de células T, anticuerpos monoclonales, vacunas de tratamiento e inmunomoduladores.</w:t>
      </w:r>
    </w:p>
    <w:p w14:paraId="7279D049" w14:textId="77777777" w:rsidR="00C22CF8" w:rsidRPr="00C22CF8" w:rsidRDefault="00C22CF8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1B68060" w14:textId="103618A2" w:rsidR="00C22CF8" w:rsidRPr="00C22CF8" w:rsidRDefault="004D370B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oncólogo pediatra </w:t>
      </w:r>
      <w:r w:rsidR="006B1DAE">
        <w:rPr>
          <w:rFonts w:ascii="Noto Sans" w:hAnsi="Noto Sans" w:cs="Noto Sans"/>
          <w:sz w:val="20"/>
          <w:szCs w:val="20"/>
        </w:rPr>
        <w:t>informó que e</w:t>
      </w:r>
      <w:r w:rsidR="00C22CF8" w:rsidRPr="00C22CF8">
        <w:rPr>
          <w:rFonts w:ascii="Noto Sans" w:hAnsi="Noto Sans" w:cs="Noto Sans"/>
          <w:sz w:val="20"/>
          <w:szCs w:val="20"/>
        </w:rPr>
        <w:t>l número de pacientes que han recibido inmunoterapia ha aumentado significativamente en los últimos años</w:t>
      </w:r>
      <w:r w:rsidR="004907E7">
        <w:rPr>
          <w:rFonts w:ascii="Noto Sans" w:hAnsi="Noto Sans" w:cs="Noto Sans"/>
          <w:sz w:val="20"/>
          <w:szCs w:val="20"/>
        </w:rPr>
        <w:t xml:space="preserve">, de los cuales </w:t>
      </w:r>
      <w:r w:rsidR="00C22CF8" w:rsidRPr="00C22CF8">
        <w:rPr>
          <w:rFonts w:ascii="Noto Sans" w:hAnsi="Noto Sans" w:cs="Noto Sans"/>
          <w:sz w:val="20"/>
          <w:szCs w:val="20"/>
        </w:rPr>
        <w:t>el 56</w:t>
      </w:r>
      <w:r w:rsidR="006B1DAE">
        <w:rPr>
          <w:rFonts w:ascii="Noto Sans" w:hAnsi="Noto Sans" w:cs="Noto Sans"/>
          <w:sz w:val="20"/>
          <w:szCs w:val="20"/>
        </w:rPr>
        <w:t xml:space="preserve"> por ciento </w:t>
      </w:r>
      <w:r w:rsidR="00C22CF8" w:rsidRPr="00C22CF8">
        <w:rPr>
          <w:rFonts w:ascii="Noto Sans" w:hAnsi="Noto Sans" w:cs="Noto Sans"/>
          <w:sz w:val="20"/>
          <w:szCs w:val="20"/>
        </w:rPr>
        <w:t xml:space="preserve">fueron </w:t>
      </w:r>
      <w:r w:rsidR="006B1DAE">
        <w:rPr>
          <w:rFonts w:ascii="Noto Sans" w:hAnsi="Noto Sans" w:cs="Noto Sans"/>
          <w:sz w:val="20"/>
          <w:szCs w:val="20"/>
        </w:rPr>
        <w:t xml:space="preserve">niños </w:t>
      </w:r>
      <w:r w:rsidR="00C22CF8" w:rsidRPr="00C22CF8">
        <w:rPr>
          <w:rFonts w:ascii="Noto Sans" w:hAnsi="Noto Sans" w:cs="Noto Sans"/>
          <w:sz w:val="20"/>
          <w:szCs w:val="20"/>
        </w:rPr>
        <w:t>y el 44</w:t>
      </w:r>
      <w:r w:rsidR="006B1DAE">
        <w:rPr>
          <w:rFonts w:ascii="Noto Sans" w:hAnsi="Noto Sans" w:cs="Noto Sans"/>
          <w:sz w:val="20"/>
          <w:szCs w:val="20"/>
        </w:rPr>
        <w:t xml:space="preserve"> por ciento niñas</w:t>
      </w:r>
      <w:r w:rsidR="00C22CF8" w:rsidRPr="00C22CF8">
        <w:rPr>
          <w:rFonts w:ascii="Noto Sans" w:hAnsi="Noto Sans" w:cs="Noto Sans"/>
          <w:sz w:val="20"/>
          <w:szCs w:val="20"/>
        </w:rPr>
        <w:t>.</w:t>
      </w:r>
    </w:p>
    <w:p w14:paraId="4167BDEA" w14:textId="77777777" w:rsidR="00C22CF8" w:rsidRPr="00C22CF8" w:rsidRDefault="00C22CF8" w:rsidP="00C22CF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8E31A86" w14:textId="573EFCAA" w:rsidR="00283760" w:rsidRDefault="004907E7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Añadió que l</w:t>
      </w:r>
      <w:r w:rsidRPr="004907E7">
        <w:rPr>
          <w:rFonts w:ascii="Noto Sans" w:hAnsi="Noto Sans" w:cs="Noto Sans"/>
          <w:sz w:val="20"/>
          <w:szCs w:val="20"/>
        </w:rPr>
        <w:t>a inmunoterapia busca superar estas barreras y fortalecer la capacidad del sistema inmune para combatir el cáncer</w:t>
      </w:r>
      <w:r>
        <w:rPr>
          <w:rFonts w:ascii="Noto Sans" w:hAnsi="Noto Sans" w:cs="Noto Sans"/>
          <w:sz w:val="20"/>
          <w:szCs w:val="20"/>
        </w:rPr>
        <w:t xml:space="preserve">, ya que, al incluir </w:t>
      </w:r>
      <w:r w:rsidRPr="004907E7">
        <w:rPr>
          <w:rFonts w:ascii="Noto Sans" w:hAnsi="Noto Sans" w:cs="Noto Sans"/>
          <w:sz w:val="20"/>
          <w:szCs w:val="20"/>
        </w:rPr>
        <w:t xml:space="preserve">varios tipos de tratamientos, </w:t>
      </w:r>
      <w:r>
        <w:rPr>
          <w:rFonts w:ascii="Noto Sans" w:hAnsi="Noto Sans" w:cs="Noto Sans"/>
          <w:sz w:val="20"/>
          <w:szCs w:val="20"/>
        </w:rPr>
        <w:t>c</w:t>
      </w:r>
      <w:r w:rsidRPr="004907E7">
        <w:rPr>
          <w:rFonts w:ascii="Noto Sans" w:hAnsi="Noto Sans" w:cs="Noto Sans"/>
          <w:sz w:val="20"/>
          <w:szCs w:val="20"/>
        </w:rPr>
        <w:t>ada uno de estos enfoques tiene el potencial de mejorar la respuesta del sistema inmune y ofrecer nuevas esperanzas a pacientes con cáncer</w:t>
      </w:r>
      <w:r>
        <w:rPr>
          <w:rFonts w:ascii="Noto Sans" w:hAnsi="Noto Sans" w:cs="Noto Sans"/>
          <w:sz w:val="20"/>
          <w:szCs w:val="20"/>
        </w:rPr>
        <w:t xml:space="preserve">, ya que </w:t>
      </w:r>
      <w:r w:rsidRPr="004907E7">
        <w:rPr>
          <w:rFonts w:ascii="Noto Sans" w:hAnsi="Noto Sans" w:cs="Noto Sans"/>
          <w:sz w:val="20"/>
          <w:szCs w:val="20"/>
        </w:rPr>
        <w:t>han demostrado ser efectivos en mejorar la calidad de vida y las tasas de supervivencia.</w:t>
      </w:r>
    </w:p>
    <w:p w14:paraId="6012AC58" w14:textId="77777777" w:rsidR="00283760" w:rsidRDefault="00283760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5905609" w14:textId="7D72B3AA" w:rsidR="00050CE2" w:rsidRPr="00050CE2" w:rsidRDefault="002536C9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En otro tema</w:t>
      </w:r>
      <w:r w:rsidR="00050CE2" w:rsidRPr="00050CE2">
        <w:rPr>
          <w:rFonts w:ascii="Noto Sans" w:hAnsi="Noto Sans" w:cs="Noto Sans"/>
          <w:sz w:val="20"/>
          <w:szCs w:val="20"/>
        </w:rPr>
        <w:t xml:space="preserve">, el jefe de la División de Servicios Digitales y de Información para el Cuidado Digital de la Salud, Isaac Mejía Montes de Oca, </w:t>
      </w:r>
      <w:r w:rsidR="00DD5451">
        <w:rPr>
          <w:rFonts w:ascii="Noto Sans" w:hAnsi="Noto Sans" w:cs="Noto Sans"/>
          <w:sz w:val="20"/>
          <w:szCs w:val="20"/>
        </w:rPr>
        <w:t xml:space="preserve">informó </w:t>
      </w:r>
      <w:r w:rsidR="00050CE2" w:rsidRPr="00050CE2">
        <w:rPr>
          <w:rFonts w:ascii="Noto Sans" w:hAnsi="Noto Sans" w:cs="Noto Sans"/>
          <w:sz w:val="20"/>
          <w:szCs w:val="20"/>
        </w:rPr>
        <w:t xml:space="preserve">que se incorporaron </w:t>
      </w:r>
      <w:r w:rsidR="00A6721D">
        <w:rPr>
          <w:rFonts w:ascii="Noto Sans" w:hAnsi="Noto Sans" w:cs="Noto Sans"/>
          <w:sz w:val="20"/>
          <w:szCs w:val="20"/>
        </w:rPr>
        <w:t>132</w:t>
      </w:r>
      <w:r w:rsidR="00135482">
        <w:rPr>
          <w:rFonts w:ascii="Noto Sans" w:hAnsi="Noto Sans" w:cs="Noto Sans"/>
          <w:sz w:val="20"/>
          <w:szCs w:val="20"/>
        </w:rPr>
        <w:t xml:space="preserve"> personas</w:t>
      </w:r>
      <w:r w:rsidR="00050CE2" w:rsidRPr="00050CE2">
        <w:rPr>
          <w:rFonts w:ascii="Noto Sans" w:hAnsi="Noto Sans" w:cs="Noto Sans"/>
          <w:sz w:val="20"/>
          <w:szCs w:val="20"/>
        </w:rPr>
        <w:t xml:space="preserve"> derechohabientes </w:t>
      </w:r>
      <w:r w:rsidR="00DD5451" w:rsidRPr="00050CE2">
        <w:rPr>
          <w:rFonts w:ascii="Noto Sans" w:hAnsi="Noto Sans" w:cs="Noto Sans"/>
          <w:sz w:val="20"/>
          <w:szCs w:val="20"/>
        </w:rPr>
        <w:t xml:space="preserve">en las últimas dos semanas </w:t>
      </w:r>
      <w:r w:rsidR="00050CE2" w:rsidRPr="00050CE2">
        <w:rPr>
          <w:rFonts w:ascii="Noto Sans" w:hAnsi="Noto Sans" w:cs="Noto Sans"/>
          <w:sz w:val="20"/>
          <w:szCs w:val="20"/>
        </w:rPr>
        <w:t xml:space="preserve">a la plataforma de registro de tratamientos oncológicos; </w:t>
      </w:r>
      <w:r w:rsidR="00DD5451">
        <w:rPr>
          <w:rFonts w:ascii="Noto Sans" w:hAnsi="Noto Sans" w:cs="Noto Sans"/>
          <w:sz w:val="20"/>
          <w:szCs w:val="20"/>
        </w:rPr>
        <w:t xml:space="preserve">suman </w:t>
      </w:r>
      <w:r w:rsidR="00A6721D">
        <w:rPr>
          <w:rFonts w:ascii="Noto Sans" w:hAnsi="Noto Sans" w:cs="Noto Sans"/>
          <w:sz w:val="20"/>
          <w:szCs w:val="20"/>
        </w:rPr>
        <w:t>20</w:t>
      </w:r>
      <w:r w:rsidR="00050CE2" w:rsidRPr="00050CE2">
        <w:rPr>
          <w:rFonts w:ascii="Noto Sans" w:hAnsi="Noto Sans" w:cs="Noto Sans"/>
          <w:sz w:val="20"/>
          <w:szCs w:val="20"/>
        </w:rPr>
        <w:t xml:space="preserve"> mil </w:t>
      </w:r>
      <w:r w:rsidR="00A6721D">
        <w:rPr>
          <w:rFonts w:ascii="Noto Sans" w:hAnsi="Noto Sans" w:cs="Noto Sans"/>
          <w:sz w:val="20"/>
          <w:szCs w:val="20"/>
        </w:rPr>
        <w:t>171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050CE2" w:rsidRPr="00050CE2">
        <w:rPr>
          <w:rFonts w:ascii="Noto Sans" w:hAnsi="Noto Sans" w:cs="Noto Sans"/>
          <w:sz w:val="20"/>
          <w:szCs w:val="20"/>
        </w:rPr>
        <w:t xml:space="preserve">pacientes, de ellos el 35 por ciento son pediátricos y 65 por ciento adultos, </w:t>
      </w:r>
      <w:r w:rsidR="00135482">
        <w:rPr>
          <w:rFonts w:ascii="Noto Sans" w:hAnsi="Noto Sans" w:cs="Noto Sans"/>
          <w:sz w:val="20"/>
          <w:szCs w:val="20"/>
        </w:rPr>
        <w:t>quienes se atienden</w:t>
      </w:r>
      <w:r w:rsidR="00050CE2" w:rsidRPr="00050CE2">
        <w:rPr>
          <w:rFonts w:ascii="Noto Sans" w:hAnsi="Noto Sans" w:cs="Noto Sans"/>
          <w:sz w:val="20"/>
          <w:szCs w:val="20"/>
        </w:rPr>
        <w:t xml:space="preserve"> en 76 hospitales, 15 Unidades Médicas de Alta Especialidad (UMAE) y 61 de Segundo Nivel.</w:t>
      </w:r>
    </w:p>
    <w:p w14:paraId="0D414581" w14:textId="77777777" w:rsidR="00050CE2" w:rsidRDefault="00050CE2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CEC7CDC" w14:textId="7723CB1F" w:rsidR="002536C9" w:rsidRDefault="00DD5451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Durante esta sesión se acordó </w:t>
      </w:r>
      <w:r w:rsidR="00DF505C">
        <w:rPr>
          <w:rFonts w:ascii="Noto Sans" w:hAnsi="Noto Sans" w:cs="Noto Sans"/>
          <w:sz w:val="20"/>
          <w:szCs w:val="20"/>
        </w:rPr>
        <w:t xml:space="preserve">dar seguimiento al reporte de abasto de </w:t>
      </w:r>
      <w:r w:rsidR="00135482">
        <w:rPr>
          <w:rFonts w:ascii="Noto Sans" w:hAnsi="Noto Sans" w:cs="Noto Sans"/>
          <w:sz w:val="20"/>
          <w:szCs w:val="20"/>
        </w:rPr>
        <w:t xml:space="preserve">los </w:t>
      </w:r>
      <w:r w:rsidR="00DF505C">
        <w:rPr>
          <w:rFonts w:ascii="Noto Sans" w:hAnsi="Noto Sans" w:cs="Noto Sans"/>
          <w:sz w:val="20"/>
          <w:szCs w:val="20"/>
        </w:rPr>
        <w:t>medicamentos</w:t>
      </w:r>
      <w:r w:rsidR="00135482">
        <w:rPr>
          <w:rFonts w:ascii="Noto Sans" w:hAnsi="Noto Sans" w:cs="Noto Sans"/>
          <w:sz w:val="20"/>
          <w:szCs w:val="20"/>
        </w:rPr>
        <w:t xml:space="preserve"> Filgrastim y </w:t>
      </w:r>
      <w:r w:rsidR="00135482" w:rsidRPr="00135482">
        <w:rPr>
          <w:rFonts w:ascii="Noto Sans" w:hAnsi="Noto Sans" w:cs="Noto Sans"/>
          <w:sz w:val="20"/>
          <w:szCs w:val="20"/>
        </w:rPr>
        <w:t>Aprepitant</w:t>
      </w:r>
      <w:r w:rsidR="00DF505C">
        <w:rPr>
          <w:rFonts w:ascii="Noto Sans" w:hAnsi="Noto Sans" w:cs="Noto Sans"/>
          <w:sz w:val="20"/>
          <w:szCs w:val="20"/>
        </w:rPr>
        <w:t xml:space="preserve"> en el OncoCREAN del IMSS en el estado de San Luis Potosí. </w:t>
      </w:r>
    </w:p>
    <w:p w14:paraId="60B7B382" w14:textId="77777777" w:rsidR="004907E7" w:rsidRDefault="004907E7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68E2061" w14:textId="3BAF5F8E" w:rsidR="00050CE2" w:rsidRPr="00050CE2" w:rsidRDefault="00050CE2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050CE2">
        <w:rPr>
          <w:rFonts w:ascii="Noto Sans" w:hAnsi="Noto Sans" w:cs="Noto Sans"/>
          <w:sz w:val="20"/>
          <w:szCs w:val="20"/>
        </w:rPr>
        <w:t xml:space="preserve">Asistieron por parte del IMSS, </w:t>
      </w:r>
      <w:r w:rsidR="00135482">
        <w:rPr>
          <w:rFonts w:ascii="Noto Sans" w:hAnsi="Noto Sans" w:cs="Noto Sans"/>
          <w:sz w:val="20"/>
          <w:szCs w:val="20"/>
        </w:rPr>
        <w:t xml:space="preserve">titulares de </w:t>
      </w:r>
      <w:r w:rsidRPr="00050CE2">
        <w:rPr>
          <w:rFonts w:ascii="Noto Sans" w:hAnsi="Noto Sans" w:cs="Noto Sans"/>
          <w:sz w:val="20"/>
          <w:szCs w:val="20"/>
        </w:rPr>
        <w:t>coordina</w:t>
      </w:r>
      <w:r w:rsidR="00135482">
        <w:rPr>
          <w:rFonts w:ascii="Noto Sans" w:hAnsi="Noto Sans" w:cs="Noto Sans"/>
          <w:sz w:val="20"/>
          <w:szCs w:val="20"/>
        </w:rPr>
        <w:t>ciones</w:t>
      </w:r>
      <w:r w:rsidRPr="00050CE2">
        <w:rPr>
          <w:rFonts w:ascii="Noto Sans" w:hAnsi="Noto Sans" w:cs="Noto Sans"/>
          <w:sz w:val="20"/>
          <w:szCs w:val="20"/>
        </w:rPr>
        <w:t xml:space="preserve"> y titulares de unidad, </w:t>
      </w:r>
      <w:r w:rsidR="00135482">
        <w:rPr>
          <w:rFonts w:ascii="Noto Sans" w:hAnsi="Noto Sans" w:cs="Noto Sans"/>
          <w:sz w:val="20"/>
          <w:szCs w:val="20"/>
        </w:rPr>
        <w:t xml:space="preserve">personal directivo </w:t>
      </w:r>
      <w:r w:rsidRPr="00050CE2">
        <w:rPr>
          <w:rFonts w:ascii="Noto Sans" w:hAnsi="Noto Sans" w:cs="Noto Sans"/>
          <w:sz w:val="20"/>
          <w:szCs w:val="20"/>
        </w:rPr>
        <w:t xml:space="preserve">de hospitales, </w:t>
      </w:r>
      <w:r w:rsidR="00135482">
        <w:rPr>
          <w:rFonts w:ascii="Noto Sans" w:hAnsi="Noto Sans" w:cs="Noto Sans"/>
          <w:sz w:val="20"/>
          <w:szCs w:val="20"/>
        </w:rPr>
        <w:t xml:space="preserve">jefas y </w:t>
      </w:r>
      <w:r w:rsidRPr="00050CE2">
        <w:rPr>
          <w:rFonts w:ascii="Noto Sans" w:hAnsi="Noto Sans" w:cs="Noto Sans"/>
          <w:sz w:val="20"/>
          <w:szCs w:val="20"/>
        </w:rPr>
        <w:t xml:space="preserve">jefes de Prestaciones Médicas y autoridades de las Oficinas de Representación de Aguascalientes, Baja California, Chihuahua, Guadalajara, Nuevo León, Puebla, Querétaro, Quintana Roo, San Luis Potosí, Sinaloa, Tamaulipas, Veracruz, Yucatán y Zacatecas. </w:t>
      </w:r>
    </w:p>
    <w:p w14:paraId="657CFA15" w14:textId="77777777" w:rsidR="00050CE2" w:rsidRPr="00050CE2" w:rsidRDefault="00050CE2" w:rsidP="00050CE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692F776" w14:textId="1BCEF68B" w:rsidR="00050CE2" w:rsidRPr="00050CE2" w:rsidRDefault="00050CE2" w:rsidP="009B137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050CE2">
        <w:rPr>
          <w:rFonts w:ascii="Noto Sans" w:hAnsi="Noto Sans" w:cs="Noto Sans"/>
          <w:sz w:val="20"/>
          <w:szCs w:val="20"/>
        </w:rPr>
        <w:t xml:space="preserve">Y en representación de las madres y los padres de pacientes pediátricos oncológicos, estuvieron las señoras Dulce, Mary, Beatriz, </w:t>
      </w:r>
      <w:r w:rsidR="002536C9">
        <w:rPr>
          <w:rFonts w:ascii="Noto Sans" w:hAnsi="Noto Sans" w:cs="Noto Sans"/>
          <w:sz w:val="20"/>
          <w:szCs w:val="20"/>
        </w:rPr>
        <w:t>Martha</w:t>
      </w:r>
      <w:r w:rsidR="00135482">
        <w:rPr>
          <w:rFonts w:ascii="Noto Sans" w:hAnsi="Noto Sans" w:cs="Noto Sans"/>
          <w:sz w:val="20"/>
          <w:szCs w:val="20"/>
        </w:rPr>
        <w:t xml:space="preserve"> y</w:t>
      </w:r>
      <w:r w:rsidR="00581E5D">
        <w:rPr>
          <w:rFonts w:ascii="Noto Sans" w:hAnsi="Noto Sans" w:cs="Noto Sans"/>
          <w:sz w:val="20"/>
          <w:szCs w:val="20"/>
        </w:rPr>
        <w:t xml:space="preserve"> </w:t>
      </w:r>
      <w:r w:rsidR="002536C9">
        <w:rPr>
          <w:rFonts w:ascii="Noto Sans" w:hAnsi="Noto Sans" w:cs="Noto Sans"/>
          <w:sz w:val="20"/>
          <w:szCs w:val="20"/>
        </w:rPr>
        <w:t>Raquel</w:t>
      </w:r>
      <w:r w:rsidR="00795F5D">
        <w:rPr>
          <w:rFonts w:ascii="Noto Sans" w:hAnsi="Noto Sans" w:cs="Noto Sans"/>
          <w:sz w:val="20"/>
          <w:szCs w:val="20"/>
        </w:rPr>
        <w:t xml:space="preserve">; </w:t>
      </w:r>
      <w:r w:rsidRPr="00050CE2">
        <w:rPr>
          <w:rFonts w:ascii="Noto Sans" w:hAnsi="Noto Sans" w:cs="Noto Sans"/>
          <w:sz w:val="20"/>
          <w:szCs w:val="20"/>
        </w:rPr>
        <w:t xml:space="preserve">así como </w:t>
      </w:r>
      <w:r w:rsidR="00581E5D">
        <w:rPr>
          <w:rFonts w:ascii="Noto Sans" w:hAnsi="Noto Sans" w:cs="Noto Sans"/>
          <w:sz w:val="20"/>
          <w:szCs w:val="20"/>
        </w:rPr>
        <w:t xml:space="preserve">el </w:t>
      </w:r>
      <w:r w:rsidRPr="00050CE2">
        <w:rPr>
          <w:rFonts w:ascii="Noto Sans" w:hAnsi="Noto Sans" w:cs="Noto Sans"/>
          <w:sz w:val="20"/>
          <w:szCs w:val="20"/>
        </w:rPr>
        <w:t>señor</w:t>
      </w:r>
      <w:r w:rsidR="00581E5D">
        <w:rPr>
          <w:rFonts w:ascii="Noto Sans" w:hAnsi="Noto Sans" w:cs="Noto Sans"/>
          <w:sz w:val="20"/>
          <w:szCs w:val="20"/>
        </w:rPr>
        <w:t xml:space="preserve"> </w:t>
      </w:r>
      <w:r w:rsidRPr="00050CE2">
        <w:rPr>
          <w:rFonts w:ascii="Noto Sans" w:hAnsi="Noto Sans" w:cs="Noto Sans"/>
          <w:sz w:val="20"/>
          <w:szCs w:val="20"/>
        </w:rPr>
        <w:t>Mario</w:t>
      </w:r>
      <w:r w:rsidR="002536C9">
        <w:rPr>
          <w:rFonts w:ascii="Noto Sans" w:hAnsi="Noto Sans" w:cs="Noto Sans"/>
          <w:sz w:val="20"/>
          <w:szCs w:val="20"/>
        </w:rPr>
        <w:t xml:space="preserve">. </w:t>
      </w:r>
    </w:p>
    <w:p w14:paraId="63763442" w14:textId="77777777" w:rsidR="00050CE2" w:rsidRPr="00165A5E" w:rsidRDefault="00050CE2" w:rsidP="001E26A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70AE306" w14:textId="3F1299E6" w:rsidR="00DD5451" w:rsidRDefault="001A7BE6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073C0684" w14:textId="77777777" w:rsidR="00B3407A" w:rsidRDefault="00B3407A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4D2B831" w14:textId="77777777" w:rsidR="00B3407A" w:rsidRDefault="00B3407A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42F0F928" w14:textId="77777777" w:rsidR="00B3407A" w:rsidRDefault="00B3407A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319346B4" w14:textId="41019F32" w:rsidR="00B3407A" w:rsidRDefault="00B3407A" w:rsidP="00B3407A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FOTOS:</w:t>
      </w:r>
    </w:p>
    <w:p w14:paraId="7A0C32B1" w14:textId="419754E1" w:rsidR="00B3407A" w:rsidRDefault="00B3407A" w:rsidP="00B3407A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3C0A7F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https://drive.google.com/drive/folders/1bj-EMrD9M8-u1YtQ-wBdKbFMBGvTNzB-?usp=sharing</w:t>
        </w:r>
      </w:hyperlink>
    </w:p>
    <w:p w14:paraId="7991176D" w14:textId="77777777" w:rsidR="00B3407A" w:rsidRDefault="00B3407A" w:rsidP="00B3407A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5A01FC4" w14:textId="77777777" w:rsidR="00B3407A" w:rsidRDefault="00B3407A" w:rsidP="00B3407A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B3407A" w:rsidSect="004E38AB">
      <w:headerReference w:type="default" r:id="rId9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C24AEE" w14:textId="77777777" w:rsidR="005332E7" w:rsidRDefault="005332E7" w:rsidP="00A73D65">
      <w:r>
        <w:separator/>
      </w:r>
    </w:p>
  </w:endnote>
  <w:endnote w:type="continuationSeparator" w:id="0">
    <w:p w14:paraId="1B6FDEC9" w14:textId="77777777" w:rsidR="005332E7" w:rsidRDefault="005332E7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0E7C16" w14:textId="77777777" w:rsidR="005332E7" w:rsidRDefault="005332E7" w:rsidP="00A73D65">
      <w:r>
        <w:separator/>
      </w:r>
    </w:p>
  </w:footnote>
  <w:footnote w:type="continuationSeparator" w:id="0">
    <w:p w14:paraId="77395EAB" w14:textId="77777777" w:rsidR="005332E7" w:rsidRDefault="005332E7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59E60F2A"/>
    <w:multiLevelType w:val="hybridMultilevel"/>
    <w:tmpl w:val="F5C060EE"/>
    <w:lvl w:ilvl="0" w:tplc="E35A881A">
      <w:start w:val="87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9413754">
    <w:abstractNumId w:val="0"/>
  </w:num>
  <w:num w:numId="2" w16cid:durableId="8603883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213E6"/>
    <w:rsid w:val="00032922"/>
    <w:rsid w:val="000329F1"/>
    <w:rsid w:val="00037664"/>
    <w:rsid w:val="00050CE2"/>
    <w:rsid w:val="00067CCE"/>
    <w:rsid w:val="000A09C1"/>
    <w:rsid w:val="000A408C"/>
    <w:rsid w:val="000D799D"/>
    <w:rsid w:val="000E5D1C"/>
    <w:rsid w:val="000F0FCA"/>
    <w:rsid w:val="001011B9"/>
    <w:rsid w:val="001128D0"/>
    <w:rsid w:val="00114648"/>
    <w:rsid w:val="00117614"/>
    <w:rsid w:val="00132439"/>
    <w:rsid w:val="00134564"/>
    <w:rsid w:val="00135482"/>
    <w:rsid w:val="001419A0"/>
    <w:rsid w:val="00156A3E"/>
    <w:rsid w:val="00161740"/>
    <w:rsid w:val="0016179D"/>
    <w:rsid w:val="0017541C"/>
    <w:rsid w:val="00180A38"/>
    <w:rsid w:val="00184325"/>
    <w:rsid w:val="001950A9"/>
    <w:rsid w:val="001A7BE6"/>
    <w:rsid w:val="001C277D"/>
    <w:rsid w:val="001E26A4"/>
    <w:rsid w:val="0021428A"/>
    <w:rsid w:val="00224C3B"/>
    <w:rsid w:val="002536C9"/>
    <w:rsid w:val="00256B1D"/>
    <w:rsid w:val="002722D3"/>
    <w:rsid w:val="00283760"/>
    <w:rsid w:val="0028740C"/>
    <w:rsid w:val="0029542D"/>
    <w:rsid w:val="002A33A4"/>
    <w:rsid w:val="002B0ED0"/>
    <w:rsid w:val="002C1960"/>
    <w:rsid w:val="002E013E"/>
    <w:rsid w:val="002E2142"/>
    <w:rsid w:val="0030476A"/>
    <w:rsid w:val="00330DC8"/>
    <w:rsid w:val="00334CB4"/>
    <w:rsid w:val="0034181C"/>
    <w:rsid w:val="00363222"/>
    <w:rsid w:val="00370465"/>
    <w:rsid w:val="00393C00"/>
    <w:rsid w:val="0039563B"/>
    <w:rsid w:val="003B1888"/>
    <w:rsid w:val="003C3525"/>
    <w:rsid w:val="003D416E"/>
    <w:rsid w:val="003D49B7"/>
    <w:rsid w:val="003E1335"/>
    <w:rsid w:val="00443043"/>
    <w:rsid w:val="00445771"/>
    <w:rsid w:val="004654CF"/>
    <w:rsid w:val="004724CA"/>
    <w:rsid w:val="00477730"/>
    <w:rsid w:val="00477F45"/>
    <w:rsid w:val="00482098"/>
    <w:rsid w:val="00482C57"/>
    <w:rsid w:val="004907E7"/>
    <w:rsid w:val="004A2714"/>
    <w:rsid w:val="004A4C4E"/>
    <w:rsid w:val="004A4E09"/>
    <w:rsid w:val="004C21E9"/>
    <w:rsid w:val="004D146C"/>
    <w:rsid w:val="004D370B"/>
    <w:rsid w:val="004E0D31"/>
    <w:rsid w:val="004E38AB"/>
    <w:rsid w:val="005332E7"/>
    <w:rsid w:val="00534ADF"/>
    <w:rsid w:val="00550E91"/>
    <w:rsid w:val="005521CF"/>
    <w:rsid w:val="00557D90"/>
    <w:rsid w:val="00581E5D"/>
    <w:rsid w:val="005933D8"/>
    <w:rsid w:val="005B52A4"/>
    <w:rsid w:val="005C1A7C"/>
    <w:rsid w:val="005C7CAD"/>
    <w:rsid w:val="005E21CD"/>
    <w:rsid w:val="005E373C"/>
    <w:rsid w:val="00603333"/>
    <w:rsid w:val="006076F6"/>
    <w:rsid w:val="0061019C"/>
    <w:rsid w:val="00626EE3"/>
    <w:rsid w:val="00631824"/>
    <w:rsid w:val="006322C1"/>
    <w:rsid w:val="00632F73"/>
    <w:rsid w:val="006614F9"/>
    <w:rsid w:val="00675910"/>
    <w:rsid w:val="006A3D09"/>
    <w:rsid w:val="006A7A7A"/>
    <w:rsid w:val="006B1DAE"/>
    <w:rsid w:val="006C0425"/>
    <w:rsid w:val="006C3B4E"/>
    <w:rsid w:val="006D12C7"/>
    <w:rsid w:val="007009FE"/>
    <w:rsid w:val="007242AE"/>
    <w:rsid w:val="00725466"/>
    <w:rsid w:val="007256EE"/>
    <w:rsid w:val="00734339"/>
    <w:rsid w:val="007421E3"/>
    <w:rsid w:val="007504BE"/>
    <w:rsid w:val="00773828"/>
    <w:rsid w:val="0078195E"/>
    <w:rsid w:val="0078418D"/>
    <w:rsid w:val="00795F5D"/>
    <w:rsid w:val="007B74AD"/>
    <w:rsid w:val="007D77D1"/>
    <w:rsid w:val="007E1353"/>
    <w:rsid w:val="007E5888"/>
    <w:rsid w:val="007F1DB3"/>
    <w:rsid w:val="007F5E00"/>
    <w:rsid w:val="007F70F3"/>
    <w:rsid w:val="00822390"/>
    <w:rsid w:val="008255F8"/>
    <w:rsid w:val="00831EE7"/>
    <w:rsid w:val="00834146"/>
    <w:rsid w:val="00840B75"/>
    <w:rsid w:val="008A62A1"/>
    <w:rsid w:val="0090412A"/>
    <w:rsid w:val="009066A7"/>
    <w:rsid w:val="009068C0"/>
    <w:rsid w:val="00907F1C"/>
    <w:rsid w:val="00910423"/>
    <w:rsid w:val="00927BF9"/>
    <w:rsid w:val="00932C27"/>
    <w:rsid w:val="00937C98"/>
    <w:rsid w:val="00942415"/>
    <w:rsid w:val="00942628"/>
    <w:rsid w:val="00986441"/>
    <w:rsid w:val="00996F1A"/>
    <w:rsid w:val="009A2904"/>
    <w:rsid w:val="009B137E"/>
    <w:rsid w:val="009C12D6"/>
    <w:rsid w:val="009F2BA1"/>
    <w:rsid w:val="00A056BD"/>
    <w:rsid w:val="00A07674"/>
    <w:rsid w:val="00A301D7"/>
    <w:rsid w:val="00A31D88"/>
    <w:rsid w:val="00A46EC9"/>
    <w:rsid w:val="00A6721D"/>
    <w:rsid w:val="00A7141D"/>
    <w:rsid w:val="00A73D65"/>
    <w:rsid w:val="00A82D90"/>
    <w:rsid w:val="00AA7795"/>
    <w:rsid w:val="00AD2A90"/>
    <w:rsid w:val="00B02A3C"/>
    <w:rsid w:val="00B3407A"/>
    <w:rsid w:val="00B3608B"/>
    <w:rsid w:val="00B53D4F"/>
    <w:rsid w:val="00B72D65"/>
    <w:rsid w:val="00B87C85"/>
    <w:rsid w:val="00B96DC0"/>
    <w:rsid w:val="00BB21A6"/>
    <w:rsid w:val="00BB2DFF"/>
    <w:rsid w:val="00BC43BD"/>
    <w:rsid w:val="00BD117E"/>
    <w:rsid w:val="00BD4FC7"/>
    <w:rsid w:val="00BF29F6"/>
    <w:rsid w:val="00C00CE1"/>
    <w:rsid w:val="00C02E98"/>
    <w:rsid w:val="00C13382"/>
    <w:rsid w:val="00C22CF8"/>
    <w:rsid w:val="00C23B9E"/>
    <w:rsid w:val="00C279A3"/>
    <w:rsid w:val="00C30849"/>
    <w:rsid w:val="00C3690A"/>
    <w:rsid w:val="00C465FE"/>
    <w:rsid w:val="00C55A8C"/>
    <w:rsid w:val="00C67047"/>
    <w:rsid w:val="00C90CED"/>
    <w:rsid w:val="00CB4E79"/>
    <w:rsid w:val="00CB7D4F"/>
    <w:rsid w:val="00CD310D"/>
    <w:rsid w:val="00CE3E99"/>
    <w:rsid w:val="00CF26AA"/>
    <w:rsid w:val="00D05291"/>
    <w:rsid w:val="00D1354D"/>
    <w:rsid w:val="00D17C3C"/>
    <w:rsid w:val="00D60439"/>
    <w:rsid w:val="00D84E05"/>
    <w:rsid w:val="00D95C69"/>
    <w:rsid w:val="00DA037A"/>
    <w:rsid w:val="00DA1B19"/>
    <w:rsid w:val="00DB29C6"/>
    <w:rsid w:val="00DB53A4"/>
    <w:rsid w:val="00DD5451"/>
    <w:rsid w:val="00DE6433"/>
    <w:rsid w:val="00DF505C"/>
    <w:rsid w:val="00E155A4"/>
    <w:rsid w:val="00E21D7E"/>
    <w:rsid w:val="00E26BDE"/>
    <w:rsid w:val="00E70BC3"/>
    <w:rsid w:val="00E71C54"/>
    <w:rsid w:val="00E73D0E"/>
    <w:rsid w:val="00E93867"/>
    <w:rsid w:val="00EB407F"/>
    <w:rsid w:val="00ED2E59"/>
    <w:rsid w:val="00EE053F"/>
    <w:rsid w:val="00EE6B41"/>
    <w:rsid w:val="00EF1885"/>
    <w:rsid w:val="00EF1EF4"/>
    <w:rsid w:val="00F24915"/>
    <w:rsid w:val="00F401F9"/>
    <w:rsid w:val="00F44628"/>
    <w:rsid w:val="00F745B2"/>
    <w:rsid w:val="00F746FD"/>
    <w:rsid w:val="00F945F2"/>
    <w:rsid w:val="00FA1218"/>
    <w:rsid w:val="00FC31A5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E093F7EB-6FCA-401F-8D92-16B921794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bj-EMrD9M8-u1YtQ-wBdKbFMBGvTNzB-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3F6153C-06E2-48C1-B7BA-41108C02F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724</Words>
  <Characters>3988</Characters>
  <Application>Microsoft Office Word</Application>
  <DocSecurity>0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2025-03-20T18:36:00Z</cp:lastPrinted>
  <dcterms:created xsi:type="dcterms:W3CDTF">2025-03-25T21:01:00Z</dcterms:created>
  <dcterms:modified xsi:type="dcterms:W3CDTF">2025-03-25T21:01:00Z</dcterms:modified>
</cp:coreProperties>
</file>