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52C182" w14:textId="0233F7FB" w:rsidR="0030476A" w:rsidRPr="000A408C" w:rsidRDefault="004A2714" w:rsidP="00A73D65">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60288" behindDoc="0" locked="0" layoutInCell="1" allowOverlap="1" wp14:anchorId="1A4F6F4B" wp14:editId="2E88BA10">
                <wp:simplePos x="0" y="0"/>
                <wp:positionH relativeFrom="column">
                  <wp:posOffset>3178586</wp:posOffset>
                </wp:positionH>
                <wp:positionV relativeFrom="paragraph">
                  <wp:posOffset>-10160</wp:posOffset>
                </wp:positionV>
                <wp:extent cx="3039110" cy="638175"/>
                <wp:effectExtent l="0" t="0" r="8890" b="9525"/>
                <wp:wrapSquare wrapText="bothSides"/>
                <wp:docPr id="3" name="Text Box 2"/>
                <wp:cNvGraphicFramePr/>
                <a:graphic xmlns:a="http://schemas.openxmlformats.org/drawingml/2006/main">
                  <a:graphicData uri="http://schemas.microsoft.com/office/word/2010/wordprocessingShape">
                    <wps:wsp>
                      <wps:cNvSpPr txBox="1"/>
                      <wps:spPr>
                        <a:xfrm>
                          <a:off x="0" y="0"/>
                          <a:ext cx="3039110"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51FD58FD"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F21FA0">
                              <w:rPr>
                                <w:rFonts w:ascii="Noto Sans" w:eastAsia="Montserrat Medium" w:hAnsi="Noto Sans" w:cs="Noto Sans"/>
                                <w:sz w:val="20"/>
                                <w:szCs w:val="20"/>
                              </w:rPr>
                              <w:t xml:space="preserve"> </w:t>
                            </w:r>
                            <w:r w:rsidR="00B6112E">
                              <w:rPr>
                                <w:rFonts w:ascii="Noto Sans" w:eastAsia="Montserrat Medium" w:hAnsi="Noto Sans" w:cs="Noto Sans"/>
                                <w:sz w:val="20"/>
                                <w:szCs w:val="20"/>
                              </w:rPr>
                              <w:t>martes 18 de marzo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1B9AC453"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B6112E">
                              <w:rPr>
                                <w:rFonts w:ascii="Noto Sans" w:hAnsi="Noto Sans" w:cs="Noto Sans"/>
                                <w:sz w:val="20"/>
                                <w:szCs w:val="20"/>
                              </w:rPr>
                              <w:t>143</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4F6F4B"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" filled="f" stroked="f">
                <v:textbox inset="0,0,0,0">
                  <w:txbxContent>
                    <w:p w14:paraId="215F3261" w14:textId="5B72523F"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5C1C7F70" w14:textId="51FD58FD" w:rsidR="00DA1B19" w:rsidRDefault="00DC7D9F"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F21FA0">
                        <w:rPr>
                          <w:rFonts w:ascii="Noto Sans" w:eastAsia="Montserrat Medium" w:hAnsi="Noto Sans" w:cs="Noto Sans"/>
                          <w:sz w:val="20"/>
                          <w:szCs w:val="20"/>
                        </w:rPr>
                        <w:t xml:space="preserve"> </w:t>
                      </w:r>
                      <w:r w:rsidR="00B6112E">
                        <w:rPr>
                          <w:rFonts w:ascii="Noto Sans" w:eastAsia="Montserrat Medium" w:hAnsi="Noto Sans" w:cs="Noto Sans"/>
                          <w:sz w:val="20"/>
                          <w:szCs w:val="20"/>
                        </w:rPr>
                        <w:t>martes 18 de marzo</w:t>
                      </w:r>
                      <w:r w:rsidR="004A2714">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7A66540B" w14:textId="1B9AC453"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B6112E">
                        <w:rPr>
                          <w:rFonts w:ascii="Noto Sans" w:hAnsi="Noto Sans" w:cs="Noto Sans"/>
                          <w:sz w:val="20"/>
                          <w:szCs w:val="20"/>
                        </w:rPr>
                        <w:t>143</w:t>
                      </w:r>
                      <w:r>
                        <w:rPr>
                          <w:rFonts w:ascii="Noto Sans" w:hAnsi="Noto Sans" w:cs="Noto Sans"/>
                          <w:sz w:val="20"/>
                          <w:szCs w:val="20"/>
                        </w:rPr>
                        <w:t>/2025</w:t>
                      </w:r>
                    </w:p>
                  </w:txbxContent>
                </v:textbox>
                <w10:wrap type="square"/>
              </v:shape>
            </w:pict>
          </mc:Fallback>
        </mc:AlternateContent>
      </w:r>
      <w:r w:rsidR="00A73D65" w:rsidRPr="00007681">
        <w:rPr>
          <w:rFonts w:ascii="Geomanist" w:hAnsi="Geomanist"/>
          <w:sz w:val="21"/>
          <w:szCs w:val="21"/>
          <w:lang w:val="es-MX"/>
        </w:rPr>
        <w:t xml:space="preserve"> </w:t>
      </w:r>
    </w:p>
    <w:p w14:paraId="323893EE" w14:textId="0730CFDF" w:rsidR="00330DC8" w:rsidRPr="000A408C" w:rsidRDefault="00330DC8" w:rsidP="00A73D65">
      <w:pPr>
        <w:spacing w:line="360" w:lineRule="auto"/>
        <w:jc w:val="both"/>
        <w:rPr>
          <w:rFonts w:ascii="Noto Sans" w:hAnsi="Noto Sans" w:cs="Noto Sans"/>
          <w:sz w:val="19"/>
          <w:szCs w:val="19"/>
          <w:lang w:val="es-MX"/>
        </w:rPr>
      </w:pPr>
    </w:p>
    <w:p w14:paraId="3E1E6B37" w14:textId="30040103" w:rsidR="00330DC8" w:rsidRDefault="00330DC8" w:rsidP="00A73D65">
      <w:pPr>
        <w:spacing w:line="360" w:lineRule="auto"/>
        <w:jc w:val="both"/>
        <w:rPr>
          <w:rFonts w:ascii="Noto Sans" w:hAnsi="Noto Sans" w:cs="Noto Sans"/>
          <w:sz w:val="19"/>
          <w:szCs w:val="19"/>
          <w:lang w:val="es-MX"/>
        </w:rPr>
      </w:pPr>
    </w:p>
    <w:p w14:paraId="3ACA87AA" w14:textId="055A66B5" w:rsidR="000E7F4E" w:rsidRDefault="00530172" w:rsidP="000E7F4E">
      <w:pPr>
        <w:jc w:val="center"/>
        <w:rPr>
          <w:rFonts w:ascii="Noto Sans" w:hAnsi="Noto Sans" w:cs="Noto Sans"/>
          <w:b/>
          <w:bCs/>
          <w:spacing w:val="-2"/>
          <w:sz w:val="30"/>
          <w:szCs w:val="30"/>
        </w:rPr>
      </w:pPr>
      <w:r>
        <w:rPr>
          <w:rFonts w:ascii="Noto Sans" w:hAnsi="Noto Sans" w:cs="Noto Sans"/>
          <w:b/>
          <w:bCs/>
          <w:spacing w:val="-2"/>
          <w:sz w:val="30"/>
          <w:szCs w:val="30"/>
        </w:rPr>
        <w:t>Certificación ISO 9001:2015</w:t>
      </w:r>
      <w:r w:rsidR="00F50525">
        <w:rPr>
          <w:rFonts w:ascii="Noto Sans" w:hAnsi="Noto Sans" w:cs="Noto Sans"/>
          <w:b/>
          <w:bCs/>
          <w:spacing w:val="-2"/>
          <w:sz w:val="30"/>
          <w:szCs w:val="30"/>
        </w:rPr>
        <w:t xml:space="preserve"> </w:t>
      </w:r>
      <w:r>
        <w:rPr>
          <w:rFonts w:ascii="Noto Sans" w:hAnsi="Noto Sans" w:cs="Noto Sans"/>
          <w:b/>
          <w:bCs/>
          <w:spacing w:val="-2"/>
          <w:sz w:val="30"/>
          <w:szCs w:val="30"/>
        </w:rPr>
        <w:t xml:space="preserve">reconoce confiabilidad y excelencia de </w:t>
      </w:r>
      <w:r w:rsidR="00F50525">
        <w:rPr>
          <w:rFonts w:ascii="Noto Sans" w:hAnsi="Noto Sans" w:cs="Noto Sans"/>
          <w:b/>
          <w:bCs/>
          <w:spacing w:val="-2"/>
          <w:sz w:val="30"/>
          <w:szCs w:val="30"/>
        </w:rPr>
        <w:t>procesos de</w:t>
      </w:r>
      <w:r w:rsidR="00B12CC5">
        <w:rPr>
          <w:rFonts w:ascii="Noto Sans" w:hAnsi="Noto Sans" w:cs="Noto Sans"/>
          <w:b/>
          <w:bCs/>
          <w:spacing w:val="-2"/>
          <w:sz w:val="30"/>
          <w:szCs w:val="30"/>
        </w:rPr>
        <w:t>l</w:t>
      </w:r>
      <w:r w:rsidR="00F50525">
        <w:rPr>
          <w:rFonts w:ascii="Noto Sans" w:hAnsi="Noto Sans" w:cs="Noto Sans"/>
          <w:b/>
          <w:bCs/>
          <w:spacing w:val="-2"/>
          <w:sz w:val="30"/>
          <w:szCs w:val="30"/>
        </w:rPr>
        <w:t xml:space="preserve"> Laboratorio</w:t>
      </w:r>
      <w:r w:rsidR="0087256E">
        <w:rPr>
          <w:rFonts w:ascii="Noto Sans" w:hAnsi="Noto Sans" w:cs="Noto Sans"/>
          <w:b/>
          <w:bCs/>
          <w:spacing w:val="-2"/>
          <w:sz w:val="30"/>
          <w:szCs w:val="30"/>
        </w:rPr>
        <w:t xml:space="preserve"> Central</w:t>
      </w:r>
      <w:r w:rsidR="00F50525">
        <w:rPr>
          <w:rFonts w:ascii="Noto Sans" w:hAnsi="Noto Sans" w:cs="Noto Sans"/>
          <w:b/>
          <w:bCs/>
          <w:spacing w:val="-2"/>
          <w:sz w:val="30"/>
          <w:szCs w:val="30"/>
        </w:rPr>
        <w:t xml:space="preserve"> de Salud en el Trabajo </w:t>
      </w:r>
      <w:r w:rsidR="0087256E">
        <w:rPr>
          <w:rFonts w:ascii="Noto Sans" w:hAnsi="Noto Sans" w:cs="Noto Sans"/>
          <w:b/>
          <w:bCs/>
          <w:spacing w:val="-2"/>
          <w:sz w:val="30"/>
          <w:szCs w:val="30"/>
        </w:rPr>
        <w:t xml:space="preserve">y Ambiental </w:t>
      </w:r>
      <w:r w:rsidR="00F50525">
        <w:rPr>
          <w:rFonts w:ascii="Noto Sans" w:hAnsi="Noto Sans" w:cs="Noto Sans"/>
          <w:b/>
          <w:bCs/>
          <w:spacing w:val="-2"/>
          <w:sz w:val="30"/>
          <w:szCs w:val="30"/>
        </w:rPr>
        <w:t>del IMSS</w:t>
      </w:r>
    </w:p>
    <w:p w14:paraId="5D6BC457" w14:textId="05764CE5" w:rsidR="00400528" w:rsidRPr="00082004" w:rsidRDefault="00400528" w:rsidP="00082004">
      <w:pPr>
        <w:ind w:right="49"/>
        <w:jc w:val="both"/>
        <w:rPr>
          <w:rFonts w:ascii="Noto Sans" w:hAnsi="Noto Sans" w:cs="Noto Sans"/>
          <w:sz w:val="22"/>
          <w:szCs w:val="22"/>
        </w:rPr>
      </w:pPr>
    </w:p>
    <w:p w14:paraId="2B30BA12" w14:textId="0653D632" w:rsidR="00954CD8" w:rsidRPr="00847CD8" w:rsidRDefault="003B05C0" w:rsidP="00675508">
      <w:pPr>
        <w:pStyle w:val="Prrafodelista"/>
        <w:numPr>
          <w:ilvl w:val="0"/>
          <w:numId w:val="1"/>
        </w:numPr>
        <w:ind w:left="709" w:right="49"/>
        <w:jc w:val="both"/>
        <w:rPr>
          <w:rFonts w:ascii="Noto Sans" w:hAnsi="Noto Sans" w:cs="Noto Sans"/>
          <w:b/>
          <w:bCs/>
          <w:sz w:val="22"/>
          <w:szCs w:val="22"/>
        </w:rPr>
      </w:pPr>
      <w:r w:rsidRPr="00847CD8">
        <w:rPr>
          <w:rFonts w:ascii="Noto Sans" w:hAnsi="Noto Sans" w:cs="Noto Sans"/>
          <w:b/>
          <w:bCs/>
          <w:sz w:val="22"/>
          <w:szCs w:val="22"/>
        </w:rPr>
        <w:t>A través de est</w:t>
      </w:r>
      <w:r w:rsidR="00F141C9">
        <w:rPr>
          <w:rFonts w:ascii="Noto Sans" w:hAnsi="Noto Sans" w:cs="Noto Sans"/>
          <w:b/>
          <w:bCs/>
          <w:sz w:val="22"/>
          <w:szCs w:val="22"/>
        </w:rPr>
        <w:t>e</w:t>
      </w:r>
      <w:r w:rsidRPr="00847CD8">
        <w:rPr>
          <w:rFonts w:ascii="Noto Sans" w:hAnsi="Noto Sans" w:cs="Noto Sans"/>
          <w:b/>
          <w:bCs/>
          <w:sz w:val="22"/>
          <w:szCs w:val="22"/>
        </w:rPr>
        <w:t xml:space="preserve"> </w:t>
      </w:r>
      <w:r w:rsidR="00F141C9">
        <w:rPr>
          <w:rFonts w:ascii="Noto Sans" w:hAnsi="Noto Sans" w:cs="Noto Sans"/>
          <w:b/>
          <w:bCs/>
          <w:sz w:val="22"/>
          <w:szCs w:val="22"/>
        </w:rPr>
        <w:t>laboratorio</w:t>
      </w:r>
      <w:r w:rsidRPr="00847CD8">
        <w:rPr>
          <w:rFonts w:ascii="Noto Sans" w:hAnsi="Noto Sans" w:cs="Noto Sans"/>
          <w:b/>
          <w:bCs/>
          <w:sz w:val="22"/>
          <w:szCs w:val="22"/>
        </w:rPr>
        <w:t>, el Seguro Social previene</w:t>
      </w:r>
      <w:r w:rsidR="00AE2273" w:rsidRPr="00847CD8">
        <w:rPr>
          <w:rFonts w:ascii="Noto Sans" w:hAnsi="Noto Sans" w:cs="Noto Sans"/>
          <w:b/>
          <w:bCs/>
          <w:sz w:val="22"/>
          <w:szCs w:val="22"/>
        </w:rPr>
        <w:t xml:space="preserve"> </w:t>
      </w:r>
      <w:r w:rsidR="0087256E">
        <w:rPr>
          <w:rFonts w:ascii="Noto Sans" w:hAnsi="Noto Sans" w:cs="Noto Sans"/>
          <w:b/>
          <w:bCs/>
          <w:sz w:val="22"/>
          <w:szCs w:val="22"/>
        </w:rPr>
        <w:t xml:space="preserve">riesgos a la salud por </w:t>
      </w:r>
      <w:r w:rsidR="00AF341C" w:rsidRPr="00847CD8">
        <w:rPr>
          <w:rFonts w:ascii="Noto Sans" w:hAnsi="Noto Sans" w:cs="Noto Sans"/>
          <w:b/>
          <w:bCs/>
          <w:sz w:val="22"/>
          <w:szCs w:val="22"/>
        </w:rPr>
        <w:t>el uso de sustancias tóxicas en ambientes laborales de las Unidades Médica</w:t>
      </w:r>
      <w:r w:rsidR="0094451C" w:rsidRPr="00847CD8">
        <w:rPr>
          <w:rFonts w:ascii="Noto Sans" w:hAnsi="Noto Sans" w:cs="Noto Sans"/>
          <w:b/>
          <w:bCs/>
          <w:sz w:val="22"/>
          <w:szCs w:val="22"/>
        </w:rPr>
        <w:t>s y empresas afiliadas.</w:t>
      </w:r>
    </w:p>
    <w:p w14:paraId="2F29924A" w14:textId="7E1D9647" w:rsidR="00B31E6F" w:rsidRPr="00847CD8" w:rsidRDefault="00206C77" w:rsidP="00B31E6F">
      <w:pPr>
        <w:pStyle w:val="Prrafodelista"/>
        <w:numPr>
          <w:ilvl w:val="0"/>
          <w:numId w:val="1"/>
        </w:numPr>
        <w:ind w:left="709" w:right="49"/>
        <w:jc w:val="both"/>
        <w:rPr>
          <w:rFonts w:ascii="Noto Sans" w:hAnsi="Noto Sans" w:cs="Noto Sans"/>
          <w:b/>
          <w:bCs/>
          <w:sz w:val="22"/>
          <w:szCs w:val="22"/>
        </w:rPr>
      </w:pPr>
      <w:r w:rsidRPr="00847CD8">
        <w:rPr>
          <w:rFonts w:ascii="Noto Sans" w:hAnsi="Noto Sans" w:cs="Noto Sans"/>
          <w:b/>
          <w:bCs/>
          <w:sz w:val="22"/>
          <w:szCs w:val="22"/>
        </w:rPr>
        <w:t>Para el</w:t>
      </w:r>
      <w:r w:rsidR="00AA3D06">
        <w:rPr>
          <w:rFonts w:ascii="Noto Sans" w:hAnsi="Noto Sans" w:cs="Noto Sans"/>
          <w:b/>
          <w:bCs/>
          <w:sz w:val="22"/>
          <w:szCs w:val="22"/>
        </w:rPr>
        <w:t xml:space="preserve"> IMSS</w:t>
      </w:r>
      <w:r w:rsidRPr="00847CD8">
        <w:rPr>
          <w:rFonts w:ascii="Noto Sans" w:hAnsi="Noto Sans" w:cs="Noto Sans"/>
          <w:b/>
          <w:bCs/>
          <w:sz w:val="22"/>
          <w:szCs w:val="22"/>
        </w:rPr>
        <w:t xml:space="preserve">, la prevención de riesgos </w:t>
      </w:r>
      <w:r w:rsidR="00F141C9">
        <w:rPr>
          <w:rFonts w:ascii="Noto Sans" w:hAnsi="Noto Sans" w:cs="Noto Sans"/>
          <w:b/>
          <w:bCs/>
          <w:sz w:val="22"/>
          <w:szCs w:val="22"/>
        </w:rPr>
        <w:t>químicos</w:t>
      </w:r>
      <w:r w:rsidR="00F141C9" w:rsidRPr="00847CD8">
        <w:rPr>
          <w:rFonts w:ascii="Noto Sans" w:hAnsi="Noto Sans" w:cs="Noto Sans"/>
          <w:b/>
          <w:bCs/>
          <w:sz w:val="22"/>
          <w:szCs w:val="22"/>
        </w:rPr>
        <w:t xml:space="preserve"> </w:t>
      </w:r>
      <w:r w:rsidRPr="00847CD8">
        <w:rPr>
          <w:rFonts w:ascii="Noto Sans" w:hAnsi="Noto Sans" w:cs="Noto Sans"/>
          <w:b/>
          <w:bCs/>
          <w:sz w:val="22"/>
          <w:szCs w:val="22"/>
        </w:rPr>
        <w:t xml:space="preserve">en </w:t>
      </w:r>
      <w:r w:rsidR="00F141C9">
        <w:rPr>
          <w:rFonts w:ascii="Noto Sans" w:hAnsi="Noto Sans" w:cs="Noto Sans"/>
          <w:b/>
          <w:bCs/>
          <w:sz w:val="22"/>
          <w:szCs w:val="22"/>
        </w:rPr>
        <w:t>los centros de</w:t>
      </w:r>
      <w:r w:rsidRPr="00847CD8">
        <w:rPr>
          <w:rFonts w:ascii="Noto Sans" w:hAnsi="Noto Sans" w:cs="Noto Sans"/>
          <w:b/>
          <w:bCs/>
          <w:sz w:val="22"/>
          <w:szCs w:val="22"/>
        </w:rPr>
        <w:t xml:space="preserve"> trabajo es esencial para crear entorno</w:t>
      </w:r>
      <w:r w:rsidR="00F141C9">
        <w:rPr>
          <w:rFonts w:ascii="Noto Sans" w:hAnsi="Noto Sans" w:cs="Noto Sans"/>
          <w:b/>
          <w:bCs/>
          <w:sz w:val="22"/>
          <w:szCs w:val="22"/>
        </w:rPr>
        <w:t>s laborales</w:t>
      </w:r>
      <w:r w:rsidRPr="00847CD8">
        <w:rPr>
          <w:rFonts w:ascii="Noto Sans" w:hAnsi="Noto Sans" w:cs="Noto Sans"/>
          <w:b/>
          <w:bCs/>
          <w:sz w:val="22"/>
          <w:szCs w:val="22"/>
        </w:rPr>
        <w:t xml:space="preserve"> seguro</w:t>
      </w:r>
      <w:r w:rsidR="00F141C9">
        <w:rPr>
          <w:rFonts w:ascii="Noto Sans" w:hAnsi="Noto Sans" w:cs="Noto Sans"/>
          <w:b/>
          <w:bCs/>
          <w:sz w:val="22"/>
          <w:szCs w:val="22"/>
        </w:rPr>
        <w:t>s</w:t>
      </w:r>
      <w:r w:rsidRPr="00847CD8">
        <w:rPr>
          <w:rFonts w:ascii="Noto Sans" w:hAnsi="Noto Sans" w:cs="Noto Sans"/>
          <w:b/>
          <w:bCs/>
          <w:sz w:val="22"/>
          <w:szCs w:val="22"/>
        </w:rPr>
        <w:t xml:space="preserve"> y saludable</w:t>
      </w:r>
      <w:r w:rsidR="00F141C9">
        <w:rPr>
          <w:rFonts w:ascii="Noto Sans" w:hAnsi="Noto Sans" w:cs="Noto Sans"/>
          <w:b/>
          <w:bCs/>
          <w:sz w:val="22"/>
          <w:szCs w:val="22"/>
        </w:rPr>
        <w:t>s</w:t>
      </w:r>
      <w:r w:rsidRPr="00847CD8">
        <w:rPr>
          <w:rFonts w:ascii="Noto Sans" w:hAnsi="Noto Sans" w:cs="Noto Sans"/>
          <w:b/>
          <w:bCs/>
          <w:sz w:val="22"/>
          <w:szCs w:val="22"/>
        </w:rPr>
        <w:t>.</w:t>
      </w:r>
    </w:p>
    <w:p w14:paraId="466A5CA7" w14:textId="501B2751" w:rsidR="00FA36DE" w:rsidRPr="00847CD8" w:rsidRDefault="00B31E6F" w:rsidP="00B31E6F">
      <w:pPr>
        <w:pStyle w:val="Prrafodelista"/>
        <w:numPr>
          <w:ilvl w:val="0"/>
          <w:numId w:val="1"/>
        </w:numPr>
        <w:ind w:left="709" w:right="49"/>
        <w:jc w:val="both"/>
        <w:rPr>
          <w:rFonts w:ascii="Noto Sans" w:hAnsi="Noto Sans" w:cs="Noto Sans"/>
          <w:b/>
          <w:bCs/>
          <w:sz w:val="22"/>
          <w:szCs w:val="22"/>
        </w:rPr>
      </w:pPr>
      <w:r w:rsidRPr="00847CD8">
        <w:rPr>
          <w:rFonts w:ascii="Noto Sans" w:hAnsi="Noto Sans" w:cs="Noto Sans"/>
          <w:b/>
          <w:bCs/>
          <w:sz w:val="22"/>
          <w:szCs w:val="22"/>
        </w:rPr>
        <w:t>C</w:t>
      </w:r>
      <w:r w:rsidR="00FA36DE" w:rsidRPr="00847CD8">
        <w:rPr>
          <w:rFonts w:ascii="Noto Sans" w:hAnsi="Noto Sans" w:cs="Noto Sans"/>
          <w:b/>
          <w:bCs/>
          <w:sz w:val="22"/>
          <w:szCs w:val="22"/>
        </w:rPr>
        <w:t xml:space="preserve">uenta con un equipo de trabajo especializado en métodos analíticos, documentación de procesos apegados a los estándares de calidad, infraestructura </w:t>
      </w:r>
      <w:r w:rsidR="0073280F">
        <w:rPr>
          <w:rFonts w:ascii="Noto Sans" w:hAnsi="Noto Sans" w:cs="Noto Sans"/>
          <w:b/>
          <w:bCs/>
          <w:sz w:val="22"/>
          <w:szCs w:val="22"/>
        </w:rPr>
        <w:t>y</w:t>
      </w:r>
      <w:r w:rsidR="00FA36DE" w:rsidRPr="00847CD8">
        <w:rPr>
          <w:rFonts w:ascii="Noto Sans" w:hAnsi="Noto Sans" w:cs="Noto Sans"/>
          <w:b/>
          <w:bCs/>
          <w:sz w:val="22"/>
          <w:szCs w:val="22"/>
        </w:rPr>
        <w:t xml:space="preserve"> equipamiento</w:t>
      </w:r>
      <w:r w:rsidR="00847CD8" w:rsidRPr="00847CD8">
        <w:rPr>
          <w:rFonts w:ascii="Noto Sans" w:hAnsi="Noto Sans" w:cs="Noto Sans"/>
          <w:b/>
          <w:bCs/>
          <w:sz w:val="22"/>
          <w:szCs w:val="22"/>
        </w:rPr>
        <w:t>.</w:t>
      </w:r>
    </w:p>
    <w:p w14:paraId="1580541D" w14:textId="66D9A3B6" w:rsidR="00DE2A5E" w:rsidRPr="00B31E6F" w:rsidRDefault="00DE2A5E" w:rsidP="00B31E6F">
      <w:pPr>
        <w:ind w:right="49"/>
        <w:jc w:val="both"/>
        <w:rPr>
          <w:rFonts w:ascii="Noto Sans" w:hAnsi="Noto Sans" w:cs="Noto Sans"/>
          <w:b/>
          <w:bCs/>
          <w:sz w:val="22"/>
          <w:szCs w:val="22"/>
        </w:rPr>
      </w:pPr>
    </w:p>
    <w:p w14:paraId="34078DB5" w14:textId="5E43794E" w:rsidR="00416BD5" w:rsidRPr="00495ED3" w:rsidRDefault="00416BD5" w:rsidP="00DA2702">
      <w:pPr>
        <w:ind w:right="49"/>
        <w:jc w:val="both"/>
        <w:rPr>
          <w:rFonts w:ascii="Noto Sans" w:hAnsi="Noto Sans" w:cs="Noto Sans"/>
          <w:sz w:val="22"/>
          <w:szCs w:val="22"/>
        </w:rPr>
      </w:pPr>
    </w:p>
    <w:p w14:paraId="0AA9B439" w14:textId="551C2546" w:rsidR="0073280F" w:rsidRPr="0073280F" w:rsidRDefault="0073280F" w:rsidP="0073280F">
      <w:pPr>
        <w:ind w:right="49"/>
        <w:jc w:val="both"/>
        <w:rPr>
          <w:rFonts w:ascii="Noto Sans" w:hAnsi="Noto Sans" w:cs="Noto Sans"/>
          <w:sz w:val="22"/>
          <w:szCs w:val="22"/>
        </w:rPr>
      </w:pPr>
      <w:r w:rsidRPr="0073280F">
        <w:rPr>
          <w:rFonts w:ascii="Noto Sans" w:hAnsi="Noto Sans" w:cs="Noto Sans"/>
          <w:sz w:val="22"/>
          <w:szCs w:val="22"/>
        </w:rPr>
        <w:t xml:space="preserve">El Laboratorio Central de Salud en el Trabajo y Ambiental (LCSTA) realiza análisis de muestras ambientales y biológicas con el propósito de </w:t>
      </w:r>
      <w:r>
        <w:rPr>
          <w:rFonts w:ascii="Noto Sans" w:hAnsi="Noto Sans" w:cs="Noto Sans"/>
          <w:sz w:val="22"/>
          <w:szCs w:val="22"/>
        </w:rPr>
        <w:t>implementar</w:t>
      </w:r>
      <w:r w:rsidRPr="0073280F">
        <w:rPr>
          <w:rFonts w:ascii="Noto Sans" w:hAnsi="Noto Sans" w:cs="Noto Sans"/>
          <w:sz w:val="22"/>
          <w:szCs w:val="22"/>
        </w:rPr>
        <w:t xml:space="preserve"> programas de prevención de efectos en la salud derivados de la exposición a sustancias tóxicas en los centros de trabajo de las Unidades Médicas del Instituto Mexicano del Seguro Social (IMSS) y </w:t>
      </w:r>
      <w:r>
        <w:rPr>
          <w:rFonts w:ascii="Noto Sans" w:hAnsi="Noto Sans" w:cs="Noto Sans"/>
          <w:sz w:val="22"/>
          <w:szCs w:val="22"/>
        </w:rPr>
        <w:t>de</w:t>
      </w:r>
      <w:r w:rsidRPr="0073280F">
        <w:rPr>
          <w:rFonts w:ascii="Noto Sans" w:hAnsi="Noto Sans" w:cs="Noto Sans"/>
          <w:sz w:val="22"/>
          <w:szCs w:val="22"/>
        </w:rPr>
        <w:t xml:space="preserve"> empresas afiliadas.</w:t>
      </w:r>
    </w:p>
    <w:p w14:paraId="2B73AAF3" w14:textId="77777777" w:rsidR="0073280F" w:rsidRPr="0073280F" w:rsidRDefault="0073280F" w:rsidP="0073280F">
      <w:pPr>
        <w:ind w:right="49"/>
        <w:jc w:val="both"/>
        <w:rPr>
          <w:rFonts w:ascii="Noto Sans" w:hAnsi="Noto Sans" w:cs="Noto Sans"/>
          <w:sz w:val="22"/>
          <w:szCs w:val="22"/>
        </w:rPr>
      </w:pPr>
    </w:p>
    <w:p w14:paraId="0F72079E" w14:textId="77777777" w:rsidR="0073280F" w:rsidRPr="0073280F" w:rsidRDefault="0073280F" w:rsidP="0073280F">
      <w:pPr>
        <w:ind w:right="49"/>
        <w:jc w:val="both"/>
        <w:rPr>
          <w:rFonts w:ascii="Noto Sans" w:hAnsi="Noto Sans" w:cs="Noto Sans"/>
          <w:sz w:val="22"/>
          <w:szCs w:val="22"/>
        </w:rPr>
      </w:pPr>
      <w:r w:rsidRPr="0073280F">
        <w:rPr>
          <w:rFonts w:ascii="Noto Sans" w:hAnsi="Noto Sans" w:cs="Noto Sans"/>
          <w:sz w:val="22"/>
          <w:szCs w:val="22"/>
        </w:rPr>
        <w:t>Para el IMSS, la prevención de riesgos químicos en los centros de trabajo es fundamental para garantizar entornos laborales seguros y saludables. En 2024, el laboratorio obtuvo la Certificación ISO 9001:2015 en sistemas de gestión de calidad, un reconocimiento otorgado por la implementación de un sistema eficiente y confiable.</w:t>
      </w:r>
    </w:p>
    <w:p w14:paraId="249AFBFC" w14:textId="77777777" w:rsidR="0073280F" w:rsidRPr="0073280F" w:rsidRDefault="0073280F" w:rsidP="0073280F">
      <w:pPr>
        <w:ind w:right="49"/>
        <w:jc w:val="both"/>
        <w:rPr>
          <w:rFonts w:ascii="Noto Sans" w:hAnsi="Noto Sans" w:cs="Noto Sans"/>
          <w:sz w:val="22"/>
          <w:szCs w:val="22"/>
        </w:rPr>
      </w:pPr>
    </w:p>
    <w:p w14:paraId="68C1C63D" w14:textId="77777777" w:rsidR="0073280F" w:rsidRPr="0073280F" w:rsidRDefault="0073280F" w:rsidP="0073280F">
      <w:pPr>
        <w:ind w:right="49"/>
        <w:jc w:val="both"/>
        <w:rPr>
          <w:rFonts w:ascii="Noto Sans" w:hAnsi="Noto Sans" w:cs="Noto Sans"/>
          <w:sz w:val="22"/>
          <w:szCs w:val="22"/>
        </w:rPr>
      </w:pPr>
      <w:r w:rsidRPr="0073280F">
        <w:rPr>
          <w:rFonts w:ascii="Noto Sans" w:hAnsi="Noto Sans" w:cs="Noto Sans"/>
          <w:sz w:val="22"/>
          <w:szCs w:val="22"/>
        </w:rPr>
        <w:t>El LCSTA cuenta con un equipo altamente especializado en métodos analíticos, documentación de procesos conforme a estándares de calidad, infraestructura y equipamiento de vanguardia, así como un control riguroso en los tiempos de entrega de resultados, garantizando así la satisfacción de los usuarios.</w:t>
      </w:r>
    </w:p>
    <w:p w14:paraId="6CDF0E3D" w14:textId="77777777" w:rsidR="0073280F" w:rsidRPr="0073280F" w:rsidRDefault="0073280F" w:rsidP="0073280F">
      <w:pPr>
        <w:ind w:right="49"/>
        <w:jc w:val="both"/>
        <w:rPr>
          <w:rFonts w:ascii="Noto Sans" w:hAnsi="Noto Sans" w:cs="Noto Sans"/>
          <w:sz w:val="22"/>
          <w:szCs w:val="22"/>
        </w:rPr>
      </w:pPr>
    </w:p>
    <w:p w14:paraId="44323292" w14:textId="77777777" w:rsidR="0073280F" w:rsidRPr="0073280F" w:rsidRDefault="0073280F" w:rsidP="0073280F">
      <w:pPr>
        <w:ind w:right="49"/>
        <w:jc w:val="both"/>
        <w:rPr>
          <w:rFonts w:ascii="Noto Sans" w:hAnsi="Noto Sans" w:cs="Noto Sans"/>
          <w:sz w:val="22"/>
          <w:szCs w:val="22"/>
        </w:rPr>
      </w:pPr>
      <w:r w:rsidRPr="0073280F">
        <w:rPr>
          <w:rFonts w:ascii="Noto Sans" w:hAnsi="Noto Sans" w:cs="Noto Sans"/>
          <w:sz w:val="22"/>
          <w:szCs w:val="22"/>
        </w:rPr>
        <w:t xml:space="preserve">La recertificación obtenida este año refleja la madurez del sistema y la confiabilidad de los resultados del laboratorio. Además, se mantiene un monitoreo continuo de la verificación de procesos, la infraestructura, la capacitación del personal, la satisfacción de los usuarios y la implementación de mejoras constantes. Como parte de su compromiso con la excelencia, el laboratorio participa regularmente en pruebas de desempeño internacionales, en las cuales ha </w:t>
      </w:r>
      <w:r w:rsidRPr="0073280F">
        <w:rPr>
          <w:rFonts w:ascii="Noto Sans" w:hAnsi="Noto Sans" w:cs="Noto Sans"/>
          <w:sz w:val="22"/>
          <w:szCs w:val="22"/>
        </w:rPr>
        <w:lastRenderedPageBreak/>
        <w:t>alcanzado un 97% de desempeño satisfactorio. Este nivel de calidad ha permitido que la certificación continúe vigente, destacando la labor del LCSTA en la medición de agentes químicos perjudiciales para la salud.</w:t>
      </w:r>
    </w:p>
    <w:p w14:paraId="54CAE0FB" w14:textId="77777777" w:rsidR="0073280F" w:rsidRPr="0073280F" w:rsidRDefault="0073280F" w:rsidP="0073280F">
      <w:pPr>
        <w:ind w:right="49"/>
        <w:jc w:val="both"/>
        <w:rPr>
          <w:rFonts w:ascii="Noto Sans" w:hAnsi="Noto Sans" w:cs="Noto Sans"/>
          <w:sz w:val="22"/>
          <w:szCs w:val="22"/>
        </w:rPr>
      </w:pPr>
    </w:p>
    <w:p w14:paraId="0625E424" w14:textId="77777777" w:rsidR="0073280F" w:rsidRPr="0073280F" w:rsidRDefault="0073280F" w:rsidP="0073280F">
      <w:pPr>
        <w:ind w:right="49"/>
        <w:jc w:val="both"/>
        <w:rPr>
          <w:rFonts w:ascii="Noto Sans" w:hAnsi="Noto Sans" w:cs="Noto Sans"/>
          <w:sz w:val="22"/>
          <w:szCs w:val="22"/>
        </w:rPr>
      </w:pPr>
      <w:r w:rsidRPr="0073280F">
        <w:rPr>
          <w:rFonts w:ascii="Noto Sans" w:hAnsi="Noto Sans" w:cs="Noto Sans"/>
          <w:sz w:val="22"/>
          <w:szCs w:val="22"/>
        </w:rPr>
        <w:t xml:space="preserve">La Mtra. </w:t>
      </w:r>
      <w:proofErr w:type="spellStart"/>
      <w:r w:rsidRPr="0073280F">
        <w:rPr>
          <w:rFonts w:ascii="Noto Sans" w:hAnsi="Noto Sans" w:cs="Noto Sans"/>
          <w:sz w:val="22"/>
          <w:szCs w:val="22"/>
        </w:rPr>
        <w:t>Mireille</w:t>
      </w:r>
      <w:proofErr w:type="spellEnd"/>
      <w:r w:rsidRPr="0073280F">
        <w:rPr>
          <w:rFonts w:ascii="Noto Sans" w:hAnsi="Noto Sans" w:cs="Noto Sans"/>
          <w:sz w:val="22"/>
          <w:szCs w:val="22"/>
        </w:rPr>
        <w:t xml:space="preserve"> Gutiérrez Mendoza, jefa del Laboratorio Central de Salud en el Trabajo y Ambiental, resaltó la importancia de la prevención de enfermedades relacionadas con la exposición a sustancias químicas en el ambiente laboral. “Detectar oportunamente estos compuestos ayuda a prevenir enfermedades graves, como el cáncer, entre otras. Conociendo sus niveles en el ambiente, es posible identificar a las personas en riesgo e implementar medidas que reduzcan o eliminen su exposición a estos contaminantes”.</w:t>
      </w:r>
    </w:p>
    <w:p w14:paraId="76ADDC37" w14:textId="77777777" w:rsidR="0073280F" w:rsidRPr="0073280F" w:rsidRDefault="0073280F" w:rsidP="0073280F">
      <w:pPr>
        <w:ind w:right="49"/>
        <w:jc w:val="both"/>
        <w:rPr>
          <w:rFonts w:ascii="Noto Sans" w:hAnsi="Noto Sans" w:cs="Noto Sans"/>
          <w:sz w:val="22"/>
          <w:szCs w:val="22"/>
        </w:rPr>
      </w:pPr>
    </w:p>
    <w:p w14:paraId="06E63174" w14:textId="77777777" w:rsidR="0073280F" w:rsidRPr="0073280F" w:rsidRDefault="0073280F" w:rsidP="0073280F">
      <w:pPr>
        <w:ind w:right="49"/>
        <w:jc w:val="both"/>
        <w:rPr>
          <w:rFonts w:ascii="Noto Sans" w:hAnsi="Noto Sans" w:cs="Noto Sans"/>
          <w:sz w:val="22"/>
          <w:szCs w:val="22"/>
        </w:rPr>
      </w:pPr>
      <w:r w:rsidRPr="0073280F">
        <w:rPr>
          <w:rFonts w:ascii="Noto Sans" w:hAnsi="Noto Sans" w:cs="Noto Sans"/>
          <w:sz w:val="22"/>
          <w:szCs w:val="22"/>
        </w:rPr>
        <w:t>El proceso del LCSTA comienza con la recepción de muestras recolectadas por especialistas en seguridad en el trabajo. Se verifica su integridad y posteriormente se determina el método analítico más adecuado, según la naturaleza química de los agentes contaminantes en estudio.</w:t>
      </w:r>
    </w:p>
    <w:p w14:paraId="4803F234" w14:textId="77777777" w:rsidR="0073280F" w:rsidRPr="0073280F" w:rsidRDefault="0073280F" w:rsidP="0073280F">
      <w:pPr>
        <w:ind w:right="49"/>
        <w:jc w:val="both"/>
        <w:rPr>
          <w:rFonts w:ascii="Noto Sans" w:hAnsi="Noto Sans" w:cs="Noto Sans"/>
          <w:sz w:val="22"/>
          <w:szCs w:val="22"/>
        </w:rPr>
      </w:pPr>
    </w:p>
    <w:p w14:paraId="5A6F7E2B" w14:textId="1EBCFEB3" w:rsidR="0073280F" w:rsidRPr="0073280F" w:rsidRDefault="0073280F" w:rsidP="0073280F">
      <w:pPr>
        <w:ind w:right="49"/>
        <w:jc w:val="both"/>
        <w:rPr>
          <w:rFonts w:ascii="Noto Sans" w:hAnsi="Noto Sans" w:cs="Noto Sans"/>
          <w:sz w:val="22"/>
          <w:szCs w:val="22"/>
        </w:rPr>
      </w:pPr>
      <w:r w:rsidRPr="0073280F">
        <w:rPr>
          <w:rFonts w:ascii="Noto Sans" w:hAnsi="Noto Sans" w:cs="Noto Sans"/>
          <w:sz w:val="22"/>
          <w:szCs w:val="22"/>
        </w:rPr>
        <w:t xml:space="preserve">La Dra. Andrea Guerrero Mandujano, analista del laboratorio, explicó que el primer paso consiste en identificar las sustancias presentes en el centro de trabajo para establecer la prioridad del muestreo en función del nivel de riesgo para la salud. “Cuando la prioridad se clasifica como moderada, alta o muy alta, significa que el riesgo es significativo y la sustancia química debe ser medida en el ambiente. Una vez realizado el análisis, se emite un informe de resultados y </w:t>
      </w:r>
      <w:r>
        <w:rPr>
          <w:rFonts w:ascii="Noto Sans" w:hAnsi="Noto Sans" w:cs="Noto Sans"/>
          <w:sz w:val="22"/>
          <w:szCs w:val="22"/>
        </w:rPr>
        <w:t>se</w:t>
      </w:r>
      <w:r w:rsidRPr="0073280F">
        <w:rPr>
          <w:rFonts w:ascii="Noto Sans" w:hAnsi="Noto Sans" w:cs="Noto Sans"/>
          <w:sz w:val="22"/>
          <w:szCs w:val="22"/>
        </w:rPr>
        <w:t xml:space="preserve"> proporciona</w:t>
      </w:r>
      <w:r w:rsidR="008E475F">
        <w:rPr>
          <w:rFonts w:ascii="Noto Sans" w:hAnsi="Noto Sans" w:cs="Noto Sans"/>
          <w:sz w:val="22"/>
          <w:szCs w:val="22"/>
        </w:rPr>
        <w:t>n</w:t>
      </w:r>
      <w:r w:rsidRPr="0073280F">
        <w:rPr>
          <w:rFonts w:ascii="Noto Sans" w:hAnsi="Noto Sans" w:cs="Noto Sans"/>
          <w:sz w:val="22"/>
          <w:szCs w:val="22"/>
        </w:rPr>
        <w:t xml:space="preserve"> recomendaciones para reducir o eliminar la exposición a estos agentes contaminantes”.</w:t>
      </w:r>
    </w:p>
    <w:p w14:paraId="02482A31" w14:textId="77777777" w:rsidR="0073280F" w:rsidRPr="0073280F" w:rsidRDefault="0073280F" w:rsidP="0073280F">
      <w:pPr>
        <w:ind w:right="49"/>
        <w:jc w:val="both"/>
        <w:rPr>
          <w:rFonts w:ascii="Noto Sans" w:hAnsi="Noto Sans" w:cs="Noto Sans"/>
          <w:sz w:val="22"/>
          <w:szCs w:val="22"/>
        </w:rPr>
      </w:pPr>
    </w:p>
    <w:p w14:paraId="258742DD" w14:textId="6F841D18" w:rsidR="0073280F" w:rsidRPr="0073280F" w:rsidRDefault="0073280F" w:rsidP="0073280F">
      <w:pPr>
        <w:ind w:right="49"/>
        <w:jc w:val="both"/>
        <w:rPr>
          <w:rFonts w:ascii="Noto Sans" w:hAnsi="Noto Sans" w:cs="Noto Sans"/>
          <w:sz w:val="22"/>
          <w:szCs w:val="22"/>
        </w:rPr>
      </w:pPr>
      <w:r w:rsidRPr="0073280F">
        <w:rPr>
          <w:rFonts w:ascii="Noto Sans" w:hAnsi="Noto Sans" w:cs="Noto Sans"/>
          <w:sz w:val="22"/>
          <w:szCs w:val="22"/>
        </w:rPr>
        <w:t xml:space="preserve">El LCSTA cuenta con tecnología de </w:t>
      </w:r>
      <w:r>
        <w:rPr>
          <w:rFonts w:ascii="Noto Sans" w:hAnsi="Noto Sans" w:cs="Noto Sans"/>
          <w:sz w:val="22"/>
          <w:szCs w:val="22"/>
        </w:rPr>
        <w:t>última tecnología</w:t>
      </w:r>
      <w:r w:rsidRPr="0073280F">
        <w:rPr>
          <w:rFonts w:ascii="Noto Sans" w:hAnsi="Noto Sans" w:cs="Noto Sans"/>
          <w:sz w:val="22"/>
          <w:szCs w:val="22"/>
        </w:rPr>
        <w:t xml:space="preserve"> para el análisis de partículas, metales y compuestos orgánicos volátiles en muestras del ambiente laboral, así como para la detección de biomarcadores de exposición en sangre y orina de los trabajadores. Estas mediciones forman parte del Programa Nacional de Vigilancia Toxicológica y Ambiental de la Estrategia Entornos Laborales Seguros y Saludables, aprobado por el H. Consejo Técnico del IMSS. La certificación es clave para garantizar la operación efectiva de estos programas.</w:t>
      </w:r>
    </w:p>
    <w:p w14:paraId="511CE071" w14:textId="77777777" w:rsidR="0073280F" w:rsidRPr="0073280F" w:rsidRDefault="0073280F" w:rsidP="0073280F">
      <w:pPr>
        <w:ind w:right="49"/>
        <w:jc w:val="both"/>
        <w:rPr>
          <w:rFonts w:ascii="Noto Sans" w:hAnsi="Noto Sans" w:cs="Noto Sans"/>
          <w:sz w:val="22"/>
          <w:szCs w:val="22"/>
        </w:rPr>
      </w:pPr>
    </w:p>
    <w:p w14:paraId="727AF01D" w14:textId="4E54DCA0" w:rsidR="00946399" w:rsidRDefault="0073280F" w:rsidP="00C91E86">
      <w:pPr>
        <w:ind w:right="49"/>
        <w:jc w:val="both"/>
        <w:rPr>
          <w:rFonts w:ascii="Noto Sans" w:hAnsi="Noto Sans" w:cs="Noto Sans"/>
          <w:sz w:val="22"/>
          <w:szCs w:val="22"/>
        </w:rPr>
      </w:pPr>
      <w:r w:rsidRPr="0073280F">
        <w:rPr>
          <w:rFonts w:ascii="Noto Sans" w:hAnsi="Noto Sans" w:cs="Noto Sans"/>
          <w:sz w:val="22"/>
          <w:szCs w:val="22"/>
        </w:rPr>
        <w:t>Gracias a este esfuerzo, en 2024 el laboratorio alcanzó un récord histórico de productividad, realizando más de 13,000 análisis, lo que representa un 374% de la</w:t>
      </w:r>
      <w:r>
        <w:rPr>
          <w:rFonts w:ascii="Noto Sans" w:hAnsi="Noto Sans" w:cs="Noto Sans"/>
          <w:sz w:val="22"/>
          <w:szCs w:val="22"/>
        </w:rPr>
        <w:t xml:space="preserve">s metas </w:t>
      </w:r>
      <w:r w:rsidRPr="0073280F">
        <w:rPr>
          <w:rFonts w:ascii="Noto Sans" w:hAnsi="Noto Sans" w:cs="Noto Sans"/>
          <w:sz w:val="22"/>
          <w:szCs w:val="22"/>
        </w:rPr>
        <w:t>programada</w:t>
      </w:r>
      <w:r>
        <w:rPr>
          <w:rFonts w:ascii="Noto Sans" w:hAnsi="Noto Sans" w:cs="Noto Sans"/>
          <w:sz w:val="22"/>
          <w:szCs w:val="22"/>
        </w:rPr>
        <w:t>s</w:t>
      </w:r>
      <w:r w:rsidRPr="0073280F">
        <w:rPr>
          <w:rFonts w:ascii="Noto Sans" w:hAnsi="Noto Sans" w:cs="Noto Sans"/>
          <w:sz w:val="22"/>
          <w:szCs w:val="22"/>
        </w:rPr>
        <w:t xml:space="preserve">. “Es un motivo de orgullo y también una gran responsabilidad. Sin el equipo </w:t>
      </w:r>
      <w:r w:rsidR="00F5657F">
        <w:rPr>
          <w:rFonts w:ascii="Noto Sans" w:hAnsi="Noto Sans" w:cs="Noto Sans"/>
          <w:sz w:val="22"/>
          <w:szCs w:val="22"/>
        </w:rPr>
        <w:t xml:space="preserve">de trabajo </w:t>
      </w:r>
      <w:r w:rsidRPr="0073280F">
        <w:rPr>
          <w:rFonts w:ascii="Noto Sans" w:hAnsi="Noto Sans" w:cs="Noto Sans"/>
          <w:sz w:val="22"/>
          <w:szCs w:val="22"/>
        </w:rPr>
        <w:t>que tengo a mi cargo, esto no sería posible. Les agradezco infinitamente y los invito a seguir sumando esfuerzos”, concluyó la Mtra. Gutiérrez Mendoza.</w:t>
      </w:r>
    </w:p>
    <w:p w14:paraId="14DBACBA" w14:textId="77777777" w:rsidR="00082004" w:rsidRDefault="00082004" w:rsidP="004A2F80">
      <w:pPr>
        <w:ind w:right="49"/>
        <w:jc w:val="center"/>
        <w:rPr>
          <w:rFonts w:ascii="Noto Sans" w:hAnsi="Noto Sans" w:cs="Noto Sans"/>
          <w:b/>
          <w:bCs/>
          <w:sz w:val="22"/>
          <w:szCs w:val="22"/>
        </w:rPr>
      </w:pPr>
    </w:p>
    <w:p w14:paraId="321D17F2" w14:textId="2F84CDE6" w:rsidR="004A2F80" w:rsidRDefault="004A2F80" w:rsidP="004A2F80">
      <w:pPr>
        <w:ind w:right="49"/>
        <w:jc w:val="center"/>
        <w:rPr>
          <w:rFonts w:ascii="Noto Sans" w:hAnsi="Noto Sans" w:cs="Noto Sans"/>
          <w:b/>
          <w:bCs/>
          <w:sz w:val="22"/>
          <w:szCs w:val="22"/>
        </w:rPr>
      </w:pPr>
      <w:r w:rsidRPr="004A2F80">
        <w:rPr>
          <w:rFonts w:ascii="Noto Sans" w:hAnsi="Noto Sans" w:cs="Noto Sans"/>
          <w:b/>
          <w:bCs/>
          <w:sz w:val="22"/>
          <w:szCs w:val="22"/>
        </w:rPr>
        <w:t>---o0o---</w:t>
      </w:r>
    </w:p>
    <w:p w14:paraId="789C1942" w14:textId="77777777" w:rsidR="000B0ABA" w:rsidRDefault="000B0ABA" w:rsidP="004A2F80">
      <w:pPr>
        <w:ind w:right="49"/>
        <w:jc w:val="center"/>
        <w:rPr>
          <w:rFonts w:ascii="Noto Sans" w:hAnsi="Noto Sans" w:cs="Noto Sans"/>
          <w:b/>
          <w:bCs/>
          <w:sz w:val="22"/>
          <w:szCs w:val="22"/>
        </w:rPr>
      </w:pPr>
    </w:p>
    <w:p w14:paraId="705DEA29" w14:textId="77777777" w:rsidR="000B0ABA" w:rsidRDefault="000B0ABA" w:rsidP="004A2F80">
      <w:pPr>
        <w:ind w:right="49"/>
        <w:jc w:val="center"/>
        <w:rPr>
          <w:rFonts w:ascii="Noto Sans" w:hAnsi="Noto Sans" w:cs="Noto Sans"/>
          <w:b/>
          <w:bCs/>
          <w:sz w:val="22"/>
          <w:szCs w:val="22"/>
        </w:rPr>
      </w:pPr>
    </w:p>
    <w:p w14:paraId="6E8E956A" w14:textId="47E64194" w:rsidR="000B0ABA" w:rsidRDefault="000B0ABA" w:rsidP="000B0ABA">
      <w:pPr>
        <w:ind w:right="49"/>
        <w:rPr>
          <w:rFonts w:ascii="Noto Sans" w:hAnsi="Noto Sans" w:cs="Noto Sans"/>
          <w:b/>
          <w:bCs/>
          <w:sz w:val="22"/>
          <w:szCs w:val="22"/>
        </w:rPr>
      </w:pPr>
      <w:proofErr w:type="gramStart"/>
      <w:r>
        <w:rPr>
          <w:rFonts w:ascii="Noto Sans" w:hAnsi="Noto Sans" w:cs="Noto Sans"/>
          <w:b/>
          <w:bCs/>
          <w:sz w:val="22"/>
          <w:szCs w:val="22"/>
        </w:rPr>
        <w:t>LINK</w:t>
      </w:r>
      <w:proofErr w:type="gramEnd"/>
      <w:r>
        <w:rPr>
          <w:rFonts w:ascii="Noto Sans" w:hAnsi="Noto Sans" w:cs="Noto Sans"/>
          <w:b/>
          <w:bCs/>
          <w:sz w:val="22"/>
          <w:szCs w:val="22"/>
        </w:rPr>
        <w:t xml:space="preserve"> DE FOTOS</w:t>
      </w:r>
    </w:p>
    <w:p w14:paraId="19BF0AB8" w14:textId="14C83C4F" w:rsidR="000B0ABA" w:rsidRDefault="000B0ABA" w:rsidP="000B0ABA">
      <w:pPr>
        <w:ind w:right="49"/>
        <w:rPr>
          <w:rFonts w:ascii="Noto Sans" w:hAnsi="Noto Sans" w:cs="Noto Sans"/>
          <w:b/>
          <w:bCs/>
          <w:sz w:val="22"/>
          <w:szCs w:val="22"/>
        </w:rPr>
      </w:pPr>
      <w:hyperlink r:id="rId8" w:history="1">
        <w:r w:rsidRPr="00CA6E86">
          <w:rPr>
            <w:rStyle w:val="Hipervnculo"/>
            <w:rFonts w:ascii="Noto Sans" w:hAnsi="Noto Sans" w:cs="Noto Sans"/>
            <w:b/>
            <w:bCs/>
            <w:sz w:val="22"/>
            <w:szCs w:val="22"/>
          </w:rPr>
          <w:t>https://drive.google.com/drive/folders/1HxY7soIxng6X_5TbfCQfySE7I3_o4EFi?usp=sharing</w:t>
        </w:r>
      </w:hyperlink>
    </w:p>
    <w:p w14:paraId="22DE7B45" w14:textId="77777777" w:rsidR="000B0ABA" w:rsidRDefault="000B0ABA" w:rsidP="000B0ABA">
      <w:pPr>
        <w:ind w:right="49"/>
        <w:rPr>
          <w:rFonts w:ascii="Noto Sans" w:hAnsi="Noto Sans" w:cs="Noto Sans"/>
          <w:b/>
          <w:bCs/>
          <w:sz w:val="22"/>
          <w:szCs w:val="22"/>
        </w:rPr>
      </w:pPr>
    </w:p>
    <w:p w14:paraId="26D88072" w14:textId="6567CFFA" w:rsidR="000B0ABA" w:rsidRDefault="000B0ABA" w:rsidP="000B0ABA">
      <w:pPr>
        <w:ind w:right="49"/>
        <w:rPr>
          <w:rFonts w:ascii="Noto Sans" w:hAnsi="Noto Sans" w:cs="Noto Sans"/>
          <w:b/>
          <w:bCs/>
          <w:sz w:val="22"/>
          <w:szCs w:val="22"/>
        </w:rPr>
      </w:pPr>
      <w:proofErr w:type="gramStart"/>
      <w:r>
        <w:rPr>
          <w:rFonts w:ascii="Noto Sans" w:hAnsi="Noto Sans" w:cs="Noto Sans"/>
          <w:b/>
          <w:bCs/>
          <w:sz w:val="22"/>
          <w:szCs w:val="22"/>
        </w:rPr>
        <w:t>LINK</w:t>
      </w:r>
      <w:proofErr w:type="gramEnd"/>
      <w:r>
        <w:rPr>
          <w:rFonts w:ascii="Noto Sans" w:hAnsi="Noto Sans" w:cs="Noto Sans"/>
          <w:b/>
          <w:bCs/>
          <w:sz w:val="22"/>
          <w:szCs w:val="22"/>
        </w:rPr>
        <w:t xml:space="preserve"> DE VIDEO</w:t>
      </w:r>
    </w:p>
    <w:p w14:paraId="2B17143C" w14:textId="7E10CF88" w:rsidR="000B0ABA" w:rsidRPr="004A2F80" w:rsidRDefault="000B0ABA" w:rsidP="000B0ABA">
      <w:pPr>
        <w:ind w:right="49"/>
        <w:rPr>
          <w:rFonts w:ascii="Noto Sans" w:hAnsi="Noto Sans" w:cs="Noto Sans"/>
          <w:b/>
          <w:bCs/>
          <w:sz w:val="22"/>
          <w:szCs w:val="22"/>
        </w:rPr>
      </w:pPr>
      <w:hyperlink r:id="rId9" w:history="1">
        <w:r w:rsidRPr="00CA6E86">
          <w:rPr>
            <w:rStyle w:val="Hipervnculo"/>
            <w:rFonts w:ascii="Noto Sans" w:hAnsi="Noto Sans" w:cs="Noto Sans"/>
            <w:b/>
            <w:bCs/>
            <w:sz w:val="22"/>
            <w:szCs w:val="22"/>
          </w:rPr>
          <w:t>https://www.swisstransfer.com/d/e9541de1-5fe1-47a9-b253-c03b1dc5d259</w:t>
        </w:r>
      </w:hyperlink>
      <w:r>
        <w:rPr>
          <w:rFonts w:ascii="Noto Sans" w:hAnsi="Noto Sans" w:cs="Noto Sans"/>
          <w:b/>
          <w:bCs/>
          <w:sz w:val="22"/>
          <w:szCs w:val="22"/>
        </w:rPr>
        <w:t xml:space="preserve"> </w:t>
      </w:r>
    </w:p>
    <w:sectPr w:rsidR="000B0ABA" w:rsidRPr="004A2F80" w:rsidSect="00E679DB">
      <w:headerReference w:type="default" r:id="rId10"/>
      <w:pgSz w:w="12240" w:h="15840"/>
      <w:pgMar w:top="2342" w:right="1134" w:bottom="181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A5EC3A" w14:textId="77777777" w:rsidR="00DB6FED" w:rsidRDefault="00DB6FED" w:rsidP="00A73D65">
      <w:r>
        <w:separator/>
      </w:r>
    </w:p>
  </w:endnote>
  <w:endnote w:type="continuationSeparator" w:id="0">
    <w:p w14:paraId="21411583" w14:textId="77777777" w:rsidR="00DB6FED" w:rsidRDefault="00DB6FED"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Noto Sans">
    <w:altName w:val="Nirmala UI"/>
    <w:charset w:val="00"/>
    <w:family w:val="swiss"/>
    <w:pitch w:val="variable"/>
    <w:sig w:usb0="E00082FF" w:usb1="400078FF" w:usb2="08000029"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4066B7" w14:textId="77777777" w:rsidR="00DB6FED" w:rsidRDefault="00DB6FED" w:rsidP="00A73D65">
      <w:r>
        <w:separator/>
      </w:r>
    </w:p>
  </w:footnote>
  <w:footnote w:type="continuationSeparator" w:id="0">
    <w:p w14:paraId="53651FDD" w14:textId="77777777" w:rsidR="00DB6FED" w:rsidRDefault="00DB6FED"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77E7986F" w:rsidR="00A73D65" w:rsidRDefault="00A7141D">
    <w:pPr>
      <w:pStyle w:val="Encabezado"/>
    </w:pPr>
    <w:r>
      <w:rPr>
        <w:noProof/>
        <w:lang w:val="es-MX" w:eastAsia="es-MX"/>
      </w:rPr>
      <w:drawing>
        <wp:anchor distT="0" distB="0" distL="114300" distR="114300" simplePos="0" relativeHeight="251658240" behindDoc="1" locked="0" layoutInCell="1" allowOverlap="1" wp14:anchorId="0ACFE279" wp14:editId="6778878C">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num w:numId="1" w16cid:durableId="20710750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00890"/>
    <w:rsid w:val="000040FC"/>
    <w:rsid w:val="00007681"/>
    <w:rsid w:val="000139CB"/>
    <w:rsid w:val="00015284"/>
    <w:rsid w:val="00037164"/>
    <w:rsid w:val="0003757A"/>
    <w:rsid w:val="000402D3"/>
    <w:rsid w:val="0004167A"/>
    <w:rsid w:val="00042B15"/>
    <w:rsid w:val="000570DF"/>
    <w:rsid w:val="00062A40"/>
    <w:rsid w:val="00073B4A"/>
    <w:rsid w:val="00073C6B"/>
    <w:rsid w:val="00075B91"/>
    <w:rsid w:val="00077F14"/>
    <w:rsid w:val="00082004"/>
    <w:rsid w:val="00082B63"/>
    <w:rsid w:val="000869CD"/>
    <w:rsid w:val="00086BE7"/>
    <w:rsid w:val="000918DC"/>
    <w:rsid w:val="000918F9"/>
    <w:rsid w:val="000A0064"/>
    <w:rsid w:val="000A0896"/>
    <w:rsid w:val="000A09C1"/>
    <w:rsid w:val="000A408C"/>
    <w:rsid w:val="000A6E39"/>
    <w:rsid w:val="000A74E1"/>
    <w:rsid w:val="000B0ABA"/>
    <w:rsid w:val="000C4C1B"/>
    <w:rsid w:val="000C7939"/>
    <w:rsid w:val="000D3EE9"/>
    <w:rsid w:val="000D799D"/>
    <w:rsid w:val="000E02E1"/>
    <w:rsid w:val="000E2E09"/>
    <w:rsid w:val="000E4A58"/>
    <w:rsid w:val="000E5D1C"/>
    <w:rsid w:val="000E6186"/>
    <w:rsid w:val="000E7F4E"/>
    <w:rsid w:val="0010257D"/>
    <w:rsid w:val="00104FCF"/>
    <w:rsid w:val="001101A7"/>
    <w:rsid w:val="001133D2"/>
    <w:rsid w:val="00114BFB"/>
    <w:rsid w:val="001157D4"/>
    <w:rsid w:val="00115CCF"/>
    <w:rsid w:val="00117614"/>
    <w:rsid w:val="00122809"/>
    <w:rsid w:val="00125CD9"/>
    <w:rsid w:val="00126CD7"/>
    <w:rsid w:val="00132160"/>
    <w:rsid w:val="00132439"/>
    <w:rsid w:val="00145851"/>
    <w:rsid w:val="00146205"/>
    <w:rsid w:val="00150B4C"/>
    <w:rsid w:val="00150FA3"/>
    <w:rsid w:val="0015462D"/>
    <w:rsid w:val="00156A3E"/>
    <w:rsid w:val="00156F6C"/>
    <w:rsid w:val="00161740"/>
    <w:rsid w:val="0016179D"/>
    <w:rsid w:val="001638D2"/>
    <w:rsid w:val="0016468E"/>
    <w:rsid w:val="00180608"/>
    <w:rsid w:val="00180A38"/>
    <w:rsid w:val="001824E8"/>
    <w:rsid w:val="001829E6"/>
    <w:rsid w:val="00182CA0"/>
    <w:rsid w:val="00184325"/>
    <w:rsid w:val="001858D4"/>
    <w:rsid w:val="00187A8E"/>
    <w:rsid w:val="00197AD6"/>
    <w:rsid w:val="001A126B"/>
    <w:rsid w:val="001A15DC"/>
    <w:rsid w:val="001B5469"/>
    <w:rsid w:val="001D2EBB"/>
    <w:rsid w:val="001D3FAD"/>
    <w:rsid w:val="001D5202"/>
    <w:rsid w:val="001F005A"/>
    <w:rsid w:val="001F5105"/>
    <w:rsid w:val="00206C77"/>
    <w:rsid w:val="0021185F"/>
    <w:rsid w:val="002220FF"/>
    <w:rsid w:val="00222180"/>
    <w:rsid w:val="0022223E"/>
    <w:rsid w:val="002232A9"/>
    <w:rsid w:val="00230070"/>
    <w:rsid w:val="00234803"/>
    <w:rsid w:val="002401AE"/>
    <w:rsid w:val="00244E70"/>
    <w:rsid w:val="00245A02"/>
    <w:rsid w:val="00247594"/>
    <w:rsid w:val="00253CB4"/>
    <w:rsid w:val="00254570"/>
    <w:rsid w:val="002557D1"/>
    <w:rsid w:val="00256B1D"/>
    <w:rsid w:val="0025730F"/>
    <w:rsid w:val="00266486"/>
    <w:rsid w:val="002750FC"/>
    <w:rsid w:val="002852C4"/>
    <w:rsid w:val="00290B3D"/>
    <w:rsid w:val="0029542D"/>
    <w:rsid w:val="00296E35"/>
    <w:rsid w:val="002A5860"/>
    <w:rsid w:val="002A5F77"/>
    <w:rsid w:val="002C3812"/>
    <w:rsid w:val="002C5BB4"/>
    <w:rsid w:val="002D2DC2"/>
    <w:rsid w:val="002D5DED"/>
    <w:rsid w:val="002E2142"/>
    <w:rsid w:val="002E48C5"/>
    <w:rsid w:val="002E4D25"/>
    <w:rsid w:val="0030476A"/>
    <w:rsid w:val="003047DA"/>
    <w:rsid w:val="0031694A"/>
    <w:rsid w:val="00324DD2"/>
    <w:rsid w:val="00326CB9"/>
    <w:rsid w:val="00330DC8"/>
    <w:rsid w:val="00334CB4"/>
    <w:rsid w:val="0034181C"/>
    <w:rsid w:val="0034383B"/>
    <w:rsid w:val="00343F41"/>
    <w:rsid w:val="0036036E"/>
    <w:rsid w:val="00362738"/>
    <w:rsid w:val="00363222"/>
    <w:rsid w:val="003636AF"/>
    <w:rsid w:val="003645AF"/>
    <w:rsid w:val="00370465"/>
    <w:rsid w:val="00392B28"/>
    <w:rsid w:val="00393F86"/>
    <w:rsid w:val="003A0C7C"/>
    <w:rsid w:val="003A4871"/>
    <w:rsid w:val="003A50F8"/>
    <w:rsid w:val="003A5E20"/>
    <w:rsid w:val="003B05C0"/>
    <w:rsid w:val="003B0A89"/>
    <w:rsid w:val="003B1888"/>
    <w:rsid w:val="003B6760"/>
    <w:rsid w:val="003C08EF"/>
    <w:rsid w:val="003C3978"/>
    <w:rsid w:val="003D416E"/>
    <w:rsid w:val="003E1335"/>
    <w:rsid w:val="003E2E9F"/>
    <w:rsid w:val="00400528"/>
    <w:rsid w:val="00400542"/>
    <w:rsid w:val="004040BA"/>
    <w:rsid w:val="00411BE1"/>
    <w:rsid w:val="004165F5"/>
    <w:rsid w:val="00416BD5"/>
    <w:rsid w:val="00417999"/>
    <w:rsid w:val="0044715E"/>
    <w:rsid w:val="00450856"/>
    <w:rsid w:val="004513E2"/>
    <w:rsid w:val="00456675"/>
    <w:rsid w:val="00470075"/>
    <w:rsid w:val="00477F45"/>
    <w:rsid w:val="00495ED3"/>
    <w:rsid w:val="00497E3D"/>
    <w:rsid w:val="004A1903"/>
    <w:rsid w:val="004A1DC1"/>
    <w:rsid w:val="004A2714"/>
    <w:rsid w:val="004A2F80"/>
    <w:rsid w:val="004A4C4E"/>
    <w:rsid w:val="004B0781"/>
    <w:rsid w:val="004C22D3"/>
    <w:rsid w:val="004D146C"/>
    <w:rsid w:val="004E0D31"/>
    <w:rsid w:val="004F30C7"/>
    <w:rsid w:val="005042A2"/>
    <w:rsid w:val="0050435C"/>
    <w:rsid w:val="00507588"/>
    <w:rsid w:val="0050764B"/>
    <w:rsid w:val="00513FBA"/>
    <w:rsid w:val="00516E3B"/>
    <w:rsid w:val="00520350"/>
    <w:rsid w:val="00520D98"/>
    <w:rsid w:val="00524D62"/>
    <w:rsid w:val="005260DF"/>
    <w:rsid w:val="00530172"/>
    <w:rsid w:val="00536A9F"/>
    <w:rsid w:val="00537B9C"/>
    <w:rsid w:val="00540826"/>
    <w:rsid w:val="00542C2B"/>
    <w:rsid w:val="005455C8"/>
    <w:rsid w:val="00552DAD"/>
    <w:rsid w:val="0055728B"/>
    <w:rsid w:val="005638DE"/>
    <w:rsid w:val="00572D65"/>
    <w:rsid w:val="005745CB"/>
    <w:rsid w:val="00576169"/>
    <w:rsid w:val="00576B9D"/>
    <w:rsid w:val="005817A1"/>
    <w:rsid w:val="00582279"/>
    <w:rsid w:val="00592DD1"/>
    <w:rsid w:val="005933D8"/>
    <w:rsid w:val="005A179E"/>
    <w:rsid w:val="005A17D2"/>
    <w:rsid w:val="005B416E"/>
    <w:rsid w:val="005B4B24"/>
    <w:rsid w:val="005B4C50"/>
    <w:rsid w:val="005C1A7C"/>
    <w:rsid w:val="005C5040"/>
    <w:rsid w:val="005C7CAD"/>
    <w:rsid w:val="005D56C9"/>
    <w:rsid w:val="005E2EB3"/>
    <w:rsid w:val="00601476"/>
    <w:rsid w:val="00602396"/>
    <w:rsid w:val="006118A8"/>
    <w:rsid w:val="00612449"/>
    <w:rsid w:val="00613259"/>
    <w:rsid w:val="00615ADE"/>
    <w:rsid w:val="0062291E"/>
    <w:rsid w:val="00626EE3"/>
    <w:rsid w:val="00631824"/>
    <w:rsid w:val="006322C1"/>
    <w:rsid w:val="00634315"/>
    <w:rsid w:val="006349A5"/>
    <w:rsid w:val="00642247"/>
    <w:rsid w:val="006500A9"/>
    <w:rsid w:val="0065268C"/>
    <w:rsid w:val="00653972"/>
    <w:rsid w:val="006626E8"/>
    <w:rsid w:val="00663A15"/>
    <w:rsid w:val="006652A0"/>
    <w:rsid w:val="006657CC"/>
    <w:rsid w:val="0066796F"/>
    <w:rsid w:val="00674A4B"/>
    <w:rsid w:val="00675508"/>
    <w:rsid w:val="00675860"/>
    <w:rsid w:val="00675D3F"/>
    <w:rsid w:val="00680D04"/>
    <w:rsid w:val="006A1563"/>
    <w:rsid w:val="006A290E"/>
    <w:rsid w:val="006A3D09"/>
    <w:rsid w:val="006A5570"/>
    <w:rsid w:val="006B243E"/>
    <w:rsid w:val="006B4C51"/>
    <w:rsid w:val="006B63A3"/>
    <w:rsid w:val="006C0425"/>
    <w:rsid w:val="006C3B4E"/>
    <w:rsid w:val="006D037F"/>
    <w:rsid w:val="006F0C7F"/>
    <w:rsid w:val="007009FE"/>
    <w:rsid w:val="00710CC2"/>
    <w:rsid w:val="007247D5"/>
    <w:rsid w:val="0072761D"/>
    <w:rsid w:val="0073280F"/>
    <w:rsid w:val="00735BA5"/>
    <w:rsid w:val="0073655D"/>
    <w:rsid w:val="007421E3"/>
    <w:rsid w:val="00742420"/>
    <w:rsid w:val="007504BE"/>
    <w:rsid w:val="00754131"/>
    <w:rsid w:val="007571A3"/>
    <w:rsid w:val="0078195E"/>
    <w:rsid w:val="00790438"/>
    <w:rsid w:val="007954B1"/>
    <w:rsid w:val="007B2ADB"/>
    <w:rsid w:val="007B3241"/>
    <w:rsid w:val="007B3B05"/>
    <w:rsid w:val="007B74AD"/>
    <w:rsid w:val="007C2ABE"/>
    <w:rsid w:val="007C4D01"/>
    <w:rsid w:val="007D0F72"/>
    <w:rsid w:val="007D3537"/>
    <w:rsid w:val="007D77D1"/>
    <w:rsid w:val="007E3187"/>
    <w:rsid w:val="007E389F"/>
    <w:rsid w:val="007E45C6"/>
    <w:rsid w:val="007E5888"/>
    <w:rsid w:val="007E7E9A"/>
    <w:rsid w:val="007F1DB3"/>
    <w:rsid w:val="007F5E00"/>
    <w:rsid w:val="007F5FB4"/>
    <w:rsid w:val="007F6E17"/>
    <w:rsid w:val="00800BB5"/>
    <w:rsid w:val="00801A5E"/>
    <w:rsid w:val="00806AD9"/>
    <w:rsid w:val="00810D4E"/>
    <w:rsid w:val="0081747E"/>
    <w:rsid w:val="0082071D"/>
    <w:rsid w:val="00822171"/>
    <w:rsid w:val="0082525D"/>
    <w:rsid w:val="008301A8"/>
    <w:rsid w:val="00831EE7"/>
    <w:rsid w:val="00834146"/>
    <w:rsid w:val="00840B75"/>
    <w:rsid w:val="00840E94"/>
    <w:rsid w:val="00842B42"/>
    <w:rsid w:val="008473FA"/>
    <w:rsid w:val="00847CD8"/>
    <w:rsid w:val="00860607"/>
    <w:rsid w:val="0087256E"/>
    <w:rsid w:val="00873742"/>
    <w:rsid w:val="00873823"/>
    <w:rsid w:val="008749A0"/>
    <w:rsid w:val="00883145"/>
    <w:rsid w:val="008A3D72"/>
    <w:rsid w:val="008B1ECF"/>
    <w:rsid w:val="008D4F52"/>
    <w:rsid w:val="008D5C01"/>
    <w:rsid w:val="008E07B2"/>
    <w:rsid w:val="008E475F"/>
    <w:rsid w:val="008F1F2A"/>
    <w:rsid w:val="008F76A9"/>
    <w:rsid w:val="00901556"/>
    <w:rsid w:val="0090412A"/>
    <w:rsid w:val="009066A7"/>
    <w:rsid w:val="009068C0"/>
    <w:rsid w:val="00907F1C"/>
    <w:rsid w:val="00930D25"/>
    <w:rsid w:val="0093212A"/>
    <w:rsid w:val="00932C27"/>
    <w:rsid w:val="00936DA7"/>
    <w:rsid w:val="00937C98"/>
    <w:rsid w:val="00942415"/>
    <w:rsid w:val="00942628"/>
    <w:rsid w:val="0094451C"/>
    <w:rsid w:val="00945714"/>
    <w:rsid w:val="00946399"/>
    <w:rsid w:val="00954CD8"/>
    <w:rsid w:val="009565AA"/>
    <w:rsid w:val="0096400D"/>
    <w:rsid w:val="00973DAF"/>
    <w:rsid w:val="00977D10"/>
    <w:rsid w:val="00983636"/>
    <w:rsid w:val="009864E9"/>
    <w:rsid w:val="00987ACB"/>
    <w:rsid w:val="00991669"/>
    <w:rsid w:val="0099564F"/>
    <w:rsid w:val="009964FC"/>
    <w:rsid w:val="00996B58"/>
    <w:rsid w:val="009A4203"/>
    <w:rsid w:val="009C12D6"/>
    <w:rsid w:val="009D5859"/>
    <w:rsid w:val="009F2BA1"/>
    <w:rsid w:val="009F4E0A"/>
    <w:rsid w:val="00A06B85"/>
    <w:rsid w:val="00A07674"/>
    <w:rsid w:val="00A220AD"/>
    <w:rsid w:val="00A301D7"/>
    <w:rsid w:val="00A30F21"/>
    <w:rsid w:val="00A3156B"/>
    <w:rsid w:val="00A41E0B"/>
    <w:rsid w:val="00A5164B"/>
    <w:rsid w:val="00A52BAE"/>
    <w:rsid w:val="00A65D79"/>
    <w:rsid w:val="00A7141D"/>
    <w:rsid w:val="00A73D65"/>
    <w:rsid w:val="00A767C4"/>
    <w:rsid w:val="00A80149"/>
    <w:rsid w:val="00A82680"/>
    <w:rsid w:val="00A92F97"/>
    <w:rsid w:val="00A9662E"/>
    <w:rsid w:val="00A97164"/>
    <w:rsid w:val="00AA3D06"/>
    <w:rsid w:val="00AA5981"/>
    <w:rsid w:val="00AB086F"/>
    <w:rsid w:val="00AB2E97"/>
    <w:rsid w:val="00AB74DB"/>
    <w:rsid w:val="00AC0C9B"/>
    <w:rsid w:val="00AC100E"/>
    <w:rsid w:val="00AD46CE"/>
    <w:rsid w:val="00AD4DC1"/>
    <w:rsid w:val="00AD6772"/>
    <w:rsid w:val="00AE1EFF"/>
    <w:rsid w:val="00AE2273"/>
    <w:rsid w:val="00AF2BA4"/>
    <w:rsid w:val="00AF341C"/>
    <w:rsid w:val="00AF3C3E"/>
    <w:rsid w:val="00B03C7E"/>
    <w:rsid w:val="00B07A74"/>
    <w:rsid w:val="00B12CC5"/>
    <w:rsid w:val="00B142E0"/>
    <w:rsid w:val="00B142EA"/>
    <w:rsid w:val="00B231F2"/>
    <w:rsid w:val="00B31E6F"/>
    <w:rsid w:val="00B3608B"/>
    <w:rsid w:val="00B36303"/>
    <w:rsid w:val="00B451DE"/>
    <w:rsid w:val="00B52029"/>
    <w:rsid w:val="00B54C65"/>
    <w:rsid w:val="00B6112E"/>
    <w:rsid w:val="00B634F2"/>
    <w:rsid w:val="00B6368A"/>
    <w:rsid w:val="00B72D65"/>
    <w:rsid w:val="00B76327"/>
    <w:rsid w:val="00B87C85"/>
    <w:rsid w:val="00B9399C"/>
    <w:rsid w:val="00BA695C"/>
    <w:rsid w:val="00BA73CC"/>
    <w:rsid w:val="00BB1871"/>
    <w:rsid w:val="00BB21A6"/>
    <w:rsid w:val="00BB2DFF"/>
    <w:rsid w:val="00BC43BD"/>
    <w:rsid w:val="00BC50FE"/>
    <w:rsid w:val="00BC7695"/>
    <w:rsid w:val="00BD6900"/>
    <w:rsid w:val="00BE22A1"/>
    <w:rsid w:val="00BE577F"/>
    <w:rsid w:val="00BF29F6"/>
    <w:rsid w:val="00BF3EAF"/>
    <w:rsid w:val="00BF7858"/>
    <w:rsid w:val="00C02E98"/>
    <w:rsid w:val="00C13382"/>
    <w:rsid w:val="00C13EA1"/>
    <w:rsid w:val="00C15825"/>
    <w:rsid w:val="00C17A68"/>
    <w:rsid w:val="00C22193"/>
    <w:rsid w:val="00C23B9E"/>
    <w:rsid w:val="00C250D6"/>
    <w:rsid w:val="00C279A3"/>
    <w:rsid w:val="00C30849"/>
    <w:rsid w:val="00C465CF"/>
    <w:rsid w:val="00C465FE"/>
    <w:rsid w:val="00C54943"/>
    <w:rsid w:val="00C67047"/>
    <w:rsid w:val="00C72959"/>
    <w:rsid w:val="00C806CE"/>
    <w:rsid w:val="00C80C58"/>
    <w:rsid w:val="00C81674"/>
    <w:rsid w:val="00C90CED"/>
    <w:rsid w:val="00C91E86"/>
    <w:rsid w:val="00CA407B"/>
    <w:rsid w:val="00CB013B"/>
    <w:rsid w:val="00CB0BAB"/>
    <w:rsid w:val="00CB102D"/>
    <w:rsid w:val="00CB3903"/>
    <w:rsid w:val="00CB40D2"/>
    <w:rsid w:val="00CB4E79"/>
    <w:rsid w:val="00CB7D4F"/>
    <w:rsid w:val="00CC74EB"/>
    <w:rsid w:val="00CD0918"/>
    <w:rsid w:val="00CD310D"/>
    <w:rsid w:val="00CD5FA5"/>
    <w:rsid w:val="00CE1BFA"/>
    <w:rsid w:val="00CE3E99"/>
    <w:rsid w:val="00D01233"/>
    <w:rsid w:val="00D0359D"/>
    <w:rsid w:val="00D05245"/>
    <w:rsid w:val="00D05412"/>
    <w:rsid w:val="00D064F9"/>
    <w:rsid w:val="00D10268"/>
    <w:rsid w:val="00D1354D"/>
    <w:rsid w:val="00D16197"/>
    <w:rsid w:val="00D16558"/>
    <w:rsid w:val="00D17C3C"/>
    <w:rsid w:val="00D31770"/>
    <w:rsid w:val="00D37C1D"/>
    <w:rsid w:val="00D418AF"/>
    <w:rsid w:val="00D54964"/>
    <w:rsid w:val="00D6062A"/>
    <w:rsid w:val="00D651B5"/>
    <w:rsid w:val="00D671B8"/>
    <w:rsid w:val="00D71545"/>
    <w:rsid w:val="00D748C9"/>
    <w:rsid w:val="00D749EC"/>
    <w:rsid w:val="00D77195"/>
    <w:rsid w:val="00D82F37"/>
    <w:rsid w:val="00D84E05"/>
    <w:rsid w:val="00D87826"/>
    <w:rsid w:val="00D9220C"/>
    <w:rsid w:val="00D945CF"/>
    <w:rsid w:val="00D95C69"/>
    <w:rsid w:val="00DA037A"/>
    <w:rsid w:val="00DA045B"/>
    <w:rsid w:val="00DA1B19"/>
    <w:rsid w:val="00DA2702"/>
    <w:rsid w:val="00DA649C"/>
    <w:rsid w:val="00DB29C6"/>
    <w:rsid w:val="00DB53A4"/>
    <w:rsid w:val="00DB6FED"/>
    <w:rsid w:val="00DC5F16"/>
    <w:rsid w:val="00DC7D9F"/>
    <w:rsid w:val="00DD231E"/>
    <w:rsid w:val="00DE2A5E"/>
    <w:rsid w:val="00DF3D37"/>
    <w:rsid w:val="00DF4E06"/>
    <w:rsid w:val="00E01166"/>
    <w:rsid w:val="00E06636"/>
    <w:rsid w:val="00E070E0"/>
    <w:rsid w:val="00E14C16"/>
    <w:rsid w:val="00E155A4"/>
    <w:rsid w:val="00E23264"/>
    <w:rsid w:val="00E258CF"/>
    <w:rsid w:val="00E325B5"/>
    <w:rsid w:val="00E41B46"/>
    <w:rsid w:val="00E45733"/>
    <w:rsid w:val="00E57D5F"/>
    <w:rsid w:val="00E679DB"/>
    <w:rsid w:val="00E71C54"/>
    <w:rsid w:val="00E72E72"/>
    <w:rsid w:val="00E73BD9"/>
    <w:rsid w:val="00E827B0"/>
    <w:rsid w:val="00E87511"/>
    <w:rsid w:val="00E93867"/>
    <w:rsid w:val="00EA5B99"/>
    <w:rsid w:val="00EB407F"/>
    <w:rsid w:val="00EB60DE"/>
    <w:rsid w:val="00EC79E8"/>
    <w:rsid w:val="00ED2E59"/>
    <w:rsid w:val="00ED3383"/>
    <w:rsid w:val="00ED5651"/>
    <w:rsid w:val="00EE053F"/>
    <w:rsid w:val="00EE4A8A"/>
    <w:rsid w:val="00EE6B41"/>
    <w:rsid w:val="00EF5AD0"/>
    <w:rsid w:val="00EF68DB"/>
    <w:rsid w:val="00EF6D39"/>
    <w:rsid w:val="00F141A4"/>
    <w:rsid w:val="00F141C9"/>
    <w:rsid w:val="00F15A3C"/>
    <w:rsid w:val="00F21FA0"/>
    <w:rsid w:val="00F2424B"/>
    <w:rsid w:val="00F24915"/>
    <w:rsid w:val="00F2675E"/>
    <w:rsid w:val="00F365FA"/>
    <w:rsid w:val="00F401F9"/>
    <w:rsid w:val="00F44628"/>
    <w:rsid w:val="00F50525"/>
    <w:rsid w:val="00F513AB"/>
    <w:rsid w:val="00F5657F"/>
    <w:rsid w:val="00F71E02"/>
    <w:rsid w:val="00F739BA"/>
    <w:rsid w:val="00F745B2"/>
    <w:rsid w:val="00F945F2"/>
    <w:rsid w:val="00F979D7"/>
    <w:rsid w:val="00FA1218"/>
    <w:rsid w:val="00FA36DE"/>
    <w:rsid w:val="00FC1BCC"/>
    <w:rsid w:val="00FD1942"/>
    <w:rsid w:val="00FD45D4"/>
    <w:rsid w:val="00FD754F"/>
    <w:rsid w:val="00FD75E1"/>
    <w:rsid w:val="00FD762F"/>
    <w:rsid w:val="00FE2ADE"/>
    <w:rsid w:val="00FE471C"/>
    <w:rsid w:val="00FF06FA"/>
    <w:rsid w:val="00FF0BD4"/>
    <w:rsid w:val="00FF4F43"/>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8B1EA0C"/>
  <w15:docId w15:val="{411BCA82-4825-4F56-9554-E4D7D3A6E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 w:type="paragraph" w:styleId="Textodeglobo">
    <w:name w:val="Balloon Text"/>
    <w:basedOn w:val="Normal"/>
    <w:link w:val="TextodegloboCar"/>
    <w:uiPriority w:val="99"/>
    <w:semiHidden/>
    <w:unhideWhenUsed/>
    <w:rsid w:val="00DA1B19"/>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DA1B19"/>
    <w:rPr>
      <w:rFonts w:ascii="Times New Roman" w:eastAsiaTheme="minorEastAsia"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basedOn w:val="Fuentedeprrafopredeter"/>
    <w:uiPriority w:val="99"/>
    <w:unhideWhenUsed/>
    <w:rsid w:val="00F15A3C"/>
    <w:rPr>
      <w:color w:val="0563C1" w:themeColor="hyperlink"/>
      <w:u w:val="single"/>
    </w:rPr>
  </w:style>
  <w:style w:type="character" w:customStyle="1" w:styleId="Mencinsinresolver1">
    <w:name w:val="Mención sin resolver1"/>
    <w:basedOn w:val="Fuentedeprrafopredeter"/>
    <w:uiPriority w:val="99"/>
    <w:semiHidden/>
    <w:unhideWhenUsed/>
    <w:rsid w:val="00F15A3C"/>
    <w:rPr>
      <w:color w:val="605E5C"/>
      <w:shd w:val="clear" w:color="auto" w:fill="E1DFDD"/>
    </w:rPr>
  </w:style>
  <w:style w:type="paragraph" w:styleId="Revisin">
    <w:name w:val="Revision"/>
    <w:hidden/>
    <w:uiPriority w:val="99"/>
    <w:semiHidden/>
    <w:rsid w:val="0087256E"/>
    <w:rPr>
      <w:rFonts w:eastAsiaTheme="minorEastAsia"/>
      <w:lang w:val="es-ES"/>
    </w:rPr>
  </w:style>
  <w:style w:type="character" w:styleId="Mencinsinresolver">
    <w:name w:val="Unresolved Mention"/>
    <w:basedOn w:val="Fuentedeprrafopredeter"/>
    <w:uiPriority w:val="99"/>
    <w:semiHidden/>
    <w:unhideWhenUsed/>
    <w:rsid w:val="000B0A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HxY7soIxng6X_5TbfCQfySE7I3_o4EFi?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e9541de1-5fe1-47a9-b253-c03b1dc5d25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8F095B-3C11-4BB9-8173-6BAF5E3EC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772</Words>
  <Characters>4252</Characters>
  <Application>Microsoft Office Word</Application>
  <DocSecurity>0</DocSecurity>
  <Lines>35</Lines>
  <Paragraphs>10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Pablo Andrés Silva Páez</dc:creator>
  <cp:lastModifiedBy>Luz Maria Rico Jardon</cp:lastModifiedBy>
  <cp:revision>2</cp:revision>
  <cp:lastPrinted>2024-10-03T14:20:00Z</cp:lastPrinted>
  <dcterms:created xsi:type="dcterms:W3CDTF">2025-03-18T21:02:00Z</dcterms:created>
  <dcterms:modified xsi:type="dcterms:W3CDTF">2025-03-18T21:02:00Z</dcterms:modified>
</cp:coreProperties>
</file>