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E567A" w14:textId="61CC9FC7" w:rsidR="00496F81" w:rsidRDefault="009E23D7" w:rsidP="00BB7263">
      <w:pPr>
        <w:spacing w:line="240" w:lineRule="atLeast"/>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5F6A3C06" wp14:editId="3468BF23">
                <wp:simplePos x="0" y="0"/>
                <wp:positionH relativeFrom="column">
                  <wp:posOffset>2366010</wp:posOffset>
                </wp:positionH>
                <wp:positionV relativeFrom="paragraph">
                  <wp:posOffset>0</wp:posOffset>
                </wp:positionV>
                <wp:extent cx="3845560" cy="8001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00100"/>
                        </a:xfrm>
                        <a:prstGeom prst="rect">
                          <a:avLst/>
                        </a:prstGeom>
                        <a:noFill/>
                        <a:ln>
                          <a:noFill/>
                        </a:ln>
                      </wps:spPr>
                      <wps:txbx>
                        <w:txbxContent>
                          <w:p w14:paraId="78C6B7EA" w14:textId="77777777" w:rsidR="00496F81" w:rsidRDefault="009066A7">
                            <w:pPr>
                              <w:spacing w:before="120" w:after="40" w:line="219" w:lineRule="auto"/>
                              <w:jc w:val="right"/>
                              <w:textDirection w:val="btLr"/>
                            </w:pPr>
                            <w:r>
                              <w:rPr>
                                <w:rFonts w:ascii="Noto Sans" w:eastAsia="Noto Sans" w:hAnsi="Noto Sans" w:cs="Noto Sans"/>
                                <w:color w:val="BA8C54"/>
                                <w:sz w:val="28"/>
                              </w:rPr>
                              <w:t>BOLETÍN DE PRENSA</w:t>
                            </w:r>
                          </w:p>
                          <w:p w14:paraId="7A8A7188" w14:textId="14AAC1BF" w:rsidR="00496F81" w:rsidRDefault="007A115A">
                            <w:pPr>
                              <w:spacing w:before="120" w:after="40" w:line="219" w:lineRule="auto"/>
                              <w:jc w:val="right"/>
                              <w:textDirection w:val="btLr"/>
                            </w:pPr>
                            <w:r>
                              <w:rPr>
                                <w:rFonts w:ascii="Noto Sans" w:eastAsia="Noto Sans" w:hAnsi="Noto Sans" w:cs="Noto Sans"/>
                                <w:color w:val="000000"/>
                                <w:sz w:val="20"/>
                              </w:rPr>
                              <w:t>Cancún, Quintana Roo</w:t>
                            </w:r>
                            <w:r w:rsidR="009066A7">
                              <w:rPr>
                                <w:rFonts w:ascii="Noto Sans" w:eastAsia="Noto Sans" w:hAnsi="Noto Sans" w:cs="Noto Sans"/>
                                <w:color w:val="000000"/>
                                <w:sz w:val="20"/>
                              </w:rPr>
                              <w:t xml:space="preserve">, </w:t>
                            </w:r>
                            <w:r>
                              <w:rPr>
                                <w:rFonts w:ascii="Noto Sans" w:eastAsia="Noto Sans" w:hAnsi="Noto Sans" w:cs="Noto Sans"/>
                                <w:color w:val="000000"/>
                                <w:sz w:val="20"/>
                              </w:rPr>
                              <w:t>viernes 23</w:t>
                            </w:r>
                            <w:r w:rsidR="009066A7">
                              <w:rPr>
                                <w:rFonts w:ascii="Noto Sans" w:eastAsia="Noto Sans" w:hAnsi="Noto Sans" w:cs="Noto Sans"/>
                                <w:color w:val="000000"/>
                                <w:sz w:val="20"/>
                              </w:rPr>
                              <w:t xml:space="preserve"> de enero de 2026 </w:t>
                            </w:r>
                          </w:p>
                          <w:p w14:paraId="2C327368" w14:textId="4F3D2581" w:rsidR="00496F81" w:rsidRDefault="009066A7">
                            <w:pPr>
                              <w:spacing w:before="120" w:after="40" w:line="219" w:lineRule="auto"/>
                              <w:jc w:val="right"/>
                              <w:textDirection w:val="btLr"/>
                            </w:pPr>
                            <w:r>
                              <w:rPr>
                                <w:rFonts w:ascii="Noto Sans" w:eastAsia="Noto Sans" w:hAnsi="Noto Sans" w:cs="Noto Sans"/>
                                <w:color w:val="000000"/>
                                <w:sz w:val="20"/>
                              </w:rPr>
                              <w:t>No.</w:t>
                            </w:r>
                            <w:r w:rsidR="000246D4">
                              <w:rPr>
                                <w:rFonts w:ascii="Noto Sans" w:eastAsia="Noto Sans" w:hAnsi="Noto Sans" w:cs="Noto Sans"/>
                                <w:color w:val="000000"/>
                                <w:sz w:val="20"/>
                              </w:rPr>
                              <w:t>044</w:t>
                            </w:r>
                            <w:r>
                              <w:rPr>
                                <w:rFonts w:ascii="Noto Sans" w:eastAsia="Noto Sans" w:hAnsi="Noto Sans" w:cs="Noto Sans"/>
                                <w:color w:val="000000"/>
                                <w:sz w:val="20"/>
                              </w:rPr>
                              <w:t>/2026</w:t>
                            </w:r>
                          </w:p>
                          <w:p w14:paraId="26822025" w14:textId="77777777" w:rsidR="00496F81" w:rsidRDefault="00496F81">
                            <w:pPr>
                              <w:spacing w:before="120" w:after="40" w:line="219" w:lineRule="auto"/>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F6A3C06" id="Rectángulo 1" o:spid="_x0000_s1026" style="position:absolute;left:0;text-align:left;margin-left:186.3pt;margin-top:0;width:302.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" filled="f" stroked="f">
                <v:textbox inset="0,0,0,0">
                  <w:txbxContent>
                    <w:p w14:paraId="78C6B7EA" w14:textId="77777777" w:rsidR="00496F81" w:rsidRDefault="009066A7">
                      <w:pPr>
                        <w:spacing w:before="120" w:after="40" w:line="219" w:lineRule="auto"/>
                        <w:jc w:val="right"/>
                        <w:textDirection w:val="btLr"/>
                      </w:pPr>
                      <w:r>
                        <w:rPr>
                          <w:rFonts w:ascii="Noto Sans" w:eastAsia="Noto Sans" w:hAnsi="Noto Sans" w:cs="Noto Sans"/>
                          <w:color w:val="BA8C54"/>
                          <w:sz w:val="28"/>
                        </w:rPr>
                        <w:t>BOLETÍN DE PRENSA</w:t>
                      </w:r>
                    </w:p>
                    <w:p w14:paraId="7A8A7188" w14:textId="14AAC1BF" w:rsidR="00496F81" w:rsidRDefault="007A115A">
                      <w:pPr>
                        <w:spacing w:before="120" w:after="40" w:line="219" w:lineRule="auto"/>
                        <w:jc w:val="right"/>
                        <w:textDirection w:val="btLr"/>
                      </w:pPr>
                      <w:r>
                        <w:rPr>
                          <w:rFonts w:ascii="Noto Sans" w:eastAsia="Noto Sans" w:hAnsi="Noto Sans" w:cs="Noto Sans"/>
                          <w:color w:val="000000"/>
                          <w:sz w:val="20"/>
                        </w:rPr>
                        <w:t>Cancún, Quintana Roo</w:t>
                      </w:r>
                      <w:r w:rsidR="009066A7">
                        <w:rPr>
                          <w:rFonts w:ascii="Noto Sans" w:eastAsia="Noto Sans" w:hAnsi="Noto Sans" w:cs="Noto Sans"/>
                          <w:color w:val="000000"/>
                          <w:sz w:val="20"/>
                        </w:rPr>
                        <w:t xml:space="preserve">, </w:t>
                      </w:r>
                      <w:r>
                        <w:rPr>
                          <w:rFonts w:ascii="Noto Sans" w:eastAsia="Noto Sans" w:hAnsi="Noto Sans" w:cs="Noto Sans"/>
                          <w:color w:val="000000"/>
                          <w:sz w:val="20"/>
                        </w:rPr>
                        <w:t>viernes 23</w:t>
                      </w:r>
                      <w:r w:rsidR="009066A7">
                        <w:rPr>
                          <w:rFonts w:ascii="Noto Sans" w:eastAsia="Noto Sans" w:hAnsi="Noto Sans" w:cs="Noto Sans"/>
                          <w:color w:val="000000"/>
                          <w:sz w:val="20"/>
                        </w:rPr>
                        <w:t xml:space="preserve"> de enero de 2026 </w:t>
                      </w:r>
                    </w:p>
                    <w:p w14:paraId="2C327368" w14:textId="4F3D2581" w:rsidR="00496F81" w:rsidRDefault="009066A7">
                      <w:pPr>
                        <w:spacing w:before="120" w:after="40" w:line="219" w:lineRule="auto"/>
                        <w:jc w:val="right"/>
                        <w:textDirection w:val="btLr"/>
                      </w:pPr>
                      <w:r>
                        <w:rPr>
                          <w:rFonts w:ascii="Noto Sans" w:eastAsia="Noto Sans" w:hAnsi="Noto Sans" w:cs="Noto Sans"/>
                          <w:color w:val="000000"/>
                          <w:sz w:val="20"/>
                        </w:rPr>
                        <w:t>No.</w:t>
                      </w:r>
                      <w:r w:rsidR="000246D4">
                        <w:rPr>
                          <w:rFonts w:ascii="Noto Sans" w:eastAsia="Noto Sans" w:hAnsi="Noto Sans" w:cs="Noto Sans"/>
                          <w:color w:val="000000"/>
                          <w:sz w:val="20"/>
                        </w:rPr>
                        <w:t>044</w:t>
                      </w:r>
                      <w:r>
                        <w:rPr>
                          <w:rFonts w:ascii="Noto Sans" w:eastAsia="Noto Sans" w:hAnsi="Noto Sans" w:cs="Noto Sans"/>
                          <w:color w:val="000000"/>
                          <w:sz w:val="20"/>
                        </w:rPr>
                        <w:t>/2026</w:t>
                      </w:r>
                    </w:p>
                    <w:p w14:paraId="26822025" w14:textId="77777777" w:rsidR="00496F81" w:rsidRDefault="00496F81">
                      <w:pPr>
                        <w:spacing w:before="120" w:after="40" w:line="219" w:lineRule="auto"/>
                        <w:jc w:val="right"/>
                        <w:textDirection w:val="btLr"/>
                      </w:pPr>
                    </w:p>
                  </w:txbxContent>
                </v:textbox>
                <w10:wrap type="square"/>
              </v:rect>
            </w:pict>
          </mc:Fallback>
        </mc:AlternateContent>
      </w:r>
      <w:r w:rsidR="009066A7">
        <w:rPr>
          <w:rFonts w:ascii="Geom" w:eastAsia="Geom" w:hAnsi="Geom" w:cs="Geom"/>
          <w:sz w:val="21"/>
          <w:szCs w:val="21"/>
        </w:rPr>
        <w:t xml:space="preserve"> </w:t>
      </w:r>
    </w:p>
    <w:p w14:paraId="7078549E" w14:textId="77777777" w:rsidR="00496F81" w:rsidRDefault="00496F81" w:rsidP="00BB7263">
      <w:pPr>
        <w:spacing w:line="240" w:lineRule="atLeast"/>
        <w:jc w:val="both"/>
        <w:rPr>
          <w:rFonts w:ascii="Noto Sans" w:eastAsia="Noto Sans" w:hAnsi="Noto Sans" w:cs="Noto Sans"/>
          <w:sz w:val="19"/>
          <w:szCs w:val="19"/>
        </w:rPr>
      </w:pPr>
    </w:p>
    <w:p w14:paraId="53532A7B" w14:textId="77777777" w:rsidR="00496F81" w:rsidRDefault="00496F81" w:rsidP="00BB7263">
      <w:pPr>
        <w:spacing w:line="240" w:lineRule="atLeast"/>
        <w:jc w:val="both"/>
        <w:rPr>
          <w:rFonts w:ascii="Noto Sans" w:eastAsia="Noto Sans" w:hAnsi="Noto Sans" w:cs="Noto Sans"/>
          <w:sz w:val="19"/>
          <w:szCs w:val="19"/>
        </w:rPr>
      </w:pPr>
    </w:p>
    <w:p w14:paraId="38919EE7" w14:textId="77777777" w:rsidR="00496F81" w:rsidRDefault="00496F81" w:rsidP="00BB7263">
      <w:pPr>
        <w:spacing w:line="240" w:lineRule="atLeast"/>
        <w:ind w:right="-1085"/>
        <w:rPr>
          <w:rFonts w:ascii="Noto Sans" w:eastAsia="Noto Sans" w:hAnsi="Noto Sans" w:cs="Noto Sans"/>
          <w:b/>
          <w:bCs/>
        </w:rPr>
      </w:pPr>
    </w:p>
    <w:p w14:paraId="4589E52D" w14:textId="77777777" w:rsidR="00496F81" w:rsidRDefault="009066A7" w:rsidP="00BB7263">
      <w:pPr>
        <w:spacing w:line="240" w:lineRule="atLeast"/>
        <w:rPr>
          <w:rFonts w:ascii="Noto Sans" w:eastAsia="Noto Sans" w:hAnsi="Noto Sans" w:cs="Noto Sans"/>
          <w:b/>
          <w:bCs/>
        </w:rPr>
      </w:pPr>
      <w:r>
        <w:rPr>
          <w:rFonts w:ascii="Noto Sans" w:eastAsia="Noto Sans" w:hAnsi="Noto Sans" w:cs="Noto Sans"/>
          <w:b/>
          <w:bCs/>
        </w:rPr>
        <w:t xml:space="preserve">                                                                                                                                                   </w:t>
      </w:r>
    </w:p>
    <w:p w14:paraId="2F8F0801" w14:textId="040A6009" w:rsidR="00BB7263" w:rsidRPr="00FF18F3" w:rsidRDefault="00BB7263" w:rsidP="006D7087">
      <w:pPr>
        <w:spacing w:line="240" w:lineRule="atLeast"/>
        <w:ind w:left="-567" w:right="-1085"/>
        <w:jc w:val="center"/>
        <w:rPr>
          <w:rFonts w:ascii="Noto Sans" w:hAnsi="Noto Sans" w:cs="Noto Sans"/>
          <w:b/>
          <w:bCs/>
          <w:spacing w:val="-2"/>
          <w:sz w:val="32"/>
          <w:szCs w:val="32"/>
        </w:rPr>
      </w:pPr>
      <w:r w:rsidRPr="00FF18F3">
        <w:rPr>
          <w:rFonts w:ascii="Noto Sans" w:hAnsi="Noto Sans" w:cs="Noto Sans"/>
          <w:b/>
          <w:bCs/>
          <w:spacing w:val="-2"/>
          <w:sz w:val="32"/>
          <w:szCs w:val="32"/>
        </w:rPr>
        <w:t>Zoé Robledo supervisa innovador modelo de atención nocturna</w:t>
      </w:r>
      <w:r w:rsidR="006D7087">
        <w:rPr>
          <w:rFonts w:ascii="Noto Sans" w:hAnsi="Noto Sans" w:cs="Noto Sans"/>
          <w:b/>
          <w:bCs/>
          <w:spacing w:val="-2"/>
          <w:sz w:val="32"/>
          <w:szCs w:val="32"/>
        </w:rPr>
        <w:t xml:space="preserve"> </w:t>
      </w:r>
      <w:r w:rsidRPr="00FF18F3">
        <w:rPr>
          <w:rFonts w:ascii="Noto Sans" w:hAnsi="Noto Sans" w:cs="Noto Sans"/>
          <w:b/>
          <w:bCs/>
          <w:spacing w:val="-2"/>
          <w:sz w:val="32"/>
          <w:szCs w:val="32"/>
        </w:rPr>
        <w:t>en U</w:t>
      </w:r>
      <w:r w:rsidR="001630DD">
        <w:rPr>
          <w:rFonts w:ascii="Noto Sans" w:hAnsi="Noto Sans" w:cs="Noto Sans"/>
          <w:b/>
          <w:bCs/>
          <w:spacing w:val="-2"/>
          <w:sz w:val="32"/>
          <w:szCs w:val="32"/>
        </w:rPr>
        <w:t xml:space="preserve">nidad de </w:t>
      </w:r>
      <w:r w:rsidRPr="00FF18F3">
        <w:rPr>
          <w:rFonts w:ascii="Noto Sans" w:hAnsi="Noto Sans" w:cs="Noto Sans"/>
          <w:b/>
          <w:bCs/>
          <w:spacing w:val="-2"/>
          <w:sz w:val="32"/>
          <w:szCs w:val="32"/>
        </w:rPr>
        <w:t>M</w:t>
      </w:r>
      <w:r w:rsidR="001630DD">
        <w:rPr>
          <w:rFonts w:ascii="Noto Sans" w:hAnsi="Noto Sans" w:cs="Noto Sans"/>
          <w:b/>
          <w:bCs/>
          <w:spacing w:val="-2"/>
          <w:sz w:val="32"/>
          <w:szCs w:val="32"/>
        </w:rPr>
        <w:t xml:space="preserve">edicina </w:t>
      </w:r>
      <w:r w:rsidRPr="00FF18F3">
        <w:rPr>
          <w:rFonts w:ascii="Noto Sans" w:hAnsi="Noto Sans" w:cs="Noto Sans"/>
          <w:b/>
          <w:bCs/>
          <w:spacing w:val="-2"/>
          <w:sz w:val="32"/>
          <w:szCs w:val="32"/>
        </w:rPr>
        <w:t>F</w:t>
      </w:r>
      <w:r w:rsidR="001630DD">
        <w:rPr>
          <w:rFonts w:ascii="Noto Sans" w:hAnsi="Noto Sans" w:cs="Noto Sans"/>
          <w:b/>
          <w:bCs/>
          <w:spacing w:val="-2"/>
          <w:sz w:val="32"/>
          <w:szCs w:val="32"/>
        </w:rPr>
        <w:t>amiliar</w:t>
      </w:r>
      <w:r w:rsidRPr="00FF18F3">
        <w:rPr>
          <w:rFonts w:ascii="Noto Sans" w:hAnsi="Noto Sans" w:cs="Noto Sans"/>
          <w:b/>
          <w:bCs/>
          <w:spacing w:val="-2"/>
          <w:sz w:val="32"/>
          <w:szCs w:val="32"/>
        </w:rPr>
        <w:t xml:space="preserve"> de Quintana Roo</w:t>
      </w:r>
    </w:p>
    <w:p w14:paraId="1D32D59F" w14:textId="77777777" w:rsidR="00BB7263" w:rsidRDefault="00BB7263" w:rsidP="00BB7263">
      <w:pPr>
        <w:spacing w:line="240" w:lineRule="atLeast"/>
        <w:ind w:right="51"/>
        <w:jc w:val="both"/>
        <w:rPr>
          <w:rFonts w:ascii="Noto Sans" w:hAnsi="Noto Sans" w:cs="Noto Sans"/>
          <w:spacing w:val="-2"/>
          <w:sz w:val="20"/>
          <w:szCs w:val="20"/>
        </w:rPr>
      </w:pPr>
    </w:p>
    <w:p w14:paraId="7A68151A" w14:textId="77777777" w:rsidR="006D7087" w:rsidRPr="006D7087" w:rsidRDefault="006D7087" w:rsidP="006D7087">
      <w:pPr>
        <w:pStyle w:val="Prrafodelista"/>
        <w:numPr>
          <w:ilvl w:val="0"/>
          <w:numId w:val="3"/>
        </w:numPr>
        <w:spacing w:line="240" w:lineRule="atLeast"/>
        <w:ind w:right="51"/>
        <w:jc w:val="both"/>
        <w:rPr>
          <w:rFonts w:ascii="Noto Sans" w:hAnsi="Noto Sans" w:cs="Noto Sans"/>
          <w:b/>
          <w:bCs/>
          <w:spacing w:val="-2"/>
          <w:sz w:val="20"/>
          <w:szCs w:val="20"/>
        </w:rPr>
      </w:pPr>
      <w:r w:rsidRPr="006D7087">
        <w:rPr>
          <w:rFonts w:ascii="Noto Sans" w:hAnsi="Noto Sans" w:cs="Noto Sans"/>
          <w:b/>
          <w:bCs/>
          <w:spacing w:val="-2"/>
          <w:sz w:val="20"/>
          <w:szCs w:val="20"/>
        </w:rPr>
        <w:t>La UMF No. 16 de Cancún ofrece consulta nocturna de 21:00 a 04:00 horas para personas trabajadoras de sectores como hotelería y turismo.</w:t>
      </w:r>
    </w:p>
    <w:p w14:paraId="423A04A3" w14:textId="6B0A04D3" w:rsidR="00BB7263" w:rsidRPr="006D7087" w:rsidRDefault="006D7087" w:rsidP="006D7087">
      <w:pPr>
        <w:pStyle w:val="Prrafodelista"/>
        <w:numPr>
          <w:ilvl w:val="0"/>
          <w:numId w:val="3"/>
        </w:numPr>
        <w:spacing w:line="240" w:lineRule="atLeast"/>
        <w:ind w:right="51"/>
        <w:jc w:val="both"/>
        <w:rPr>
          <w:rFonts w:ascii="Noto Sans" w:hAnsi="Noto Sans" w:cs="Noto Sans"/>
          <w:b/>
          <w:bCs/>
          <w:spacing w:val="-2"/>
          <w:sz w:val="20"/>
          <w:szCs w:val="20"/>
        </w:rPr>
      </w:pPr>
      <w:r w:rsidRPr="006D7087">
        <w:rPr>
          <w:rFonts w:ascii="Noto Sans" w:hAnsi="Noto Sans" w:cs="Noto Sans"/>
          <w:b/>
          <w:bCs/>
          <w:spacing w:val="-2"/>
          <w:sz w:val="20"/>
          <w:szCs w:val="20"/>
        </w:rPr>
        <w:t>Quintana Roo cuenta ya con cinco unidades que operan este esquema, el cual comenzará a replicarse en otras entidades del país.</w:t>
      </w:r>
    </w:p>
    <w:p w14:paraId="01800AB5" w14:textId="77777777" w:rsidR="006D7087" w:rsidRDefault="006D7087" w:rsidP="00BB7263">
      <w:pPr>
        <w:spacing w:line="240" w:lineRule="atLeast"/>
        <w:ind w:right="51"/>
        <w:jc w:val="both"/>
        <w:rPr>
          <w:rFonts w:ascii="Noto Sans" w:hAnsi="Noto Sans" w:cs="Noto Sans"/>
          <w:spacing w:val="-2"/>
          <w:sz w:val="20"/>
          <w:szCs w:val="20"/>
        </w:rPr>
      </w:pPr>
    </w:p>
    <w:p w14:paraId="46D0ACD1"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El director general del Instituto Mexicano del Seguro Social (IMSS), Zoé Robledo, realizó una visita a la Unidad de Medicina Familiar (UMF) No. 16, ubicada en Cancún, Quintana Roo, donde constató la operación del turno de consulta nocturna, una estrategia innovadora orientada a ampliar el acceso a los servicios médicos para la población derechohabiente.</w:t>
      </w:r>
    </w:p>
    <w:p w14:paraId="2201BF2B" w14:textId="77777777" w:rsidR="00BB7263" w:rsidRPr="00BB7263" w:rsidRDefault="00BB7263" w:rsidP="00BB7263">
      <w:pPr>
        <w:spacing w:line="240" w:lineRule="atLeast"/>
        <w:jc w:val="both"/>
        <w:rPr>
          <w:rFonts w:ascii="Noto Sans" w:hAnsi="Noto Sans" w:cs="Noto Sans"/>
          <w:spacing w:val="-2"/>
        </w:rPr>
      </w:pPr>
    </w:p>
    <w:p w14:paraId="4E82B254"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Durante su recorrido, destacó que esta unidad forma parte de un proyecto del Seguro Social que ofrece atención médica de las 21:00 a las 04:00 horas, particularmente pensado para personas trabajadoras cuyos horarios laborales —especialmente en sectores como hotelería y turismo— dificultan acudir a consulta en los turnos tradicionales.</w:t>
      </w:r>
    </w:p>
    <w:p w14:paraId="4899E519" w14:textId="77777777" w:rsidR="00BB7263" w:rsidRPr="00BB7263" w:rsidRDefault="00BB7263" w:rsidP="00BB7263">
      <w:pPr>
        <w:spacing w:line="240" w:lineRule="atLeast"/>
        <w:jc w:val="both"/>
        <w:rPr>
          <w:rFonts w:ascii="Noto Sans" w:hAnsi="Noto Sans" w:cs="Noto Sans"/>
          <w:spacing w:val="-2"/>
        </w:rPr>
      </w:pPr>
    </w:p>
    <w:p w14:paraId="070029A5"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Señaló que la UMF No. 16 es una de las cinco unidades en Quintana Roo que ya cuentan con este esquema de atención nocturna, junto con las UMF No. 11, 13, 14 y 19, ubicadas en Cancún y Playa del Carmen. Recordó que la primera unidad en implementar este modelo fue la UMF No. 11, en mayo del año pasado, seguida por la No. 16 en agosto, y posteriormente otras tres unidades en la entidad.</w:t>
      </w:r>
    </w:p>
    <w:p w14:paraId="5EB90AE8" w14:textId="77777777" w:rsidR="00BB7263" w:rsidRPr="00BB7263" w:rsidRDefault="00BB7263" w:rsidP="00BB7263">
      <w:pPr>
        <w:spacing w:line="240" w:lineRule="atLeast"/>
        <w:jc w:val="both"/>
        <w:rPr>
          <w:rFonts w:ascii="Noto Sans" w:hAnsi="Noto Sans" w:cs="Noto Sans"/>
          <w:spacing w:val="-2"/>
        </w:rPr>
      </w:pPr>
    </w:p>
    <w:p w14:paraId="2C4A4C59"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Explicó que este modelo complementa los turnos matutino y vespertino, así como los fines de semana en más de 400 unidades del país, y representa un paso importante dentro de la estrategia institucional 2-30-100, enfocada en incrementar la productividad y disminuir tiempos de espera.</w:t>
      </w:r>
    </w:p>
    <w:p w14:paraId="026509EF" w14:textId="77777777" w:rsidR="00BB7263" w:rsidRPr="00BB7263" w:rsidRDefault="00BB7263" w:rsidP="00BB7263">
      <w:pPr>
        <w:spacing w:line="240" w:lineRule="atLeast"/>
        <w:jc w:val="both"/>
        <w:rPr>
          <w:rFonts w:ascii="Noto Sans" w:hAnsi="Noto Sans" w:cs="Noto Sans"/>
          <w:spacing w:val="-2"/>
        </w:rPr>
      </w:pPr>
    </w:p>
    <w:p w14:paraId="395FCF05"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 xml:space="preserve">Zoé Robledo reconoció la disposición y compromiso del personal médico, de enfermería y administrativo de la unidad, así como de la representación del IMSS en Quintana Roo, por </w:t>
      </w:r>
      <w:r w:rsidRPr="00BB7263">
        <w:rPr>
          <w:rFonts w:ascii="Noto Sans" w:hAnsi="Noto Sans" w:cs="Noto Sans"/>
          <w:spacing w:val="-2"/>
        </w:rPr>
        <w:lastRenderedPageBreak/>
        <w:t>impulsar una innovación que contribuye a la disminución de tiempos de espera y al incremento de la productividad en los servicios de consulta externa.</w:t>
      </w:r>
    </w:p>
    <w:p w14:paraId="5D0A7A83" w14:textId="77777777" w:rsidR="00BB7263" w:rsidRPr="00BB7263" w:rsidRDefault="00BB7263" w:rsidP="00BB7263">
      <w:pPr>
        <w:spacing w:line="240" w:lineRule="atLeast"/>
        <w:jc w:val="both"/>
        <w:rPr>
          <w:rFonts w:ascii="Noto Sans" w:hAnsi="Noto Sans" w:cs="Noto Sans"/>
          <w:spacing w:val="-2"/>
        </w:rPr>
      </w:pPr>
    </w:p>
    <w:p w14:paraId="2B95C0BE"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“Muchas de las transformaciones en el Seguro Social nacen en una unidad con la voluntad de un equipo de trabajo, y después se convierten en políticas para todo el país”, afirmó, al señalar que esta estrategia comenzará a replicarse en otras entidades federativas.</w:t>
      </w:r>
    </w:p>
    <w:p w14:paraId="17E501B9" w14:textId="77777777" w:rsidR="00BB7263" w:rsidRPr="00BB7263" w:rsidRDefault="00BB7263" w:rsidP="00BB7263">
      <w:pPr>
        <w:spacing w:line="240" w:lineRule="atLeast"/>
        <w:jc w:val="both"/>
        <w:rPr>
          <w:rFonts w:ascii="Noto Sans" w:hAnsi="Noto Sans" w:cs="Noto Sans"/>
          <w:spacing w:val="-2"/>
        </w:rPr>
      </w:pPr>
    </w:p>
    <w:p w14:paraId="2B100F44" w14:textId="77777777" w:rsidR="00BB7263" w:rsidRPr="00BB7263" w:rsidRDefault="00BB7263" w:rsidP="00BB7263">
      <w:pPr>
        <w:spacing w:line="240" w:lineRule="atLeast"/>
        <w:jc w:val="both"/>
        <w:rPr>
          <w:rFonts w:ascii="Noto Sans" w:hAnsi="Noto Sans" w:cs="Noto Sans"/>
          <w:spacing w:val="-2"/>
        </w:rPr>
      </w:pPr>
      <w:r w:rsidRPr="00BB7263">
        <w:rPr>
          <w:rFonts w:ascii="Noto Sans" w:hAnsi="Noto Sans" w:cs="Noto Sans"/>
          <w:spacing w:val="-2"/>
        </w:rPr>
        <w:t>Finalmente, el director general felicitó al equipo de la UMF No. 16 por atreverse a innovar y subrayó que esta experiencia marca un precedente en la historia del IMSS en Quintana Roo, al abrir nuevas alternativas para mejorar la atención a la derechohabiencia.</w:t>
      </w:r>
    </w:p>
    <w:p w14:paraId="6081F486" w14:textId="77777777" w:rsidR="00BB7263" w:rsidRPr="00BB7263" w:rsidRDefault="00BB7263" w:rsidP="00BB7263">
      <w:pPr>
        <w:spacing w:line="240" w:lineRule="atLeast"/>
        <w:jc w:val="both"/>
        <w:rPr>
          <w:rFonts w:ascii="Noto Sans" w:hAnsi="Noto Sans" w:cs="Noto Sans"/>
          <w:spacing w:val="-2"/>
        </w:rPr>
      </w:pPr>
    </w:p>
    <w:p w14:paraId="21B3AF26" w14:textId="56C9B9FB" w:rsidR="00BB7263" w:rsidRDefault="00BB7263" w:rsidP="00BB7263">
      <w:pPr>
        <w:spacing w:line="240" w:lineRule="atLeast"/>
        <w:jc w:val="center"/>
        <w:rPr>
          <w:rFonts w:ascii="Noto Sans" w:hAnsi="Noto Sans" w:cs="Noto Sans"/>
          <w:b/>
          <w:bCs/>
          <w:spacing w:val="-2"/>
        </w:rPr>
      </w:pPr>
      <w:r w:rsidRPr="00BB7263">
        <w:rPr>
          <w:rFonts w:ascii="Noto Sans" w:hAnsi="Noto Sans" w:cs="Noto Sans"/>
          <w:b/>
          <w:bCs/>
          <w:spacing w:val="-2"/>
        </w:rPr>
        <w:t>---o0o---</w:t>
      </w:r>
    </w:p>
    <w:p w14:paraId="422ED941" w14:textId="77777777" w:rsidR="000246D4" w:rsidRDefault="000246D4" w:rsidP="00BB7263">
      <w:pPr>
        <w:spacing w:line="240" w:lineRule="atLeast"/>
        <w:jc w:val="center"/>
        <w:rPr>
          <w:rFonts w:ascii="Noto Sans" w:hAnsi="Noto Sans" w:cs="Noto Sans"/>
          <w:b/>
          <w:bCs/>
          <w:spacing w:val="-2"/>
        </w:rPr>
      </w:pPr>
    </w:p>
    <w:p w14:paraId="221F9C22" w14:textId="77777777" w:rsidR="000246D4" w:rsidRPr="000246D4" w:rsidRDefault="000246D4" w:rsidP="000246D4">
      <w:pPr>
        <w:spacing w:line="240" w:lineRule="atLeast"/>
        <w:jc w:val="both"/>
        <w:rPr>
          <w:rFonts w:ascii="Noto Sans" w:hAnsi="Noto Sans" w:cs="Noto Sans"/>
          <w:b/>
          <w:bCs/>
          <w:spacing w:val="-2"/>
          <w:lang w:val="en-US"/>
        </w:rPr>
      </w:pPr>
      <w:r w:rsidRPr="000246D4">
        <w:rPr>
          <w:rFonts w:ascii="Noto Sans" w:hAnsi="Noto Sans" w:cs="Noto Sans"/>
          <w:b/>
          <w:bCs/>
          <w:spacing w:val="-2"/>
          <w:lang w:val="en-US"/>
        </w:rPr>
        <w:t>LINK FOTOS</w:t>
      </w:r>
    </w:p>
    <w:p w14:paraId="4183A6C3" w14:textId="61A95920" w:rsidR="000246D4" w:rsidRPr="000246D4" w:rsidRDefault="000246D4" w:rsidP="000246D4">
      <w:pPr>
        <w:spacing w:line="240" w:lineRule="atLeast"/>
        <w:jc w:val="both"/>
        <w:rPr>
          <w:rFonts w:ascii="Noto Sans" w:hAnsi="Noto Sans" w:cs="Noto Sans"/>
          <w:b/>
          <w:bCs/>
          <w:spacing w:val="-2"/>
          <w:lang w:val="en-US"/>
        </w:rPr>
      </w:pPr>
      <w:hyperlink r:id="rId7" w:history="1">
        <w:r w:rsidRPr="00702216">
          <w:rPr>
            <w:rStyle w:val="Hipervnculo"/>
            <w:rFonts w:ascii="Noto Sans" w:hAnsi="Noto Sans" w:cs="Noto Sans"/>
            <w:b/>
            <w:bCs/>
            <w:spacing w:val="-2"/>
            <w:lang w:val="en-US"/>
          </w:rPr>
          <w:t>https://imssmx.sharepoint.com/:f:/s/comunicacionsocial/IgDUmM_O4a4ASblvvgZ4IB0bAbCSZCBvw9x73WMvVrhjVr0?e=NLkev4</w:t>
        </w:r>
      </w:hyperlink>
      <w:r>
        <w:rPr>
          <w:rFonts w:ascii="Noto Sans" w:hAnsi="Noto Sans" w:cs="Noto Sans"/>
          <w:b/>
          <w:bCs/>
          <w:spacing w:val="-2"/>
          <w:lang w:val="en-US"/>
        </w:rPr>
        <w:t xml:space="preserve"> </w:t>
      </w:r>
    </w:p>
    <w:p w14:paraId="5C3459EA" w14:textId="1ED63AA5" w:rsidR="00496F81" w:rsidRPr="000246D4" w:rsidRDefault="00496F81" w:rsidP="00BB7263">
      <w:pPr>
        <w:spacing w:line="240" w:lineRule="atLeast"/>
        <w:jc w:val="center"/>
        <w:rPr>
          <w:rFonts w:ascii="Noto Sans" w:eastAsia="Noto Sans" w:hAnsi="Noto Sans" w:cs="Noto Sans"/>
          <w:b/>
          <w:bCs/>
          <w:sz w:val="20"/>
          <w:szCs w:val="20"/>
          <w:lang w:val="en-US"/>
        </w:rPr>
      </w:pPr>
    </w:p>
    <w:sectPr w:rsidR="00496F81" w:rsidRPr="000246D4">
      <w:headerReference w:type="default" r:id="rId8"/>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BEE21" w14:textId="77777777" w:rsidR="009066A7" w:rsidRDefault="009066A7">
      <w:r>
        <w:separator/>
      </w:r>
    </w:p>
  </w:endnote>
  <w:endnote w:type="continuationSeparator" w:id="0">
    <w:p w14:paraId="28319D64" w14:textId="77777777" w:rsidR="009066A7" w:rsidRDefault="0090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A0EEB3-4B7C-48BA-99C5-FC935FACF927}"/>
    <w:embedBold r:id="rId2" w:fontKey="{8C12B350-604A-4737-8DAB-2BD8B371E669}"/>
  </w:font>
  <w:font w:name="Georgia">
    <w:panose1 w:val="02040502050405020303"/>
    <w:charset w:val="00"/>
    <w:family w:val="roman"/>
    <w:pitch w:val="variable"/>
    <w:sig w:usb0="00000287" w:usb1="00000000" w:usb2="00000000" w:usb3="00000000" w:csb0="0000009F" w:csb1="00000000"/>
    <w:embedItalic r:id="rId3" w:fontKey="{8DDF018D-BE7B-4BBE-A7A7-0C742C8536A5}"/>
  </w:font>
  <w:font w:name="Noto Sans">
    <w:charset w:val="00"/>
    <w:family w:val="swiss"/>
    <w:pitch w:val="variable"/>
    <w:sig w:usb0="E00082FF" w:usb1="400078FF" w:usb2="00000021" w:usb3="00000000" w:csb0="0000019F" w:csb1="00000000"/>
    <w:embedRegular r:id="rId4" w:fontKey="{031E3EFB-CA09-401D-8FFF-5C35E6C8E0B4}"/>
    <w:embedBold r:id="rId5" w:fontKey="{E0E32C50-D3B7-4976-96F7-0083837C3C19}"/>
  </w:font>
  <w:font w:name="Geom">
    <w:charset w:val="00"/>
    <w:family w:val="auto"/>
    <w:pitch w:val="default"/>
    <w:embedRegular r:id="rId6" w:fontKey="{89D4ABBA-68DB-4D9A-80B4-E65EB92B574E}"/>
  </w:font>
  <w:font w:name="Cambria">
    <w:panose1 w:val="02040503050406030204"/>
    <w:charset w:val="00"/>
    <w:family w:val="roman"/>
    <w:pitch w:val="variable"/>
    <w:sig w:usb0="E00006FF" w:usb1="420024FF" w:usb2="02000000" w:usb3="00000000" w:csb0="0000019F" w:csb1="00000000"/>
    <w:embedRegular r:id="rId7" w:fontKey="{104549E6-AF43-41DF-9A00-A6300C01D1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9087F" w14:textId="77777777" w:rsidR="009066A7" w:rsidRDefault="009066A7">
      <w:r>
        <w:separator/>
      </w:r>
    </w:p>
  </w:footnote>
  <w:footnote w:type="continuationSeparator" w:id="0">
    <w:p w14:paraId="4BBB18AC" w14:textId="77777777" w:rsidR="009066A7" w:rsidRDefault="00906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3A588" w14:textId="77777777" w:rsidR="00496F81" w:rsidRDefault="009066A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A186A5E" wp14:editId="65B55690">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0299A"/>
    <w:multiLevelType w:val="hybridMultilevel"/>
    <w:tmpl w:val="6348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1F079D"/>
    <w:multiLevelType w:val="multilevel"/>
    <w:tmpl w:val="86E811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2A5DF1"/>
    <w:multiLevelType w:val="multilevel"/>
    <w:tmpl w:val="6B62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0811117">
    <w:abstractNumId w:val="1"/>
  </w:num>
  <w:num w:numId="2" w16cid:durableId="250356125">
    <w:abstractNumId w:val="2"/>
  </w:num>
  <w:num w:numId="3" w16cid:durableId="2073117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F81"/>
    <w:rsid w:val="000246D4"/>
    <w:rsid w:val="00054DAB"/>
    <w:rsid w:val="000C382D"/>
    <w:rsid w:val="000E4109"/>
    <w:rsid w:val="001630DD"/>
    <w:rsid w:val="00265EA1"/>
    <w:rsid w:val="002660EC"/>
    <w:rsid w:val="002742E6"/>
    <w:rsid w:val="00322F7B"/>
    <w:rsid w:val="004636E2"/>
    <w:rsid w:val="00496F81"/>
    <w:rsid w:val="00531B82"/>
    <w:rsid w:val="005E1962"/>
    <w:rsid w:val="00656276"/>
    <w:rsid w:val="006D7087"/>
    <w:rsid w:val="00725E1E"/>
    <w:rsid w:val="007A115A"/>
    <w:rsid w:val="008277CC"/>
    <w:rsid w:val="009066A7"/>
    <w:rsid w:val="009E23D7"/>
    <w:rsid w:val="00AB47C5"/>
    <w:rsid w:val="00B0358D"/>
    <w:rsid w:val="00BB7263"/>
    <w:rsid w:val="00F056B6"/>
    <w:rsid w:val="00F63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7CCF"/>
  <w15:docId w15:val="{7FB41D4A-3132-4B95-A815-CDB796FF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6D7087"/>
    <w:pPr>
      <w:ind w:left="720"/>
      <w:contextualSpacing/>
    </w:pPr>
  </w:style>
  <w:style w:type="character" w:styleId="Hipervnculo">
    <w:name w:val="Hyperlink"/>
    <w:basedOn w:val="Fuentedeprrafopredeter"/>
    <w:uiPriority w:val="99"/>
    <w:unhideWhenUsed/>
    <w:rsid w:val="000246D4"/>
    <w:rPr>
      <w:color w:val="0000FF" w:themeColor="hyperlink"/>
      <w:u w:val="single"/>
    </w:rPr>
  </w:style>
  <w:style w:type="character" w:styleId="Mencinsinresolver">
    <w:name w:val="Unresolved Mention"/>
    <w:basedOn w:val="Fuentedeprrafopredeter"/>
    <w:uiPriority w:val="99"/>
    <w:semiHidden/>
    <w:unhideWhenUsed/>
    <w:rsid w:val="00024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mssmx.sharepoint.com/:f:/s/comunicacionsocial/IgDUmM_O4a4ASblvvgZ4IB0bAbCSZCBvw9x73WMvVrhjVr0?e=NLkev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463</Words>
  <Characters>2549</Characters>
  <Application>Microsoft Office Word</Application>
  <DocSecurity>0</DocSecurity>
  <Lines>21</Lines>
  <Paragraphs>6</Paragraphs>
  <ScaleCrop>false</ScaleCrop>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2026-01-23T17:04:00Z</dcterms:created>
  <dcterms:modified xsi:type="dcterms:W3CDTF">2026-01-23T17:04:00Z</dcterms:modified>
</cp:coreProperties>
</file>