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E52C182" w14:textId="61E23B2F" w:rsidR="0030476A" w:rsidRPr="000A408C" w:rsidRDefault="004A2714" w:rsidP="004F6AB9">
      <w:pPr>
        <w:pStyle w:val="Ttulo1"/>
        <w:rPr>
          <w:rFonts w:ascii="Noto Sans" w:hAnsi="Noto Sans" w:cs="Noto Sans"/>
          <w:sz w:val="19"/>
          <w:szCs w:val="19"/>
          <w:lang w:val="es-MX"/>
        </w:rPr>
      </w:pPr>
      <w:r w:rsidRPr="00DA1B19">
        <w:rPr>
          <w:noProof/>
          <w:lang w:val="es-MX" w:eastAsia="es-MX"/>
        </w:rPr>
        <mc:AlternateContent>
          <mc:Choice Requires="wps">
            <w:drawing>
              <wp:anchor distT="0" distB="0" distL="114300" distR="114300" simplePos="0" relativeHeight="251660288" behindDoc="0" locked="0" layoutInCell="1" allowOverlap="1" wp14:anchorId="1A4F6F4B" wp14:editId="4819ECDC">
                <wp:simplePos x="0" y="0"/>
                <wp:positionH relativeFrom="column">
                  <wp:posOffset>3178586</wp:posOffset>
                </wp:positionH>
                <wp:positionV relativeFrom="paragraph">
                  <wp:posOffset>-10160</wp:posOffset>
                </wp:positionV>
                <wp:extent cx="3039110" cy="638175"/>
                <wp:effectExtent l="0" t="0" r="8890" b="9525"/>
                <wp:wrapSquare wrapText="bothSides"/>
                <wp:docPr id="3" name="Text Box 2"/>
                <wp:cNvGraphicFramePr/>
                <a:graphic xmlns:a="http://schemas.openxmlformats.org/drawingml/2006/main">
                  <a:graphicData uri="http://schemas.microsoft.com/office/word/2010/wordprocessingShape">
                    <wps:wsp>
                      <wps:cNvSpPr txBox="1"/>
                      <wps:spPr>
                        <a:xfrm>
                          <a:off x="0" y="0"/>
                          <a:ext cx="3039110" cy="63817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27C1B513" w14:textId="707BF0E3" w:rsidR="005B52A4" w:rsidRDefault="00DA1B19" w:rsidP="004A2714">
                            <w:pPr>
                              <w:spacing w:before="120" w:after="40" w:line="220" w:lineRule="exact"/>
                              <w:jc w:val="right"/>
                              <w:rPr>
                                <w:rFonts w:ascii="Noto Sans" w:eastAsia="Montserrat Medium" w:hAnsi="Noto Sans" w:cs="Noto Sans"/>
                                <w:sz w:val="20"/>
                                <w:szCs w:val="20"/>
                              </w:rPr>
                            </w:pPr>
                            <w:r w:rsidRPr="004E0D31">
                              <w:rPr>
                                <w:rFonts w:ascii="Noto Sans" w:eastAsia="Montserrat Medium" w:hAnsi="Noto Sans" w:cs="Noto Sans"/>
                                <w:sz w:val="20"/>
                                <w:szCs w:val="20"/>
                              </w:rPr>
                              <w:t xml:space="preserve">Ciudad de México, </w:t>
                            </w:r>
                            <w:r w:rsidR="00315BB3">
                              <w:rPr>
                                <w:rFonts w:ascii="Noto Sans" w:eastAsia="Montserrat Medium" w:hAnsi="Noto Sans" w:cs="Noto Sans"/>
                                <w:sz w:val="20"/>
                                <w:szCs w:val="20"/>
                              </w:rPr>
                              <w:t>jueves 23</w:t>
                            </w:r>
                            <w:r w:rsidR="004013D7">
                              <w:rPr>
                                <w:rFonts w:ascii="Noto Sans" w:eastAsia="Montserrat Medium" w:hAnsi="Noto Sans" w:cs="Noto Sans"/>
                                <w:sz w:val="20"/>
                                <w:szCs w:val="20"/>
                              </w:rPr>
                              <w:t xml:space="preserve"> </w:t>
                            </w:r>
                            <w:r w:rsidRPr="004E0D31">
                              <w:rPr>
                                <w:rFonts w:ascii="Noto Sans" w:eastAsia="Montserrat Medium" w:hAnsi="Noto Sans" w:cs="Noto Sans"/>
                                <w:sz w:val="20"/>
                                <w:szCs w:val="20"/>
                              </w:rPr>
                              <w:t xml:space="preserve">de </w:t>
                            </w:r>
                            <w:r w:rsidR="004A2714">
                              <w:rPr>
                                <w:rFonts w:ascii="Noto Sans" w:eastAsia="Montserrat Medium" w:hAnsi="Noto Sans" w:cs="Noto Sans"/>
                                <w:sz w:val="20"/>
                                <w:szCs w:val="20"/>
                              </w:rPr>
                              <w:t xml:space="preserve">enero </w:t>
                            </w:r>
                            <w:r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p>
                          <w:p w14:paraId="5C1C7F70" w14:textId="74404876" w:rsidR="00DA1B19" w:rsidRPr="004E0D31" w:rsidRDefault="005B52A4"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No.</w:t>
                            </w:r>
                            <w:r w:rsidR="00CD2FAB">
                              <w:rPr>
                                <w:rFonts w:ascii="Noto Sans" w:eastAsia="Montserrat Medium" w:hAnsi="Noto Sans" w:cs="Noto Sans"/>
                                <w:sz w:val="20"/>
                                <w:szCs w:val="20"/>
                              </w:rPr>
                              <w:t xml:space="preserve"> 036</w:t>
                            </w:r>
                            <w:r>
                              <w:rPr>
                                <w:rFonts w:ascii="Noto Sans" w:eastAsia="Montserrat Medium" w:hAnsi="Noto Sans" w:cs="Noto Sans"/>
                                <w:sz w:val="20"/>
                                <w:szCs w:val="20"/>
                              </w:rPr>
                              <w:t>/2025</w:t>
                            </w:r>
                            <w:r w:rsidR="00DA1B19" w:rsidRPr="004E0D31">
                              <w:rPr>
                                <w:rFonts w:ascii="Noto Sans" w:hAnsi="Noto Sans" w:cs="Noto Sans"/>
                                <w:sz w:val="20"/>
                                <w:szCs w:val="20"/>
                              </w:rPr>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4F6F4B" id="_x0000_t202" coordsize="21600,21600" o:spt="202" path="m,l,21600r21600,l21600,xe">
                <v:stroke joinstyle="miter"/>
                <v:path gradientshapeok="t" o:connecttype="rect"/>
              </v:shapetype>
              <v:shape id="Text Box 2" o:spid="_x0000_s1026" type="#_x0000_t202" style="position:absolute;margin-left:250.3pt;margin-top:-.8pt;width:239.3pt;height:50.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" filled="f" stroked="f">
                <v:textbox inset="0,0,0,0">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27C1B513" w14:textId="707BF0E3" w:rsidR="005B52A4" w:rsidRDefault="00DA1B19" w:rsidP="004A2714">
                      <w:pPr>
                        <w:spacing w:before="120" w:after="40" w:line="220" w:lineRule="exact"/>
                        <w:jc w:val="right"/>
                        <w:rPr>
                          <w:rFonts w:ascii="Noto Sans" w:eastAsia="Montserrat Medium" w:hAnsi="Noto Sans" w:cs="Noto Sans"/>
                          <w:sz w:val="20"/>
                          <w:szCs w:val="20"/>
                        </w:rPr>
                      </w:pPr>
                      <w:r w:rsidRPr="004E0D31">
                        <w:rPr>
                          <w:rFonts w:ascii="Noto Sans" w:eastAsia="Montserrat Medium" w:hAnsi="Noto Sans" w:cs="Noto Sans"/>
                          <w:sz w:val="20"/>
                          <w:szCs w:val="20"/>
                        </w:rPr>
                        <w:t xml:space="preserve">Ciudad de México, </w:t>
                      </w:r>
                      <w:r w:rsidR="00315BB3">
                        <w:rPr>
                          <w:rFonts w:ascii="Noto Sans" w:eastAsia="Montserrat Medium" w:hAnsi="Noto Sans" w:cs="Noto Sans"/>
                          <w:sz w:val="20"/>
                          <w:szCs w:val="20"/>
                        </w:rPr>
                        <w:t>jueves 23</w:t>
                      </w:r>
                      <w:r w:rsidR="004013D7">
                        <w:rPr>
                          <w:rFonts w:ascii="Noto Sans" w:eastAsia="Montserrat Medium" w:hAnsi="Noto Sans" w:cs="Noto Sans"/>
                          <w:sz w:val="20"/>
                          <w:szCs w:val="20"/>
                        </w:rPr>
                        <w:t xml:space="preserve"> </w:t>
                      </w:r>
                      <w:r w:rsidRPr="004E0D31">
                        <w:rPr>
                          <w:rFonts w:ascii="Noto Sans" w:eastAsia="Montserrat Medium" w:hAnsi="Noto Sans" w:cs="Noto Sans"/>
                          <w:sz w:val="20"/>
                          <w:szCs w:val="20"/>
                        </w:rPr>
                        <w:t xml:space="preserve">de </w:t>
                      </w:r>
                      <w:r w:rsidR="004A2714">
                        <w:rPr>
                          <w:rFonts w:ascii="Noto Sans" w:eastAsia="Montserrat Medium" w:hAnsi="Noto Sans" w:cs="Noto Sans"/>
                          <w:sz w:val="20"/>
                          <w:szCs w:val="20"/>
                        </w:rPr>
                        <w:t xml:space="preserve">enero </w:t>
                      </w:r>
                      <w:r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p>
                    <w:p w14:paraId="5C1C7F70" w14:textId="74404876" w:rsidR="00DA1B19" w:rsidRPr="004E0D31" w:rsidRDefault="005B52A4"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No.</w:t>
                      </w:r>
                      <w:r w:rsidR="00CD2FAB">
                        <w:rPr>
                          <w:rFonts w:ascii="Noto Sans" w:eastAsia="Montserrat Medium" w:hAnsi="Noto Sans" w:cs="Noto Sans"/>
                          <w:sz w:val="20"/>
                          <w:szCs w:val="20"/>
                        </w:rPr>
                        <w:t xml:space="preserve"> 036</w:t>
                      </w:r>
                      <w:r>
                        <w:rPr>
                          <w:rFonts w:ascii="Noto Sans" w:eastAsia="Montserrat Medium" w:hAnsi="Noto Sans" w:cs="Noto Sans"/>
                          <w:sz w:val="20"/>
                          <w:szCs w:val="20"/>
                        </w:rPr>
                        <w:t>/2025</w:t>
                      </w:r>
                      <w:r w:rsidR="00DA1B19" w:rsidRPr="004E0D31">
                        <w:rPr>
                          <w:rFonts w:ascii="Noto Sans" w:hAnsi="Noto Sans" w:cs="Noto Sans"/>
                          <w:sz w:val="20"/>
                          <w:szCs w:val="20"/>
                        </w:rPr>
                        <w:t xml:space="preserve"> </w:t>
                      </w:r>
                    </w:p>
                  </w:txbxContent>
                </v:textbox>
                <w10:wrap type="square"/>
              </v:shape>
            </w:pict>
          </mc:Fallback>
        </mc:AlternateContent>
      </w:r>
      <w:r w:rsidR="00A73D65" w:rsidRPr="00007681">
        <w:rPr>
          <w:lang w:val="es-MX"/>
        </w:rPr>
        <w:t xml:space="preserve"> </w:t>
      </w:r>
    </w:p>
    <w:p w14:paraId="323893EE" w14:textId="0730CFDF" w:rsidR="00330DC8" w:rsidRPr="000A408C" w:rsidRDefault="00330DC8" w:rsidP="00A73D65">
      <w:pPr>
        <w:spacing w:line="360" w:lineRule="auto"/>
        <w:jc w:val="both"/>
        <w:rPr>
          <w:rFonts w:ascii="Noto Sans" w:hAnsi="Noto Sans" w:cs="Noto Sans"/>
          <w:sz w:val="19"/>
          <w:szCs w:val="19"/>
          <w:lang w:val="es-MX"/>
        </w:rPr>
      </w:pPr>
    </w:p>
    <w:p w14:paraId="6D41F29D" w14:textId="77777777" w:rsidR="004013D7" w:rsidRDefault="004013D7" w:rsidP="00224C3B">
      <w:pPr>
        <w:jc w:val="center"/>
        <w:rPr>
          <w:rFonts w:ascii="Noto Sans" w:hAnsi="Noto Sans" w:cs="Noto Sans"/>
          <w:b/>
          <w:bCs/>
          <w:sz w:val="28"/>
          <w:szCs w:val="32"/>
        </w:rPr>
      </w:pPr>
    </w:p>
    <w:p w14:paraId="0C26CB57" w14:textId="703ECE48" w:rsidR="001A7BE6" w:rsidRPr="00470084" w:rsidRDefault="00883831" w:rsidP="00224C3B">
      <w:pPr>
        <w:jc w:val="center"/>
        <w:rPr>
          <w:rFonts w:ascii="Noto Sans" w:hAnsi="Noto Sans" w:cs="Noto Sans"/>
          <w:b/>
          <w:bCs/>
          <w:spacing w:val="-4"/>
          <w:sz w:val="34"/>
          <w:szCs w:val="34"/>
        </w:rPr>
      </w:pPr>
      <w:r w:rsidRPr="00470084">
        <w:rPr>
          <w:rFonts w:ascii="Noto Sans" w:hAnsi="Noto Sans" w:cs="Noto Sans"/>
          <w:b/>
          <w:bCs/>
          <w:spacing w:val="-4"/>
          <w:sz w:val="34"/>
          <w:szCs w:val="34"/>
        </w:rPr>
        <w:t xml:space="preserve">Cuenta IMSS con 74 Salas </w:t>
      </w:r>
      <w:r w:rsidR="00D173CD" w:rsidRPr="00470084">
        <w:rPr>
          <w:rFonts w:ascii="Noto Sans" w:hAnsi="Noto Sans" w:cs="Noto Sans"/>
          <w:b/>
          <w:bCs/>
          <w:spacing w:val="-4"/>
          <w:sz w:val="34"/>
          <w:szCs w:val="34"/>
        </w:rPr>
        <w:t>de Hemodinamia</w:t>
      </w:r>
      <w:r w:rsidRPr="00470084">
        <w:rPr>
          <w:rFonts w:ascii="Noto Sans" w:hAnsi="Noto Sans" w:cs="Noto Sans"/>
          <w:b/>
          <w:bCs/>
          <w:spacing w:val="-4"/>
          <w:sz w:val="34"/>
          <w:szCs w:val="34"/>
        </w:rPr>
        <w:t xml:space="preserve"> y plan de expansión </w:t>
      </w:r>
      <w:r w:rsidR="00470084" w:rsidRPr="00470084">
        <w:rPr>
          <w:rFonts w:ascii="Noto Sans" w:hAnsi="Noto Sans" w:cs="Noto Sans"/>
          <w:b/>
          <w:bCs/>
          <w:spacing w:val="-4"/>
          <w:sz w:val="34"/>
          <w:szCs w:val="34"/>
        </w:rPr>
        <w:t>para el primer semestre de 2025</w:t>
      </w:r>
    </w:p>
    <w:p w14:paraId="4473D9BE" w14:textId="77777777" w:rsidR="00224C3B" w:rsidRPr="000A408C" w:rsidRDefault="00224C3B" w:rsidP="001A7BE6">
      <w:pPr>
        <w:jc w:val="both"/>
        <w:rPr>
          <w:rFonts w:ascii="Noto Sans" w:hAnsi="Noto Sans" w:cs="Noto Sans"/>
          <w:sz w:val="19"/>
          <w:szCs w:val="19"/>
          <w:lang w:val="es-MX"/>
        </w:rPr>
      </w:pPr>
    </w:p>
    <w:p w14:paraId="3EDE3F7E" w14:textId="5E10CF03" w:rsidR="00AB4999" w:rsidRPr="00BA27F9" w:rsidRDefault="00AB4999" w:rsidP="009E6443">
      <w:pPr>
        <w:pStyle w:val="Prrafodelista"/>
        <w:numPr>
          <w:ilvl w:val="0"/>
          <w:numId w:val="1"/>
        </w:numPr>
        <w:ind w:right="-8"/>
        <w:jc w:val="both"/>
        <w:rPr>
          <w:rFonts w:ascii="Noto Sans" w:hAnsi="Noto Sans" w:cs="Noto Sans"/>
          <w:b/>
          <w:bCs/>
          <w:sz w:val="18"/>
        </w:rPr>
      </w:pPr>
      <w:r w:rsidRPr="00BA27F9">
        <w:rPr>
          <w:rFonts w:ascii="Noto Sans" w:hAnsi="Noto Sans" w:cs="Noto Sans"/>
          <w:b/>
          <w:bCs/>
          <w:sz w:val="20"/>
          <w:szCs w:val="20"/>
        </w:rPr>
        <w:t xml:space="preserve">Se prevé concluir </w:t>
      </w:r>
      <w:r>
        <w:rPr>
          <w:rFonts w:ascii="Noto Sans" w:hAnsi="Noto Sans" w:cs="Noto Sans"/>
          <w:b/>
          <w:bCs/>
          <w:sz w:val="20"/>
          <w:szCs w:val="20"/>
        </w:rPr>
        <w:t>y poner en operación nuev</w:t>
      </w:r>
      <w:r w:rsidR="00E3695E">
        <w:rPr>
          <w:rFonts w:ascii="Noto Sans" w:hAnsi="Noto Sans" w:cs="Noto Sans"/>
          <w:b/>
          <w:bCs/>
          <w:sz w:val="20"/>
          <w:szCs w:val="20"/>
        </w:rPr>
        <w:t>e</w:t>
      </w:r>
      <w:r>
        <w:rPr>
          <w:rFonts w:ascii="Noto Sans" w:hAnsi="Noto Sans" w:cs="Noto Sans"/>
          <w:b/>
          <w:bCs/>
          <w:sz w:val="20"/>
          <w:szCs w:val="20"/>
        </w:rPr>
        <w:t xml:space="preserve"> salas</w:t>
      </w:r>
      <w:r w:rsidR="00211B11">
        <w:rPr>
          <w:rFonts w:ascii="Noto Sans" w:hAnsi="Noto Sans" w:cs="Noto Sans"/>
          <w:b/>
          <w:bCs/>
          <w:sz w:val="20"/>
          <w:szCs w:val="20"/>
        </w:rPr>
        <w:t>,</w:t>
      </w:r>
      <w:r>
        <w:rPr>
          <w:rFonts w:ascii="Noto Sans" w:hAnsi="Noto Sans" w:cs="Noto Sans"/>
          <w:b/>
          <w:bCs/>
          <w:sz w:val="20"/>
          <w:szCs w:val="20"/>
        </w:rPr>
        <w:t xml:space="preserve"> </w:t>
      </w:r>
      <w:r w:rsidR="00E3695E">
        <w:rPr>
          <w:rFonts w:ascii="Noto Sans" w:hAnsi="Noto Sans" w:cs="Noto Sans"/>
          <w:b/>
          <w:bCs/>
          <w:sz w:val="20"/>
          <w:szCs w:val="20"/>
        </w:rPr>
        <w:t xml:space="preserve">a las que se sumarán </w:t>
      </w:r>
      <w:r w:rsidR="00355E71">
        <w:rPr>
          <w:rFonts w:ascii="Noto Sans" w:hAnsi="Noto Sans" w:cs="Noto Sans"/>
          <w:b/>
          <w:bCs/>
          <w:sz w:val="20"/>
          <w:szCs w:val="20"/>
        </w:rPr>
        <w:t>siete de grandes hospitales en construcción</w:t>
      </w:r>
      <w:r w:rsidR="000B6B60">
        <w:rPr>
          <w:rFonts w:ascii="Noto Sans" w:hAnsi="Noto Sans" w:cs="Noto Sans"/>
          <w:b/>
          <w:bCs/>
          <w:sz w:val="20"/>
          <w:szCs w:val="20"/>
        </w:rPr>
        <w:t xml:space="preserve">, </w:t>
      </w:r>
      <w:r w:rsidR="00747ADF">
        <w:rPr>
          <w:rFonts w:ascii="Noto Sans" w:hAnsi="Noto Sans" w:cs="Noto Sans"/>
          <w:b/>
          <w:bCs/>
          <w:sz w:val="20"/>
          <w:szCs w:val="20"/>
        </w:rPr>
        <w:t xml:space="preserve">a fin de </w:t>
      </w:r>
      <w:r w:rsidR="000B6B60">
        <w:rPr>
          <w:rFonts w:ascii="Noto Sans" w:hAnsi="Noto Sans" w:cs="Noto Sans"/>
          <w:b/>
          <w:bCs/>
          <w:sz w:val="20"/>
          <w:szCs w:val="20"/>
        </w:rPr>
        <w:t>llegar a un total de 90</w:t>
      </w:r>
      <w:r>
        <w:rPr>
          <w:rFonts w:ascii="Noto Sans" w:hAnsi="Noto Sans" w:cs="Noto Sans"/>
          <w:b/>
          <w:bCs/>
          <w:sz w:val="20"/>
          <w:szCs w:val="20"/>
        </w:rPr>
        <w:t xml:space="preserve">: </w:t>
      </w:r>
      <w:r w:rsidR="009E6443" w:rsidRPr="00EC45D3">
        <w:rPr>
          <w:rFonts w:ascii="Noto Sans" w:hAnsi="Noto Sans" w:cs="Noto Sans"/>
          <w:b/>
          <w:bCs/>
          <w:sz w:val="20"/>
          <w:szCs w:val="20"/>
        </w:rPr>
        <w:t>doctor Efraín Arizmendi Uribe</w:t>
      </w:r>
      <w:r w:rsidR="009E6443">
        <w:rPr>
          <w:rFonts w:ascii="Noto Sans" w:hAnsi="Noto Sans" w:cs="Noto Sans"/>
          <w:b/>
          <w:bCs/>
          <w:sz w:val="20"/>
          <w:szCs w:val="20"/>
        </w:rPr>
        <w:t>.</w:t>
      </w:r>
    </w:p>
    <w:p w14:paraId="66A6FC00" w14:textId="772F53A2" w:rsidR="00E21D7E" w:rsidRPr="00EC45D3" w:rsidRDefault="009E6443" w:rsidP="00556390">
      <w:pPr>
        <w:pStyle w:val="Prrafodelista"/>
        <w:numPr>
          <w:ilvl w:val="0"/>
          <w:numId w:val="1"/>
        </w:numPr>
        <w:ind w:right="49"/>
        <w:jc w:val="both"/>
        <w:rPr>
          <w:rFonts w:ascii="Noto Sans" w:hAnsi="Noto Sans" w:cs="Noto Sans"/>
          <w:b/>
          <w:bCs/>
          <w:sz w:val="20"/>
          <w:szCs w:val="20"/>
        </w:rPr>
      </w:pPr>
      <w:r>
        <w:rPr>
          <w:rFonts w:ascii="Noto Sans" w:hAnsi="Noto Sans" w:cs="Noto Sans"/>
          <w:b/>
          <w:bCs/>
          <w:sz w:val="20"/>
          <w:szCs w:val="20"/>
        </w:rPr>
        <w:t xml:space="preserve">El titular de la Unidad de Atención Médica del IMSS </w:t>
      </w:r>
      <w:r w:rsidR="00470084" w:rsidRPr="00EC45D3">
        <w:rPr>
          <w:rFonts w:ascii="Noto Sans" w:hAnsi="Noto Sans" w:cs="Noto Sans"/>
          <w:b/>
          <w:bCs/>
          <w:sz w:val="20"/>
          <w:szCs w:val="20"/>
        </w:rPr>
        <w:t xml:space="preserve">destacó que en la </w:t>
      </w:r>
      <w:r w:rsidR="000B6B60">
        <w:rPr>
          <w:rFonts w:ascii="Noto Sans" w:hAnsi="Noto Sans" w:cs="Noto Sans"/>
          <w:b/>
          <w:bCs/>
          <w:sz w:val="20"/>
          <w:szCs w:val="20"/>
        </w:rPr>
        <w:t xml:space="preserve">gestión </w:t>
      </w:r>
      <w:r w:rsidR="00470084" w:rsidRPr="00EC45D3">
        <w:rPr>
          <w:rFonts w:ascii="Noto Sans" w:hAnsi="Noto Sans" w:cs="Noto Sans"/>
          <w:b/>
          <w:bCs/>
          <w:sz w:val="20"/>
          <w:szCs w:val="20"/>
        </w:rPr>
        <w:t xml:space="preserve">del director general, </w:t>
      </w:r>
      <w:r w:rsidR="0073433F" w:rsidRPr="00EC45D3">
        <w:rPr>
          <w:rFonts w:ascii="Noto Sans" w:hAnsi="Noto Sans" w:cs="Noto Sans"/>
          <w:b/>
          <w:bCs/>
          <w:sz w:val="20"/>
          <w:szCs w:val="20"/>
        </w:rPr>
        <w:t xml:space="preserve">maestro Zoé Robledo, se han puesto en marcha </w:t>
      </w:r>
      <w:r w:rsidR="00FE15CD">
        <w:rPr>
          <w:rFonts w:ascii="Noto Sans" w:hAnsi="Noto Sans" w:cs="Noto Sans"/>
          <w:b/>
          <w:bCs/>
          <w:sz w:val="20"/>
          <w:szCs w:val="20"/>
        </w:rPr>
        <w:t>22</w:t>
      </w:r>
      <w:r w:rsidR="0073433F" w:rsidRPr="00EC45D3">
        <w:rPr>
          <w:rFonts w:ascii="Noto Sans" w:hAnsi="Noto Sans" w:cs="Noto Sans"/>
          <w:b/>
          <w:bCs/>
          <w:sz w:val="20"/>
          <w:szCs w:val="20"/>
        </w:rPr>
        <w:t xml:space="preserve"> de estas instalaciones.</w:t>
      </w:r>
    </w:p>
    <w:p w14:paraId="612C2084" w14:textId="1DBF4722" w:rsidR="00F54D29" w:rsidRDefault="00230606" w:rsidP="00556390">
      <w:pPr>
        <w:pStyle w:val="Prrafodelista"/>
        <w:numPr>
          <w:ilvl w:val="0"/>
          <w:numId w:val="1"/>
        </w:numPr>
        <w:ind w:right="49"/>
        <w:jc w:val="both"/>
        <w:rPr>
          <w:rFonts w:ascii="Noto Sans" w:hAnsi="Noto Sans" w:cs="Noto Sans"/>
          <w:b/>
          <w:bCs/>
          <w:sz w:val="20"/>
          <w:szCs w:val="20"/>
        </w:rPr>
      </w:pPr>
      <w:r>
        <w:rPr>
          <w:rFonts w:ascii="Noto Sans" w:hAnsi="Noto Sans" w:cs="Noto Sans"/>
          <w:b/>
          <w:bCs/>
          <w:sz w:val="20"/>
          <w:szCs w:val="20"/>
        </w:rPr>
        <w:t xml:space="preserve">Esto permite </w:t>
      </w:r>
      <w:r w:rsidR="0073433F" w:rsidRPr="00EC45D3">
        <w:rPr>
          <w:rFonts w:ascii="Noto Sans" w:hAnsi="Noto Sans" w:cs="Noto Sans"/>
          <w:b/>
          <w:bCs/>
          <w:sz w:val="20"/>
          <w:szCs w:val="20"/>
        </w:rPr>
        <w:t xml:space="preserve">fortalecer </w:t>
      </w:r>
      <w:r w:rsidR="006D71E0">
        <w:rPr>
          <w:rFonts w:ascii="Noto Sans" w:hAnsi="Noto Sans" w:cs="Noto Sans"/>
          <w:b/>
          <w:bCs/>
          <w:sz w:val="20"/>
          <w:szCs w:val="20"/>
        </w:rPr>
        <w:t xml:space="preserve">la capacidad resolutiva en </w:t>
      </w:r>
      <w:r w:rsidR="00246907" w:rsidRPr="00EC45D3">
        <w:rPr>
          <w:rFonts w:ascii="Noto Sans" w:hAnsi="Noto Sans" w:cs="Noto Sans"/>
          <w:b/>
          <w:bCs/>
          <w:sz w:val="20"/>
          <w:szCs w:val="20"/>
        </w:rPr>
        <w:t>hospitales de Segundo Nivel de atención</w:t>
      </w:r>
      <w:r w:rsidR="009C0616" w:rsidRPr="00EC45D3">
        <w:rPr>
          <w:rFonts w:ascii="Noto Sans" w:hAnsi="Noto Sans" w:cs="Noto Sans"/>
          <w:b/>
          <w:bCs/>
          <w:sz w:val="20"/>
          <w:szCs w:val="20"/>
        </w:rPr>
        <w:t xml:space="preserve"> y que cada representación</w:t>
      </w:r>
      <w:r w:rsidR="00EC45D3" w:rsidRPr="00EC45D3">
        <w:rPr>
          <w:rFonts w:ascii="Noto Sans" w:hAnsi="Noto Sans" w:cs="Noto Sans"/>
          <w:b/>
          <w:bCs/>
          <w:sz w:val="20"/>
          <w:szCs w:val="20"/>
        </w:rPr>
        <w:t xml:space="preserve"> del Instituto en los estados </w:t>
      </w:r>
      <w:r w:rsidR="006D71E0">
        <w:rPr>
          <w:rFonts w:ascii="Noto Sans" w:hAnsi="Noto Sans" w:cs="Noto Sans"/>
          <w:b/>
          <w:bCs/>
          <w:sz w:val="20"/>
          <w:szCs w:val="20"/>
        </w:rPr>
        <w:t xml:space="preserve">tenga </w:t>
      </w:r>
      <w:r w:rsidR="00EC45D3" w:rsidRPr="00EC45D3">
        <w:rPr>
          <w:rFonts w:ascii="Noto Sans" w:hAnsi="Noto Sans" w:cs="Noto Sans"/>
          <w:b/>
          <w:bCs/>
          <w:sz w:val="20"/>
          <w:szCs w:val="20"/>
        </w:rPr>
        <w:t>al menos una Sala de Hemodinamia</w:t>
      </w:r>
      <w:r w:rsidR="00FA22DE" w:rsidRPr="00EC45D3">
        <w:rPr>
          <w:rFonts w:ascii="Noto Sans" w:hAnsi="Noto Sans" w:cs="Noto Sans"/>
          <w:b/>
          <w:bCs/>
          <w:sz w:val="20"/>
          <w:szCs w:val="20"/>
        </w:rPr>
        <w:t>.</w:t>
      </w:r>
    </w:p>
    <w:p w14:paraId="4CFA39C0" w14:textId="77777777" w:rsidR="00BA27F9" w:rsidRDefault="00BA27F9" w:rsidP="007B46CC">
      <w:pPr>
        <w:ind w:right="49"/>
        <w:jc w:val="both"/>
        <w:rPr>
          <w:rFonts w:ascii="Noto Sans" w:hAnsi="Noto Sans" w:cs="Noto Sans"/>
          <w:sz w:val="22"/>
          <w:szCs w:val="22"/>
        </w:rPr>
      </w:pPr>
    </w:p>
    <w:p w14:paraId="3C66C38A" w14:textId="69C812BD" w:rsidR="002F7B63" w:rsidRPr="00313D1F" w:rsidRDefault="002F7B63" w:rsidP="007B46CC">
      <w:pPr>
        <w:ind w:right="49"/>
        <w:jc w:val="both"/>
        <w:rPr>
          <w:rFonts w:ascii="Noto Sans" w:hAnsi="Noto Sans" w:cs="Noto Sans"/>
          <w:spacing w:val="-2"/>
          <w:sz w:val="20"/>
          <w:szCs w:val="20"/>
        </w:rPr>
      </w:pPr>
      <w:r w:rsidRPr="00313D1F">
        <w:rPr>
          <w:rFonts w:ascii="Noto Sans" w:hAnsi="Noto Sans" w:cs="Noto Sans"/>
          <w:spacing w:val="-2"/>
          <w:sz w:val="20"/>
          <w:szCs w:val="20"/>
        </w:rPr>
        <w:t>Para agilizar tiempos quirúrgicos</w:t>
      </w:r>
      <w:r w:rsidR="0074010B" w:rsidRPr="00313D1F">
        <w:rPr>
          <w:rFonts w:ascii="Noto Sans" w:hAnsi="Noto Sans" w:cs="Noto Sans"/>
          <w:spacing w:val="-2"/>
          <w:sz w:val="20"/>
          <w:szCs w:val="20"/>
        </w:rPr>
        <w:t xml:space="preserve">, </w:t>
      </w:r>
      <w:r w:rsidRPr="00313D1F">
        <w:rPr>
          <w:rFonts w:ascii="Noto Sans" w:hAnsi="Noto Sans" w:cs="Noto Sans"/>
          <w:spacing w:val="-2"/>
          <w:sz w:val="20"/>
          <w:szCs w:val="20"/>
        </w:rPr>
        <w:t xml:space="preserve">otorgar </w:t>
      </w:r>
      <w:r w:rsidR="00FE359D" w:rsidRPr="00313D1F">
        <w:rPr>
          <w:rFonts w:ascii="Noto Sans" w:hAnsi="Noto Sans" w:cs="Noto Sans"/>
          <w:spacing w:val="-2"/>
          <w:sz w:val="20"/>
          <w:szCs w:val="20"/>
        </w:rPr>
        <w:t xml:space="preserve">mayor </w:t>
      </w:r>
      <w:r w:rsidRPr="00313D1F">
        <w:rPr>
          <w:rFonts w:ascii="Noto Sans" w:hAnsi="Noto Sans" w:cs="Noto Sans"/>
          <w:spacing w:val="-2"/>
          <w:sz w:val="20"/>
          <w:szCs w:val="20"/>
        </w:rPr>
        <w:t>calidad</w:t>
      </w:r>
      <w:r w:rsidR="00FE359D" w:rsidRPr="00313D1F">
        <w:rPr>
          <w:rFonts w:ascii="Noto Sans" w:hAnsi="Noto Sans" w:cs="Noto Sans"/>
          <w:spacing w:val="-2"/>
          <w:sz w:val="20"/>
          <w:szCs w:val="20"/>
        </w:rPr>
        <w:t xml:space="preserve"> y oportunidad en</w:t>
      </w:r>
      <w:r w:rsidR="00094D00" w:rsidRPr="00313D1F">
        <w:rPr>
          <w:rFonts w:ascii="Noto Sans" w:hAnsi="Noto Sans" w:cs="Noto Sans"/>
          <w:spacing w:val="-2"/>
          <w:sz w:val="20"/>
          <w:szCs w:val="20"/>
        </w:rPr>
        <w:t xml:space="preserve"> el </w:t>
      </w:r>
      <w:r w:rsidR="00DB476B" w:rsidRPr="00313D1F">
        <w:rPr>
          <w:rFonts w:ascii="Noto Sans" w:hAnsi="Noto Sans" w:cs="Noto Sans"/>
          <w:spacing w:val="-2"/>
          <w:sz w:val="20"/>
          <w:szCs w:val="20"/>
        </w:rPr>
        <w:t>diagnóstico</w:t>
      </w:r>
      <w:r w:rsidR="00DC2388">
        <w:rPr>
          <w:rFonts w:ascii="Noto Sans" w:hAnsi="Noto Sans" w:cs="Noto Sans"/>
          <w:spacing w:val="-2"/>
          <w:sz w:val="20"/>
          <w:szCs w:val="20"/>
        </w:rPr>
        <w:t xml:space="preserve"> y</w:t>
      </w:r>
      <w:r w:rsidR="00387A17" w:rsidRPr="00313D1F">
        <w:rPr>
          <w:rFonts w:ascii="Noto Sans" w:hAnsi="Noto Sans" w:cs="Noto Sans"/>
          <w:spacing w:val="-2"/>
          <w:sz w:val="20"/>
          <w:szCs w:val="20"/>
        </w:rPr>
        <w:t xml:space="preserve"> tratamiento </w:t>
      </w:r>
      <w:r w:rsidR="00FE359D" w:rsidRPr="00313D1F">
        <w:rPr>
          <w:rFonts w:ascii="Noto Sans" w:hAnsi="Noto Sans" w:cs="Noto Sans"/>
          <w:spacing w:val="-2"/>
          <w:sz w:val="20"/>
          <w:szCs w:val="20"/>
        </w:rPr>
        <w:t xml:space="preserve">a pacientes </w:t>
      </w:r>
      <w:r w:rsidR="0084337F" w:rsidRPr="00313D1F">
        <w:rPr>
          <w:rFonts w:ascii="Noto Sans" w:hAnsi="Noto Sans" w:cs="Noto Sans"/>
          <w:spacing w:val="-2"/>
          <w:sz w:val="20"/>
          <w:szCs w:val="20"/>
        </w:rPr>
        <w:t xml:space="preserve">de diversas </w:t>
      </w:r>
      <w:r w:rsidR="00FE359D" w:rsidRPr="00313D1F">
        <w:rPr>
          <w:rFonts w:ascii="Noto Sans" w:hAnsi="Noto Sans" w:cs="Noto Sans"/>
          <w:spacing w:val="-2"/>
          <w:sz w:val="20"/>
          <w:szCs w:val="20"/>
        </w:rPr>
        <w:t>enfermedades</w:t>
      </w:r>
      <w:r w:rsidR="0084337F" w:rsidRPr="00313D1F">
        <w:rPr>
          <w:rFonts w:ascii="Noto Sans" w:hAnsi="Noto Sans" w:cs="Noto Sans"/>
          <w:spacing w:val="-2"/>
          <w:sz w:val="20"/>
          <w:szCs w:val="20"/>
        </w:rPr>
        <w:t>, principalmente</w:t>
      </w:r>
      <w:r w:rsidR="00FE359D" w:rsidRPr="00313D1F">
        <w:rPr>
          <w:rFonts w:ascii="Noto Sans" w:hAnsi="Noto Sans" w:cs="Noto Sans"/>
          <w:spacing w:val="-2"/>
          <w:sz w:val="20"/>
          <w:szCs w:val="20"/>
        </w:rPr>
        <w:t xml:space="preserve"> </w:t>
      </w:r>
      <w:r w:rsidR="009C36C1" w:rsidRPr="00313D1F">
        <w:rPr>
          <w:rFonts w:ascii="Noto Sans" w:hAnsi="Noto Sans" w:cs="Noto Sans"/>
          <w:spacing w:val="-2"/>
          <w:sz w:val="20"/>
          <w:szCs w:val="20"/>
        </w:rPr>
        <w:t xml:space="preserve">de tipo </w:t>
      </w:r>
      <w:r w:rsidR="00FE359D" w:rsidRPr="00313D1F">
        <w:rPr>
          <w:rFonts w:ascii="Noto Sans" w:hAnsi="Noto Sans" w:cs="Noto Sans"/>
          <w:spacing w:val="-2"/>
          <w:sz w:val="20"/>
          <w:szCs w:val="20"/>
        </w:rPr>
        <w:t>cardiovasculares</w:t>
      </w:r>
      <w:r w:rsidR="0084337F" w:rsidRPr="00313D1F">
        <w:rPr>
          <w:rFonts w:ascii="Noto Sans" w:hAnsi="Noto Sans" w:cs="Noto Sans"/>
          <w:spacing w:val="-2"/>
          <w:sz w:val="20"/>
          <w:szCs w:val="20"/>
        </w:rPr>
        <w:t xml:space="preserve"> y cerebrales</w:t>
      </w:r>
      <w:r w:rsidR="00460C6C" w:rsidRPr="00313D1F">
        <w:rPr>
          <w:rFonts w:ascii="Noto Sans" w:hAnsi="Noto Sans" w:cs="Noto Sans"/>
          <w:spacing w:val="-2"/>
          <w:sz w:val="20"/>
          <w:szCs w:val="20"/>
        </w:rPr>
        <w:t>,</w:t>
      </w:r>
      <w:r w:rsidR="0084337F" w:rsidRPr="00313D1F">
        <w:rPr>
          <w:rFonts w:ascii="Noto Sans" w:hAnsi="Noto Sans" w:cs="Noto Sans"/>
          <w:spacing w:val="-2"/>
          <w:sz w:val="20"/>
          <w:szCs w:val="20"/>
        </w:rPr>
        <w:t xml:space="preserve"> </w:t>
      </w:r>
      <w:r w:rsidR="0074010B" w:rsidRPr="00313D1F">
        <w:rPr>
          <w:rFonts w:ascii="Noto Sans" w:hAnsi="Noto Sans" w:cs="Noto Sans"/>
          <w:spacing w:val="-2"/>
          <w:sz w:val="20"/>
          <w:szCs w:val="20"/>
        </w:rPr>
        <w:t>d</w:t>
      </w:r>
      <w:r w:rsidR="00460C6C" w:rsidRPr="00313D1F">
        <w:rPr>
          <w:rFonts w:ascii="Noto Sans" w:hAnsi="Noto Sans" w:cs="Noto Sans"/>
          <w:spacing w:val="-2"/>
          <w:sz w:val="20"/>
          <w:szCs w:val="20"/>
        </w:rPr>
        <w:t>e 20</w:t>
      </w:r>
      <w:r w:rsidR="00475BD3" w:rsidRPr="00313D1F">
        <w:rPr>
          <w:rFonts w:ascii="Noto Sans" w:hAnsi="Noto Sans" w:cs="Noto Sans"/>
          <w:spacing w:val="-2"/>
          <w:sz w:val="20"/>
          <w:szCs w:val="20"/>
        </w:rPr>
        <w:t>21</w:t>
      </w:r>
      <w:r w:rsidR="00460C6C" w:rsidRPr="00313D1F">
        <w:rPr>
          <w:rFonts w:ascii="Noto Sans" w:hAnsi="Noto Sans" w:cs="Noto Sans"/>
          <w:spacing w:val="-2"/>
          <w:sz w:val="20"/>
          <w:szCs w:val="20"/>
        </w:rPr>
        <w:t xml:space="preserve"> a la fecha </w:t>
      </w:r>
      <w:r w:rsidR="0074010B" w:rsidRPr="00313D1F">
        <w:rPr>
          <w:rFonts w:ascii="Noto Sans" w:hAnsi="Noto Sans" w:cs="Noto Sans"/>
          <w:spacing w:val="-2"/>
          <w:sz w:val="20"/>
          <w:szCs w:val="20"/>
        </w:rPr>
        <w:t xml:space="preserve">en el Instituto Mexicano del Seguro Social (IMSS) </w:t>
      </w:r>
      <w:r w:rsidR="00460C6C" w:rsidRPr="00313D1F">
        <w:rPr>
          <w:rFonts w:ascii="Noto Sans" w:hAnsi="Noto Sans" w:cs="Noto Sans"/>
          <w:spacing w:val="-2"/>
          <w:sz w:val="20"/>
          <w:szCs w:val="20"/>
        </w:rPr>
        <w:t xml:space="preserve">se han puesto en marcha </w:t>
      </w:r>
      <w:r w:rsidR="009112F9" w:rsidRPr="00313D1F">
        <w:rPr>
          <w:rFonts w:ascii="Noto Sans" w:hAnsi="Noto Sans" w:cs="Noto Sans"/>
          <w:spacing w:val="-2"/>
          <w:sz w:val="20"/>
          <w:szCs w:val="20"/>
        </w:rPr>
        <w:t>22</w:t>
      </w:r>
      <w:r w:rsidR="00460C6C" w:rsidRPr="00313D1F">
        <w:rPr>
          <w:rFonts w:ascii="Noto Sans" w:hAnsi="Noto Sans" w:cs="Noto Sans"/>
          <w:spacing w:val="-2"/>
          <w:sz w:val="20"/>
          <w:szCs w:val="20"/>
        </w:rPr>
        <w:t xml:space="preserve"> Salas de </w:t>
      </w:r>
      <w:r w:rsidR="0074010B" w:rsidRPr="00313D1F">
        <w:rPr>
          <w:rFonts w:ascii="Noto Sans" w:hAnsi="Noto Sans" w:cs="Noto Sans"/>
          <w:spacing w:val="-2"/>
          <w:sz w:val="20"/>
          <w:szCs w:val="20"/>
        </w:rPr>
        <w:t>Hemodinamia</w:t>
      </w:r>
      <w:r w:rsidR="009C36C1" w:rsidRPr="00313D1F">
        <w:rPr>
          <w:rFonts w:ascii="Noto Sans" w:hAnsi="Noto Sans" w:cs="Noto Sans"/>
          <w:spacing w:val="-2"/>
          <w:sz w:val="20"/>
          <w:szCs w:val="20"/>
        </w:rPr>
        <w:t xml:space="preserve"> durante la gestión del director general, maestro Zoé Robledo</w:t>
      </w:r>
      <w:r w:rsidR="00313D1F" w:rsidRPr="00313D1F">
        <w:rPr>
          <w:rFonts w:ascii="Noto Sans" w:hAnsi="Noto Sans" w:cs="Noto Sans"/>
          <w:spacing w:val="-2"/>
          <w:sz w:val="20"/>
          <w:szCs w:val="20"/>
        </w:rPr>
        <w:t xml:space="preserve">, y llegar a </w:t>
      </w:r>
      <w:r w:rsidR="00460C6C" w:rsidRPr="00313D1F">
        <w:rPr>
          <w:rFonts w:ascii="Noto Sans" w:hAnsi="Noto Sans" w:cs="Noto Sans"/>
          <w:spacing w:val="-2"/>
          <w:sz w:val="20"/>
          <w:szCs w:val="20"/>
        </w:rPr>
        <w:t>74</w:t>
      </w:r>
      <w:r w:rsidR="00313D1F" w:rsidRPr="00313D1F">
        <w:rPr>
          <w:rFonts w:ascii="Noto Sans" w:hAnsi="Noto Sans" w:cs="Noto Sans"/>
          <w:spacing w:val="-2"/>
          <w:sz w:val="20"/>
          <w:szCs w:val="20"/>
        </w:rPr>
        <w:t xml:space="preserve"> de estas instalaciones</w:t>
      </w:r>
      <w:r w:rsidR="00460C6C" w:rsidRPr="00313D1F">
        <w:rPr>
          <w:rFonts w:ascii="Noto Sans" w:hAnsi="Noto Sans" w:cs="Noto Sans"/>
          <w:spacing w:val="-2"/>
          <w:sz w:val="20"/>
          <w:szCs w:val="20"/>
        </w:rPr>
        <w:t>.</w:t>
      </w:r>
    </w:p>
    <w:p w14:paraId="45465901" w14:textId="77777777" w:rsidR="00460C6C" w:rsidRPr="00313D1F" w:rsidRDefault="00460C6C" w:rsidP="007B46CC">
      <w:pPr>
        <w:ind w:right="49"/>
        <w:jc w:val="both"/>
        <w:rPr>
          <w:rFonts w:ascii="Noto Sans" w:hAnsi="Noto Sans" w:cs="Noto Sans"/>
          <w:spacing w:val="-2"/>
          <w:sz w:val="20"/>
          <w:szCs w:val="20"/>
        </w:rPr>
      </w:pPr>
    </w:p>
    <w:p w14:paraId="67BD0D6F" w14:textId="4A5FDA80" w:rsidR="00A52911" w:rsidRPr="00313D1F" w:rsidRDefault="00A52911" w:rsidP="00CD1E29">
      <w:pPr>
        <w:ind w:right="49"/>
        <w:jc w:val="both"/>
        <w:rPr>
          <w:rFonts w:ascii="Noto Sans" w:hAnsi="Noto Sans" w:cs="Noto Sans"/>
          <w:spacing w:val="-2"/>
          <w:sz w:val="20"/>
          <w:szCs w:val="20"/>
        </w:rPr>
      </w:pPr>
      <w:r w:rsidRPr="00313D1F">
        <w:rPr>
          <w:rFonts w:ascii="Noto Sans" w:hAnsi="Noto Sans" w:cs="Noto Sans"/>
          <w:spacing w:val="-2"/>
          <w:sz w:val="20"/>
          <w:szCs w:val="20"/>
        </w:rPr>
        <w:t xml:space="preserve">El titular de la Unidad de Atención Médica y </w:t>
      </w:r>
      <w:r w:rsidR="006F0C1A" w:rsidRPr="00313D1F">
        <w:rPr>
          <w:rFonts w:ascii="Noto Sans" w:hAnsi="Noto Sans" w:cs="Noto Sans"/>
          <w:spacing w:val="-2"/>
          <w:sz w:val="20"/>
          <w:szCs w:val="20"/>
        </w:rPr>
        <w:t xml:space="preserve">especialista en Cardiología Intervencionista, doctor Efraín Arizmendi Uribe, </w:t>
      </w:r>
      <w:r w:rsidR="00723229" w:rsidRPr="00313D1F">
        <w:rPr>
          <w:rFonts w:ascii="Noto Sans" w:hAnsi="Noto Sans" w:cs="Noto Sans"/>
          <w:spacing w:val="-2"/>
          <w:sz w:val="20"/>
          <w:szCs w:val="20"/>
        </w:rPr>
        <w:t xml:space="preserve">destacó que </w:t>
      </w:r>
      <w:r w:rsidR="00594DED" w:rsidRPr="00313D1F">
        <w:rPr>
          <w:rFonts w:ascii="Noto Sans" w:hAnsi="Noto Sans" w:cs="Noto Sans"/>
          <w:spacing w:val="-2"/>
          <w:sz w:val="20"/>
          <w:szCs w:val="20"/>
        </w:rPr>
        <w:t>en</w:t>
      </w:r>
      <w:r w:rsidR="00723229" w:rsidRPr="00313D1F">
        <w:rPr>
          <w:rFonts w:ascii="Noto Sans" w:hAnsi="Noto Sans" w:cs="Noto Sans"/>
          <w:spacing w:val="-2"/>
          <w:sz w:val="20"/>
          <w:szCs w:val="20"/>
        </w:rPr>
        <w:t xml:space="preserve"> 2019 </w:t>
      </w:r>
      <w:r w:rsidR="009112F9" w:rsidRPr="00313D1F">
        <w:rPr>
          <w:rFonts w:ascii="Noto Sans" w:hAnsi="Noto Sans" w:cs="Noto Sans"/>
          <w:spacing w:val="-2"/>
          <w:sz w:val="20"/>
          <w:szCs w:val="20"/>
        </w:rPr>
        <w:t>el Seguro Social contaba con 5</w:t>
      </w:r>
      <w:r w:rsidR="00D71943">
        <w:rPr>
          <w:rFonts w:ascii="Noto Sans" w:hAnsi="Noto Sans" w:cs="Noto Sans"/>
          <w:spacing w:val="-2"/>
          <w:sz w:val="20"/>
          <w:szCs w:val="20"/>
        </w:rPr>
        <w:t>2</w:t>
      </w:r>
      <w:r w:rsidR="009112F9" w:rsidRPr="00313D1F">
        <w:rPr>
          <w:rFonts w:ascii="Noto Sans" w:hAnsi="Noto Sans" w:cs="Noto Sans"/>
          <w:spacing w:val="-2"/>
          <w:sz w:val="20"/>
          <w:szCs w:val="20"/>
        </w:rPr>
        <w:t xml:space="preserve"> de estas inst</w:t>
      </w:r>
      <w:r w:rsidR="00475BD3" w:rsidRPr="00313D1F">
        <w:rPr>
          <w:rFonts w:ascii="Noto Sans" w:hAnsi="Noto Sans" w:cs="Noto Sans"/>
          <w:spacing w:val="-2"/>
          <w:sz w:val="20"/>
          <w:szCs w:val="20"/>
        </w:rPr>
        <w:t>a</w:t>
      </w:r>
      <w:r w:rsidR="009112F9" w:rsidRPr="00313D1F">
        <w:rPr>
          <w:rFonts w:ascii="Noto Sans" w:hAnsi="Noto Sans" w:cs="Noto Sans"/>
          <w:spacing w:val="-2"/>
          <w:sz w:val="20"/>
          <w:szCs w:val="20"/>
        </w:rPr>
        <w:t>laciones</w:t>
      </w:r>
      <w:r w:rsidR="00313D1F">
        <w:rPr>
          <w:rFonts w:ascii="Noto Sans" w:hAnsi="Noto Sans" w:cs="Noto Sans"/>
          <w:spacing w:val="-2"/>
          <w:sz w:val="20"/>
          <w:szCs w:val="20"/>
        </w:rPr>
        <w:t>:</w:t>
      </w:r>
      <w:r w:rsidR="00475BD3" w:rsidRPr="00313D1F">
        <w:rPr>
          <w:rFonts w:ascii="Noto Sans" w:hAnsi="Noto Sans" w:cs="Noto Sans"/>
          <w:spacing w:val="-2"/>
          <w:sz w:val="20"/>
          <w:szCs w:val="20"/>
        </w:rPr>
        <w:t xml:space="preserve"> 48 en Unidades Médicas de Alta Especialidad (UMAE) y </w:t>
      </w:r>
      <w:r w:rsidR="00313D1F">
        <w:rPr>
          <w:rFonts w:ascii="Noto Sans" w:hAnsi="Noto Sans" w:cs="Noto Sans"/>
          <w:spacing w:val="-2"/>
          <w:sz w:val="20"/>
          <w:szCs w:val="20"/>
        </w:rPr>
        <w:t xml:space="preserve">cuatro </w:t>
      </w:r>
      <w:r w:rsidR="003E12B5" w:rsidRPr="00313D1F">
        <w:rPr>
          <w:rFonts w:ascii="Noto Sans" w:hAnsi="Noto Sans" w:cs="Noto Sans"/>
          <w:spacing w:val="-2"/>
          <w:sz w:val="20"/>
          <w:szCs w:val="20"/>
        </w:rPr>
        <w:t>en hospitales de Segundo Nivel</w:t>
      </w:r>
      <w:r w:rsidR="00333AA9" w:rsidRPr="00313D1F">
        <w:rPr>
          <w:rFonts w:ascii="Noto Sans" w:hAnsi="Noto Sans" w:cs="Noto Sans"/>
          <w:spacing w:val="-2"/>
          <w:sz w:val="20"/>
          <w:szCs w:val="20"/>
        </w:rPr>
        <w:t xml:space="preserve">. </w:t>
      </w:r>
    </w:p>
    <w:p w14:paraId="19793C5E" w14:textId="77777777" w:rsidR="00333AA9" w:rsidRPr="00313D1F" w:rsidRDefault="00333AA9" w:rsidP="00CD1E29">
      <w:pPr>
        <w:ind w:right="49"/>
        <w:jc w:val="both"/>
        <w:rPr>
          <w:rFonts w:ascii="Noto Sans" w:hAnsi="Noto Sans" w:cs="Noto Sans"/>
          <w:spacing w:val="-2"/>
          <w:sz w:val="20"/>
          <w:szCs w:val="20"/>
        </w:rPr>
      </w:pPr>
    </w:p>
    <w:p w14:paraId="3D08E540" w14:textId="78BDCA59" w:rsidR="005718D8" w:rsidRPr="00313D1F" w:rsidRDefault="005718D8" w:rsidP="00CD1E29">
      <w:pPr>
        <w:ind w:right="49"/>
        <w:jc w:val="both"/>
        <w:rPr>
          <w:rFonts w:ascii="Noto Sans" w:hAnsi="Noto Sans" w:cs="Noto Sans"/>
          <w:spacing w:val="-2"/>
          <w:sz w:val="20"/>
          <w:szCs w:val="20"/>
        </w:rPr>
      </w:pPr>
      <w:r w:rsidRPr="00313D1F">
        <w:rPr>
          <w:rFonts w:ascii="Noto Sans" w:hAnsi="Noto Sans" w:cs="Noto Sans"/>
          <w:spacing w:val="-2"/>
          <w:sz w:val="20"/>
          <w:szCs w:val="20"/>
        </w:rPr>
        <w:t xml:space="preserve">Indicó que por instrucción del titular del Seguro Social se </w:t>
      </w:r>
      <w:r w:rsidR="00D71943">
        <w:rPr>
          <w:rFonts w:ascii="Noto Sans" w:hAnsi="Noto Sans" w:cs="Noto Sans"/>
          <w:spacing w:val="-2"/>
          <w:sz w:val="20"/>
          <w:szCs w:val="20"/>
        </w:rPr>
        <w:t xml:space="preserve">abrieron </w:t>
      </w:r>
      <w:r w:rsidRPr="00313D1F">
        <w:rPr>
          <w:rFonts w:ascii="Noto Sans" w:hAnsi="Noto Sans" w:cs="Noto Sans"/>
          <w:spacing w:val="-2"/>
          <w:sz w:val="20"/>
          <w:szCs w:val="20"/>
        </w:rPr>
        <w:t>Salas de Hemodinamia en Hospitales Generales Regionales</w:t>
      </w:r>
      <w:r w:rsidR="00486792" w:rsidRPr="00313D1F">
        <w:rPr>
          <w:rFonts w:ascii="Noto Sans" w:hAnsi="Noto Sans" w:cs="Noto Sans"/>
          <w:spacing w:val="-2"/>
          <w:sz w:val="20"/>
          <w:szCs w:val="20"/>
        </w:rPr>
        <w:t xml:space="preserve"> (HGR</w:t>
      </w:r>
      <w:r w:rsidR="00DC2388">
        <w:rPr>
          <w:rFonts w:ascii="Noto Sans" w:hAnsi="Noto Sans" w:cs="Noto Sans"/>
          <w:spacing w:val="-2"/>
          <w:sz w:val="20"/>
          <w:szCs w:val="20"/>
        </w:rPr>
        <w:t xml:space="preserve"> y HGZ</w:t>
      </w:r>
      <w:r w:rsidR="00486792" w:rsidRPr="00313D1F">
        <w:rPr>
          <w:rFonts w:ascii="Noto Sans" w:hAnsi="Noto Sans" w:cs="Noto Sans"/>
          <w:spacing w:val="-2"/>
          <w:sz w:val="20"/>
          <w:szCs w:val="20"/>
        </w:rPr>
        <w:t>)</w:t>
      </w:r>
      <w:r w:rsidR="0099501B" w:rsidRPr="00313D1F">
        <w:rPr>
          <w:rFonts w:ascii="Noto Sans" w:hAnsi="Noto Sans" w:cs="Noto Sans"/>
          <w:spacing w:val="-2"/>
          <w:sz w:val="20"/>
          <w:szCs w:val="20"/>
        </w:rPr>
        <w:t xml:space="preserve"> donde se ofrecen </w:t>
      </w:r>
      <w:r w:rsidR="001B01F8" w:rsidRPr="00313D1F">
        <w:rPr>
          <w:rFonts w:ascii="Noto Sans" w:hAnsi="Noto Sans" w:cs="Noto Sans"/>
          <w:spacing w:val="-2"/>
          <w:sz w:val="20"/>
          <w:szCs w:val="20"/>
        </w:rPr>
        <w:t xml:space="preserve">entre </w:t>
      </w:r>
      <w:r w:rsidR="00DC2388">
        <w:rPr>
          <w:rFonts w:ascii="Noto Sans" w:hAnsi="Noto Sans" w:cs="Noto Sans"/>
          <w:spacing w:val="-2"/>
          <w:sz w:val="20"/>
          <w:szCs w:val="20"/>
        </w:rPr>
        <w:t>30</w:t>
      </w:r>
      <w:r w:rsidR="00486792" w:rsidRPr="00313D1F">
        <w:rPr>
          <w:rFonts w:ascii="Noto Sans" w:hAnsi="Noto Sans" w:cs="Noto Sans"/>
          <w:spacing w:val="-2"/>
          <w:sz w:val="20"/>
          <w:szCs w:val="20"/>
        </w:rPr>
        <w:t xml:space="preserve"> </w:t>
      </w:r>
      <w:r w:rsidR="001B01F8" w:rsidRPr="00313D1F">
        <w:rPr>
          <w:rFonts w:ascii="Noto Sans" w:hAnsi="Noto Sans" w:cs="Noto Sans"/>
          <w:spacing w:val="-2"/>
          <w:sz w:val="20"/>
          <w:szCs w:val="20"/>
        </w:rPr>
        <w:t>y</w:t>
      </w:r>
      <w:r w:rsidR="00486792" w:rsidRPr="00313D1F">
        <w:rPr>
          <w:rFonts w:ascii="Noto Sans" w:hAnsi="Noto Sans" w:cs="Noto Sans"/>
          <w:spacing w:val="-2"/>
          <w:sz w:val="20"/>
          <w:szCs w:val="20"/>
        </w:rPr>
        <w:t xml:space="preserve"> 4</w:t>
      </w:r>
      <w:r w:rsidR="001B01F8" w:rsidRPr="00313D1F">
        <w:rPr>
          <w:rFonts w:ascii="Noto Sans" w:hAnsi="Noto Sans" w:cs="Noto Sans"/>
          <w:spacing w:val="-2"/>
          <w:sz w:val="20"/>
          <w:szCs w:val="20"/>
        </w:rPr>
        <w:t>7</w:t>
      </w:r>
      <w:r w:rsidR="00486792" w:rsidRPr="00313D1F">
        <w:rPr>
          <w:rFonts w:ascii="Noto Sans" w:hAnsi="Noto Sans" w:cs="Noto Sans"/>
          <w:spacing w:val="-2"/>
          <w:sz w:val="20"/>
          <w:szCs w:val="20"/>
        </w:rPr>
        <w:t xml:space="preserve"> especialidades</w:t>
      </w:r>
      <w:r w:rsidR="00FE15CD" w:rsidRPr="00313D1F">
        <w:rPr>
          <w:rFonts w:ascii="Noto Sans" w:hAnsi="Noto Sans" w:cs="Noto Sans"/>
          <w:spacing w:val="-2"/>
          <w:sz w:val="20"/>
          <w:szCs w:val="20"/>
        </w:rPr>
        <w:t xml:space="preserve">, a fin de </w:t>
      </w:r>
      <w:r w:rsidR="001A1457" w:rsidRPr="00313D1F">
        <w:rPr>
          <w:rFonts w:ascii="Noto Sans" w:hAnsi="Noto Sans" w:cs="Noto Sans"/>
          <w:spacing w:val="-2"/>
          <w:sz w:val="20"/>
          <w:szCs w:val="20"/>
        </w:rPr>
        <w:t xml:space="preserve">fortalecer </w:t>
      </w:r>
      <w:r w:rsidR="0014267D" w:rsidRPr="00313D1F">
        <w:rPr>
          <w:rFonts w:ascii="Noto Sans" w:hAnsi="Noto Sans" w:cs="Noto Sans"/>
          <w:spacing w:val="-2"/>
          <w:sz w:val="20"/>
          <w:szCs w:val="20"/>
        </w:rPr>
        <w:t>su</w:t>
      </w:r>
      <w:r w:rsidR="001A1457" w:rsidRPr="00313D1F">
        <w:rPr>
          <w:rFonts w:ascii="Noto Sans" w:hAnsi="Noto Sans" w:cs="Noto Sans"/>
          <w:spacing w:val="-2"/>
          <w:sz w:val="20"/>
          <w:szCs w:val="20"/>
        </w:rPr>
        <w:t xml:space="preserve"> capacidad res</w:t>
      </w:r>
      <w:r w:rsidR="00C760F6" w:rsidRPr="00313D1F">
        <w:rPr>
          <w:rFonts w:ascii="Noto Sans" w:hAnsi="Noto Sans" w:cs="Noto Sans"/>
          <w:spacing w:val="-2"/>
          <w:sz w:val="20"/>
          <w:szCs w:val="20"/>
        </w:rPr>
        <w:t xml:space="preserve">olutiva y </w:t>
      </w:r>
      <w:r w:rsidR="00FE15CD" w:rsidRPr="00313D1F">
        <w:rPr>
          <w:rFonts w:ascii="Noto Sans" w:hAnsi="Noto Sans" w:cs="Noto Sans"/>
          <w:spacing w:val="-2"/>
          <w:sz w:val="20"/>
          <w:szCs w:val="20"/>
        </w:rPr>
        <w:t>que cada Órgano de Operación Administrativa Desconcentrada (OOAD)</w:t>
      </w:r>
      <w:r w:rsidR="0094174B" w:rsidRPr="00313D1F">
        <w:rPr>
          <w:rFonts w:ascii="Noto Sans" w:hAnsi="Noto Sans" w:cs="Noto Sans"/>
          <w:spacing w:val="-2"/>
          <w:sz w:val="20"/>
          <w:szCs w:val="20"/>
        </w:rPr>
        <w:t xml:space="preserve"> del IMSS en los estados cuente con al menos una de estas instalaciones.</w:t>
      </w:r>
    </w:p>
    <w:p w14:paraId="4668C1B3" w14:textId="77777777" w:rsidR="00EF3394" w:rsidRPr="00313D1F" w:rsidRDefault="00EF3394" w:rsidP="00CD1E29">
      <w:pPr>
        <w:ind w:right="49"/>
        <w:jc w:val="both"/>
        <w:rPr>
          <w:rFonts w:ascii="Noto Sans" w:hAnsi="Noto Sans" w:cs="Noto Sans"/>
          <w:spacing w:val="-2"/>
          <w:sz w:val="20"/>
          <w:szCs w:val="20"/>
        </w:rPr>
      </w:pPr>
    </w:p>
    <w:p w14:paraId="32D8D0CF" w14:textId="76F84C22" w:rsidR="00333AA9" w:rsidRPr="00313D1F" w:rsidRDefault="00B672C2" w:rsidP="00CD1E29">
      <w:pPr>
        <w:ind w:right="49"/>
        <w:jc w:val="both"/>
        <w:rPr>
          <w:rFonts w:ascii="Noto Sans" w:hAnsi="Noto Sans" w:cs="Noto Sans"/>
          <w:spacing w:val="-2"/>
          <w:sz w:val="20"/>
          <w:szCs w:val="20"/>
        </w:rPr>
      </w:pPr>
      <w:r w:rsidRPr="00313D1F">
        <w:rPr>
          <w:rFonts w:ascii="Noto Sans" w:hAnsi="Noto Sans" w:cs="Noto Sans"/>
          <w:spacing w:val="-2"/>
          <w:sz w:val="20"/>
          <w:szCs w:val="20"/>
        </w:rPr>
        <w:t>Dijo</w:t>
      </w:r>
      <w:r w:rsidR="00F21844" w:rsidRPr="00313D1F">
        <w:rPr>
          <w:rFonts w:ascii="Noto Sans" w:hAnsi="Noto Sans" w:cs="Noto Sans"/>
          <w:spacing w:val="-2"/>
          <w:sz w:val="20"/>
          <w:szCs w:val="20"/>
        </w:rPr>
        <w:t xml:space="preserve"> que e</w:t>
      </w:r>
      <w:r w:rsidR="00EF1CC0" w:rsidRPr="00313D1F">
        <w:rPr>
          <w:rFonts w:ascii="Noto Sans" w:hAnsi="Noto Sans" w:cs="Noto Sans"/>
          <w:spacing w:val="-2"/>
          <w:sz w:val="20"/>
          <w:szCs w:val="20"/>
        </w:rPr>
        <w:t xml:space="preserve">n </w:t>
      </w:r>
      <w:r w:rsidR="00112CA5" w:rsidRPr="00313D1F">
        <w:rPr>
          <w:rFonts w:ascii="Noto Sans" w:hAnsi="Noto Sans" w:cs="Noto Sans"/>
          <w:spacing w:val="-2"/>
          <w:sz w:val="20"/>
          <w:szCs w:val="20"/>
        </w:rPr>
        <w:t>abril de 2021</w:t>
      </w:r>
      <w:r w:rsidR="004C7C25" w:rsidRPr="00313D1F">
        <w:rPr>
          <w:rFonts w:ascii="Noto Sans" w:hAnsi="Noto Sans" w:cs="Noto Sans"/>
          <w:spacing w:val="-2"/>
          <w:sz w:val="20"/>
          <w:szCs w:val="20"/>
        </w:rPr>
        <w:t xml:space="preserve"> </w:t>
      </w:r>
      <w:r w:rsidR="00EF1CC0" w:rsidRPr="00313D1F">
        <w:rPr>
          <w:rFonts w:ascii="Noto Sans" w:hAnsi="Noto Sans" w:cs="Noto Sans"/>
          <w:spacing w:val="-2"/>
          <w:sz w:val="20"/>
          <w:szCs w:val="20"/>
        </w:rPr>
        <w:t xml:space="preserve">se puso en marcha la </w:t>
      </w:r>
      <w:r w:rsidR="009274FC" w:rsidRPr="00313D1F">
        <w:rPr>
          <w:rFonts w:ascii="Noto Sans" w:hAnsi="Noto Sans" w:cs="Noto Sans"/>
          <w:spacing w:val="-2"/>
          <w:sz w:val="20"/>
          <w:szCs w:val="20"/>
        </w:rPr>
        <w:t xml:space="preserve">primera </w:t>
      </w:r>
      <w:r w:rsidR="00EF1CC0" w:rsidRPr="00313D1F">
        <w:rPr>
          <w:rFonts w:ascii="Noto Sans" w:hAnsi="Noto Sans" w:cs="Noto Sans"/>
          <w:spacing w:val="-2"/>
          <w:sz w:val="20"/>
          <w:szCs w:val="20"/>
        </w:rPr>
        <w:t xml:space="preserve">sala </w:t>
      </w:r>
      <w:r w:rsidR="001877DB" w:rsidRPr="00313D1F">
        <w:rPr>
          <w:rFonts w:ascii="Noto Sans" w:hAnsi="Noto Sans" w:cs="Noto Sans"/>
          <w:spacing w:val="-2"/>
          <w:sz w:val="20"/>
          <w:szCs w:val="20"/>
        </w:rPr>
        <w:t xml:space="preserve">de la administración del maestro Zoé Robledo en </w:t>
      </w:r>
      <w:r w:rsidR="00EF1CC0" w:rsidRPr="00313D1F">
        <w:rPr>
          <w:rFonts w:ascii="Noto Sans" w:hAnsi="Noto Sans" w:cs="Noto Sans"/>
          <w:spacing w:val="-2"/>
          <w:sz w:val="20"/>
          <w:szCs w:val="20"/>
        </w:rPr>
        <w:t>Quintana Roo</w:t>
      </w:r>
      <w:r w:rsidR="006F2AB6" w:rsidRPr="00313D1F">
        <w:rPr>
          <w:rFonts w:ascii="Noto Sans" w:hAnsi="Noto Sans" w:cs="Noto Sans"/>
          <w:spacing w:val="-2"/>
          <w:sz w:val="20"/>
          <w:szCs w:val="20"/>
        </w:rPr>
        <w:t xml:space="preserve"> </w:t>
      </w:r>
      <w:r w:rsidR="00BF2863">
        <w:rPr>
          <w:rFonts w:ascii="Noto Sans" w:hAnsi="Noto Sans" w:cs="Noto Sans"/>
          <w:spacing w:val="-2"/>
          <w:sz w:val="20"/>
          <w:szCs w:val="20"/>
        </w:rPr>
        <w:t xml:space="preserve">y </w:t>
      </w:r>
      <w:r w:rsidR="001877DB" w:rsidRPr="00313D1F">
        <w:rPr>
          <w:rFonts w:ascii="Noto Sans" w:hAnsi="Noto Sans" w:cs="Noto Sans"/>
          <w:spacing w:val="-2"/>
          <w:sz w:val="20"/>
          <w:szCs w:val="20"/>
        </w:rPr>
        <w:t>se ha continuado con este esfuerzo hasta llegar a</w:t>
      </w:r>
      <w:r w:rsidR="001877DB" w:rsidRPr="003924F6">
        <w:rPr>
          <w:rFonts w:ascii="Noto Sans" w:hAnsi="Noto Sans" w:cs="Noto Sans"/>
          <w:spacing w:val="-2"/>
          <w:sz w:val="20"/>
          <w:szCs w:val="20"/>
        </w:rPr>
        <w:t xml:space="preserve"> 2</w:t>
      </w:r>
      <w:r w:rsidR="003924F6" w:rsidRPr="003924F6">
        <w:rPr>
          <w:rFonts w:ascii="Noto Sans" w:hAnsi="Noto Sans" w:cs="Noto Sans"/>
          <w:spacing w:val="-2"/>
          <w:sz w:val="20"/>
          <w:szCs w:val="20"/>
        </w:rPr>
        <w:t>2</w:t>
      </w:r>
      <w:r w:rsidR="006F2AB6" w:rsidRPr="00313D1F">
        <w:rPr>
          <w:rFonts w:ascii="Noto Sans" w:hAnsi="Noto Sans" w:cs="Noto Sans"/>
          <w:spacing w:val="-2"/>
          <w:sz w:val="20"/>
          <w:szCs w:val="20"/>
        </w:rPr>
        <w:t xml:space="preserve">, con la apertura en 2025 de </w:t>
      </w:r>
      <w:r w:rsidR="00F21844" w:rsidRPr="00313D1F">
        <w:rPr>
          <w:rFonts w:ascii="Noto Sans" w:hAnsi="Noto Sans" w:cs="Noto Sans"/>
          <w:spacing w:val="-2"/>
          <w:sz w:val="20"/>
          <w:szCs w:val="20"/>
        </w:rPr>
        <w:t xml:space="preserve">una </w:t>
      </w:r>
      <w:r w:rsidR="00815454" w:rsidRPr="00313D1F">
        <w:rPr>
          <w:rFonts w:ascii="Noto Sans" w:hAnsi="Noto Sans" w:cs="Noto Sans"/>
          <w:spacing w:val="-2"/>
          <w:sz w:val="20"/>
          <w:szCs w:val="20"/>
        </w:rPr>
        <w:t xml:space="preserve">en Orizaba, del </w:t>
      </w:r>
      <w:r w:rsidR="00FE15CD" w:rsidRPr="00313D1F">
        <w:rPr>
          <w:rFonts w:ascii="Noto Sans" w:hAnsi="Noto Sans" w:cs="Noto Sans"/>
          <w:spacing w:val="-2"/>
          <w:sz w:val="20"/>
          <w:szCs w:val="20"/>
        </w:rPr>
        <w:t xml:space="preserve">OOAD </w:t>
      </w:r>
      <w:r w:rsidR="00815454" w:rsidRPr="00313D1F">
        <w:rPr>
          <w:rFonts w:ascii="Noto Sans" w:hAnsi="Noto Sans" w:cs="Noto Sans"/>
          <w:spacing w:val="-2"/>
          <w:sz w:val="20"/>
          <w:szCs w:val="20"/>
        </w:rPr>
        <w:t>Veracruz Sur</w:t>
      </w:r>
      <w:r w:rsidR="00FE15CD" w:rsidRPr="00313D1F">
        <w:rPr>
          <w:rFonts w:ascii="Noto Sans" w:hAnsi="Noto Sans" w:cs="Noto Sans"/>
          <w:spacing w:val="-2"/>
          <w:sz w:val="20"/>
          <w:szCs w:val="20"/>
        </w:rPr>
        <w:t>,</w:t>
      </w:r>
      <w:r w:rsidR="00815454" w:rsidRPr="00313D1F">
        <w:rPr>
          <w:rFonts w:ascii="Noto Sans" w:hAnsi="Noto Sans" w:cs="Noto Sans"/>
          <w:spacing w:val="-2"/>
          <w:sz w:val="20"/>
          <w:szCs w:val="20"/>
        </w:rPr>
        <w:t xml:space="preserve"> y otra en la capital de Oaxaca.</w:t>
      </w:r>
    </w:p>
    <w:p w14:paraId="050D207E" w14:textId="77777777" w:rsidR="00F14129" w:rsidRPr="00313D1F" w:rsidRDefault="00F14129" w:rsidP="00CD1E29">
      <w:pPr>
        <w:ind w:right="49"/>
        <w:jc w:val="both"/>
        <w:rPr>
          <w:rFonts w:ascii="Noto Sans" w:hAnsi="Noto Sans" w:cs="Noto Sans"/>
          <w:spacing w:val="-2"/>
          <w:sz w:val="20"/>
          <w:szCs w:val="20"/>
        </w:rPr>
      </w:pPr>
    </w:p>
    <w:p w14:paraId="6DC18CCD" w14:textId="33FBBAE3" w:rsidR="000B6B60" w:rsidRPr="00313D1F" w:rsidRDefault="00B672C2" w:rsidP="00CD1E29">
      <w:pPr>
        <w:ind w:right="49"/>
        <w:jc w:val="both"/>
        <w:rPr>
          <w:rFonts w:ascii="Noto Sans" w:hAnsi="Noto Sans" w:cs="Noto Sans"/>
          <w:spacing w:val="-2"/>
          <w:sz w:val="20"/>
          <w:szCs w:val="20"/>
        </w:rPr>
      </w:pPr>
      <w:r w:rsidRPr="00313D1F">
        <w:rPr>
          <w:rFonts w:ascii="Noto Sans" w:hAnsi="Noto Sans" w:cs="Noto Sans"/>
          <w:spacing w:val="-2"/>
          <w:sz w:val="20"/>
          <w:szCs w:val="20"/>
        </w:rPr>
        <w:t>Detalló</w:t>
      </w:r>
      <w:r w:rsidR="00C10759" w:rsidRPr="00313D1F">
        <w:rPr>
          <w:rFonts w:ascii="Noto Sans" w:hAnsi="Noto Sans" w:cs="Noto Sans"/>
          <w:spacing w:val="-2"/>
          <w:sz w:val="20"/>
          <w:szCs w:val="20"/>
        </w:rPr>
        <w:t xml:space="preserve"> que están en construcción nueve salas adicionales que se prevé </w:t>
      </w:r>
      <w:r w:rsidR="006B0EE9" w:rsidRPr="00313D1F">
        <w:rPr>
          <w:rFonts w:ascii="Noto Sans" w:hAnsi="Noto Sans" w:cs="Noto Sans"/>
          <w:spacing w:val="-2"/>
          <w:sz w:val="20"/>
          <w:szCs w:val="20"/>
        </w:rPr>
        <w:t xml:space="preserve">poner en marcha durante el primer semestre de 2025 en los OOAD </w:t>
      </w:r>
      <w:r w:rsidR="00C43FF0" w:rsidRPr="00313D1F">
        <w:rPr>
          <w:rFonts w:ascii="Noto Sans" w:hAnsi="Noto Sans" w:cs="Noto Sans"/>
          <w:spacing w:val="-2"/>
          <w:sz w:val="20"/>
          <w:szCs w:val="20"/>
        </w:rPr>
        <w:t xml:space="preserve">Baja California, Campeche, Ciudad de México Sur, </w:t>
      </w:r>
      <w:r w:rsidR="00C72DF8" w:rsidRPr="00313D1F">
        <w:rPr>
          <w:rFonts w:ascii="Noto Sans" w:hAnsi="Noto Sans" w:cs="Noto Sans"/>
          <w:spacing w:val="-2"/>
          <w:sz w:val="20"/>
          <w:szCs w:val="20"/>
        </w:rPr>
        <w:t xml:space="preserve">Colima, </w:t>
      </w:r>
      <w:r w:rsidR="00C43FF0" w:rsidRPr="00313D1F">
        <w:rPr>
          <w:rFonts w:ascii="Noto Sans" w:hAnsi="Noto Sans" w:cs="Noto Sans"/>
          <w:spacing w:val="-2"/>
          <w:sz w:val="20"/>
          <w:szCs w:val="20"/>
        </w:rPr>
        <w:t xml:space="preserve">Chihuahua, Guanajuato, </w:t>
      </w:r>
      <w:r w:rsidR="006B0EE9" w:rsidRPr="00313D1F">
        <w:rPr>
          <w:rFonts w:ascii="Noto Sans" w:hAnsi="Noto Sans" w:cs="Noto Sans"/>
          <w:spacing w:val="-2"/>
          <w:sz w:val="20"/>
          <w:szCs w:val="20"/>
        </w:rPr>
        <w:t>Guerrero, Sinaloa</w:t>
      </w:r>
      <w:r w:rsidR="00C43FF0" w:rsidRPr="00313D1F">
        <w:rPr>
          <w:rFonts w:ascii="Noto Sans" w:hAnsi="Noto Sans" w:cs="Noto Sans"/>
          <w:spacing w:val="-2"/>
          <w:sz w:val="20"/>
          <w:szCs w:val="20"/>
        </w:rPr>
        <w:t xml:space="preserve"> y</w:t>
      </w:r>
      <w:r w:rsidR="006B0EE9" w:rsidRPr="00313D1F">
        <w:rPr>
          <w:rFonts w:ascii="Noto Sans" w:hAnsi="Noto Sans" w:cs="Noto Sans"/>
          <w:spacing w:val="-2"/>
          <w:sz w:val="20"/>
          <w:szCs w:val="20"/>
        </w:rPr>
        <w:t xml:space="preserve"> Veracruz Norte</w:t>
      </w:r>
      <w:r w:rsidR="00C43FF0" w:rsidRPr="00313D1F">
        <w:rPr>
          <w:rFonts w:ascii="Noto Sans" w:hAnsi="Noto Sans" w:cs="Noto Sans"/>
          <w:spacing w:val="-2"/>
          <w:sz w:val="20"/>
          <w:szCs w:val="20"/>
        </w:rPr>
        <w:t>.</w:t>
      </w:r>
    </w:p>
    <w:p w14:paraId="48D7BDF9" w14:textId="77777777" w:rsidR="007C16F8" w:rsidRPr="00313D1F" w:rsidRDefault="007C16F8" w:rsidP="00CD1E29">
      <w:pPr>
        <w:ind w:right="49"/>
        <w:jc w:val="both"/>
        <w:rPr>
          <w:rFonts w:ascii="Noto Sans" w:hAnsi="Noto Sans" w:cs="Noto Sans"/>
          <w:spacing w:val="-2"/>
          <w:sz w:val="20"/>
          <w:szCs w:val="20"/>
        </w:rPr>
      </w:pPr>
    </w:p>
    <w:p w14:paraId="6AE9CBBA" w14:textId="18705EAC" w:rsidR="007C16F8" w:rsidRPr="00313D1F" w:rsidRDefault="00B21B57" w:rsidP="00CD1E29">
      <w:pPr>
        <w:ind w:right="49"/>
        <w:jc w:val="both"/>
        <w:rPr>
          <w:rFonts w:ascii="Noto Sans" w:hAnsi="Noto Sans" w:cs="Noto Sans"/>
          <w:spacing w:val="-2"/>
          <w:sz w:val="20"/>
          <w:szCs w:val="20"/>
        </w:rPr>
      </w:pPr>
      <w:r w:rsidRPr="00313D1F">
        <w:rPr>
          <w:rFonts w:ascii="Noto Sans" w:hAnsi="Noto Sans" w:cs="Noto Sans"/>
          <w:spacing w:val="-2"/>
          <w:sz w:val="20"/>
          <w:szCs w:val="20"/>
        </w:rPr>
        <w:lastRenderedPageBreak/>
        <w:t>“</w:t>
      </w:r>
      <w:r w:rsidR="00D1761C">
        <w:rPr>
          <w:rFonts w:ascii="Noto Sans" w:hAnsi="Noto Sans" w:cs="Noto Sans"/>
          <w:spacing w:val="-2"/>
          <w:sz w:val="20"/>
          <w:szCs w:val="20"/>
        </w:rPr>
        <w:t>O</w:t>
      </w:r>
      <w:r w:rsidRPr="00313D1F">
        <w:rPr>
          <w:rFonts w:ascii="Noto Sans" w:hAnsi="Noto Sans" w:cs="Noto Sans"/>
          <w:spacing w:val="-2"/>
          <w:sz w:val="20"/>
          <w:szCs w:val="20"/>
        </w:rPr>
        <w:t xml:space="preserve">tra noticia importante es que a partir de esta administración de nuestro director general, </w:t>
      </w:r>
      <w:r w:rsidR="00DC2388">
        <w:rPr>
          <w:rFonts w:ascii="Noto Sans" w:hAnsi="Noto Sans" w:cs="Noto Sans"/>
          <w:spacing w:val="-2"/>
          <w:sz w:val="20"/>
          <w:szCs w:val="20"/>
        </w:rPr>
        <w:t xml:space="preserve">están proyectados varios </w:t>
      </w:r>
      <w:r w:rsidRPr="00313D1F">
        <w:rPr>
          <w:rFonts w:ascii="Noto Sans" w:hAnsi="Noto Sans" w:cs="Noto Sans"/>
          <w:spacing w:val="-2"/>
          <w:sz w:val="20"/>
          <w:szCs w:val="20"/>
        </w:rPr>
        <w:t>hospitales nuevos en construcción que ya tienen contemplada Sala de Hemodinamia</w:t>
      </w:r>
      <w:r w:rsidR="00230606" w:rsidRPr="00313D1F">
        <w:rPr>
          <w:rFonts w:ascii="Noto Sans" w:hAnsi="Noto Sans" w:cs="Noto Sans"/>
          <w:spacing w:val="-2"/>
          <w:sz w:val="20"/>
          <w:szCs w:val="20"/>
        </w:rPr>
        <w:t>.</w:t>
      </w:r>
    </w:p>
    <w:p w14:paraId="7AEB16C4" w14:textId="77777777" w:rsidR="000B6B60" w:rsidRPr="00313D1F" w:rsidRDefault="000B6B60" w:rsidP="00CD1E29">
      <w:pPr>
        <w:ind w:right="49"/>
        <w:jc w:val="both"/>
        <w:rPr>
          <w:rFonts w:ascii="Noto Sans" w:hAnsi="Noto Sans" w:cs="Noto Sans"/>
          <w:spacing w:val="-2"/>
          <w:sz w:val="20"/>
          <w:szCs w:val="20"/>
        </w:rPr>
      </w:pPr>
    </w:p>
    <w:p w14:paraId="5CF44CF1" w14:textId="476B7FBE" w:rsidR="001877DB" w:rsidRPr="001C7888" w:rsidRDefault="00F14129" w:rsidP="00CD1E29">
      <w:pPr>
        <w:ind w:right="49"/>
        <w:jc w:val="both"/>
        <w:rPr>
          <w:rFonts w:ascii="Noto Sans" w:hAnsi="Noto Sans" w:cs="Noto Sans"/>
          <w:spacing w:val="-2"/>
          <w:sz w:val="20"/>
          <w:szCs w:val="20"/>
        </w:rPr>
      </w:pPr>
      <w:r w:rsidRPr="00313D1F">
        <w:rPr>
          <w:rFonts w:ascii="Noto Sans" w:hAnsi="Noto Sans" w:cs="Noto Sans"/>
          <w:spacing w:val="-2"/>
          <w:sz w:val="20"/>
          <w:szCs w:val="20"/>
        </w:rPr>
        <w:t xml:space="preserve">El doctor Arizmendi Uribe refirió que la productividad </w:t>
      </w:r>
      <w:r w:rsidR="00FF669C" w:rsidRPr="00313D1F">
        <w:rPr>
          <w:rFonts w:ascii="Noto Sans" w:hAnsi="Noto Sans" w:cs="Noto Sans"/>
          <w:spacing w:val="-2"/>
          <w:sz w:val="20"/>
          <w:szCs w:val="20"/>
        </w:rPr>
        <w:t xml:space="preserve">incrementó de un promedio de 2 mil 500 procedimientos de Hemodinamia al año </w:t>
      </w:r>
      <w:r w:rsidR="00810DD0" w:rsidRPr="00313D1F">
        <w:rPr>
          <w:rFonts w:ascii="Noto Sans" w:hAnsi="Noto Sans" w:cs="Noto Sans"/>
          <w:spacing w:val="-2"/>
          <w:sz w:val="20"/>
          <w:szCs w:val="20"/>
        </w:rPr>
        <w:t xml:space="preserve">cuando solo había cuatro </w:t>
      </w:r>
      <w:r w:rsidR="006865FE" w:rsidRPr="00313D1F">
        <w:rPr>
          <w:rFonts w:ascii="Noto Sans" w:hAnsi="Noto Sans" w:cs="Noto Sans"/>
          <w:spacing w:val="-2"/>
          <w:sz w:val="20"/>
          <w:szCs w:val="20"/>
        </w:rPr>
        <w:t xml:space="preserve">salas en hospitales de Segundo Nivel de atención; </w:t>
      </w:r>
      <w:r w:rsidR="005E1B53" w:rsidRPr="00313D1F">
        <w:rPr>
          <w:rFonts w:ascii="Noto Sans" w:hAnsi="Noto Sans" w:cs="Noto Sans"/>
          <w:spacing w:val="-2"/>
          <w:sz w:val="20"/>
          <w:szCs w:val="20"/>
        </w:rPr>
        <w:t xml:space="preserve">“hoy en día, </w:t>
      </w:r>
      <w:r w:rsidR="006865FE" w:rsidRPr="00313D1F">
        <w:rPr>
          <w:rFonts w:ascii="Noto Sans" w:hAnsi="Noto Sans" w:cs="Noto Sans"/>
          <w:spacing w:val="-2"/>
          <w:sz w:val="20"/>
          <w:szCs w:val="20"/>
        </w:rPr>
        <w:t xml:space="preserve">de manera global, </w:t>
      </w:r>
      <w:r w:rsidR="005E1B53" w:rsidRPr="00313D1F">
        <w:rPr>
          <w:rFonts w:ascii="Noto Sans" w:hAnsi="Noto Sans" w:cs="Noto Sans"/>
          <w:spacing w:val="-2"/>
          <w:sz w:val="20"/>
          <w:szCs w:val="20"/>
        </w:rPr>
        <w:t xml:space="preserve">estas salas llevan 14 </w:t>
      </w:r>
      <w:r w:rsidR="005E1B53" w:rsidRPr="001C7888">
        <w:rPr>
          <w:rFonts w:ascii="Noto Sans" w:hAnsi="Noto Sans" w:cs="Noto Sans"/>
          <w:spacing w:val="-2"/>
          <w:sz w:val="20"/>
          <w:szCs w:val="20"/>
        </w:rPr>
        <w:t xml:space="preserve">mil </w:t>
      </w:r>
      <w:r w:rsidR="00774D8E" w:rsidRPr="001C7888">
        <w:rPr>
          <w:rFonts w:ascii="Noto Sans" w:hAnsi="Noto Sans" w:cs="Noto Sans"/>
          <w:spacing w:val="-2"/>
          <w:sz w:val="20"/>
          <w:szCs w:val="20"/>
        </w:rPr>
        <w:t>859</w:t>
      </w:r>
      <w:r w:rsidR="005E1B53" w:rsidRPr="001C7888">
        <w:rPr>
          <w:rFonts w:ascii="Noto Sans" w:hAnsi="Noto Sans" w:cs="Noto Sans"/>
          <w:spacing w:val="-2"/>
          <w:sz w:val="20"/>
          <w:szCs w:val="20"/>
        </w:rPr>
        <w:t xml:space="preserve"> procedimientos al cierre del 31 de diciembre</w:t>
      </w:r>
      <w:r w:rsidR="00C3296D" w:rsidRPr="001C7888">
        <w:rPr>
          <w:rFonts w:ascii="Noto Sans" w:hAnsi="Noto Sans" w:cs="Noto Sans"/>
          <w:spacing w:val="-2"/>
          <w:sz w:val="20"/>
          <w:szCs w:val="20"/>
        </w:rPr>
        <w:t xml:space="preserve">; solo en 2024 se efectuaron 9 mil </w:t>
      </w:r>
      <w:r w:rsidR="00774D8E" w:rsidRPr="001C7888">
        <w:rPr>
          <w:rFonts w:ascii="Noto Sans" w:hAnsi="Noto Sans" w:cs="Noto Sans"/>
          <w:spacing w:val="-2"/>
          <w:sz w:val="20"/>
          <w:szCs w:val="20"/>
        </w:rPr>
        <w:t>542</w:t>
      </w:r>
      <w:r w:rsidR="00C3296D" w:rsidRPr="001C7888">
        <w:rPr>
          <w:rFonts w:ascii="Noto Sans" w:hAnsi="Noto Sans" w:cs="Noto Sans"/>
          <w:spacing w:val="-2"/>
          <w:sz w:val="20"/>
          <w:szCs w:val="20"/>
        </w:rPr>
        <w:t>”.</w:t>
      </w:r>
    </w:p>
    <w:p w14:paraId="3341BF42" w14:textId="77777777" w:rsidR="00F14129" w:rsidRPr="001C7888" w:rsidRDefault="00F14129" w:rsidP="00CD1E29">
      <w:pPr>
        <w:ind w:right="49"/>
        <w:jc w:val="both"/>
        <w:rPr>
          <w:rFonts w:ascii="Noto Sans" w:hAnsi="Noto Sans" w:cs="Noto Sans"/>
          <w:spacing w:val="-2"/>
          <w:sz w:val="20"/>
          <w:szCs w:val="20"/>
        </w:rPr>
      </w:pPr>
    </w:p>
    <w:p w14:paraId="3A038FB0" w14:textId="09982E9B" w:rsidR="00C3296D" w:rsidRPr="001C7888" w:rsidRDefault="00C3296D" w:rsidP="00C3296D">
      <w:pPr>
        <w:ind w:right="49"/>
        <w:jc w:val="both"/>
        <w:rPr>
          <w:rFonts w:ascii="Noto Sans" w:hAnsi="Noto Sans" w:cs="Noto Sans"/>
          <w:spacing w:val="-2"/>
          <w:sz w:val="20"/>
          <w:szCs w:val="20"/>
        </w:rPr>
      </w:pPr>
      <w:r w:rsidRPr="001C7888">
        <w:rPr>
          <w:rFonts w:ascii="Noto Sans" w:hAnsi="Noto Sans" w:cs="Noto Sans"/>
          <w:spacing w:val="-2"/>
          <w:sz w:val="20"/>
          <w:szCs w:val="20"/>
        </w:rPr>
        <w:t>Recordó que hace varias décadas la Hemodinamia se dedicaba exclusivamente para realizar diagnóstico para enfermedades del corazón, de la aorta y grandes vasos para ser tratados posteriormente en forma quirúrgica; actualmente es posible abordar también cerebro, hígado,</w:t>
      </w:r>
      <w:r w:rsidR="00774D8E" w:rsidRPr="001C7888">
        <w:rPr>
          <w:rFonts w:ascii="Noto Sans" w:hAnsi="Noto Sans" w:cs="Noto Sans"/>
          <w:spacing w:val="-2"/>
          <w:sz w:val="20"/>
          <w:szCs w:val="20"/>
        </w:rPr>
        <w:t xml:space="preserve"> riñón,</w:t>
      </w:r>
      <w:r w:rsidRPr="001C7888">
        <w:rPr>
          <w:rFonts w:ascii="Noto Sans" w:hAnsi="Noto Sans" w:cs="Noto Sans"/>
          <w:spacing w:val="-2"/>
          <w:sz w:val="20"/>
          <w:szCs w:val="20"/>
        </w:rPr>
        <w:t xml:space="preserve"> útero, vasos periféricos, disminuir el tamaño de tumores en algunos tipos de cáncer y administrar sustancias en quimioterapia selectiva.</w:t>
      </w:r>
    </w:p>
    <w:p w14:paraId="35AC1EEA" w14:textId="77777777" w:rsidR="00C3296D" w:rsidRPr="001C7888" w:rsidRDefault="00C3296D" w:rsidP="00C3296D">
      <w:pPr>
        <w:ind w:right="49"/>
        <w:jc w:val="both"/>
        <w:rPr>
          <w:rFonts w:ascii="Noto Sans" w:hAnsi="Noto Sans" w:cs="Noto Sans"/>
          <w:spacing w:val="-2"/>
          <w:sz w:val="20"/>
          <w:szCs w:val="20"/>
        </w:rPr>
      </w:pPr>
    </w:p>
    <w:p w14:paraId="4CB79249" w14:textId="0E0D6754" w:rsidR="001877DB" w:rsidRPr="001C7888" w:rsidRDefault="00154BF6" w:rsidP="00CD1E29">
      <w:pPr>
        <w:ind w:right="49"/>
        <w:jc w:val="both"/>
        <w:rPr>
          <w:rFonts w:ascii="Noto Sans" w:hAnsi="Noto Sans" w:cs="Noto Sans"/>
          <w:spacing w:val="-2"/>
          <w:sz w:val="20"/>
          <w:szCs w:val="20"/>
        </w:rPr>
      </w:pPr>
      <w:r w:rsidRPr="001C7888">
        <w:rPr>
          <w:rFonts w:ascii="Noto Sans" w:hAnsi="Noto Sans" w:cs="Noto Sans"/>
          <w:spacing w:val="-2"/>
          <w:sz w:val="20"/>
          <w:szCs w:val="20"/>
        </w:rPr>
        <w:t>“En el tratamiento del infarto agudo de miocardio los minutos cuentan y son vida</w:t>
      </w:r>
      <w:r w:rsidR="00237083" w:rsidRPr="001C7888">
        <w:rPr>
          <w:rFonts w:ascii="Noto Sans" w:hAnsi="Noto Sans" w:cs="Noto Sans"/>
          <w:spacing w:val="-2"/>
          <w:sz w:val="20"/>
          <w:szCs w:val="20"/>
        </w:rPr>
        <w:t>,</w:t>
      </w:r>
      <w:r w:rsidRPr="001C7888">
        <w:rPr>
          <w:rFonts w:ascii="Noto Sans" w:hAnsi="Noto Sans" w:cs="Noto Sans"/>
          <w:spacing w:val="-2"/>
          <w:sz w:val="20"/>
          <w:szCs w:val="20"/>
        </w:rPr>
        <w:t xml:space="preserve"> tratar un infarto del miocardio con angioplastia en los primeros 90 minutos, aparte de que puede salvar la vida preserva la función del corazón y puede mantener al paciente prácticamente con una vida normal, si se sigue cuidando</w:t>
      </w:r>
      <w:r w:rsidR="00237083" w:rsidRPr="001C7888">
        <w:rPr>
          <w:rFonts w:ascii="Noto Sans" w:hAnsi="Noto Sans" w:cs="Noto Sans"/>
          <w:spacing w:val="-2"/>
          <w:sz w:val="20"/>
          <w:szCs w:val="20"/>
        </w:rPr>
        <w:t>”, enfatizó</w:t>
      </w:r>
      <w:r w:rsidRPr="001C7888">
        <w:rPr>
          <w:rFonts w:ascii="Noto Sans" w:hAnsi="Noto Sans" w:cs="Noto Sans"/>
          <w:spacing w:val="-2"/>
          <w:sz w:val="20"/>
          <w:szCs w:val="20"/>
        </w:rPr>
        <w:t>.</w:t>
      </w:r>
    </w:p>
    <w:p w14:paraId="13554317" w14:textId="77777777" w:rsidR="00A52911" w:rsidRPr="001C7888" w:rsidRDefault="00A52911" w:rsidP="00CD1E29">
      <w:pPr>
        <w:ind w:right="49"/>
        <w:jc w:val="both"/>
        <w:rPr>
          <w:rFonts w:ascii="Noto Sans" w:hAnsi="Noto Sans" w:cs="Noto Sans"/>
          <w:spacing w:val="-2"/>
          <w:sz w:val="20"/>
          <w:szCs w:val="20"/>
        </w:rPr>
      </w:pPr>
    </w:p>
    <w:p w14:paraId="219C9266" w14:textId="21E78F5A" w:rsidR="009A1A57" w:rsidRPr="00313D1F" w:rsidRDefault="009A1A57" w:rsidP="00CD1E29">
      <w:pPr>
        <w:ind w:right="49"/>
        <w:jc w:val="both"/>
        <w:rPr>
          <w:rFonts w:ascii="Noto Sans" w:hAnsi="Noto Sans" w:cs="Noto Sans"/>
          <w:spacing w:val="-2"/>
          <w:sz w:val="20"/>
          <w:szCs w:val="20"/>
        </w:rPr>
      </w:pPr>
      <w:r w:rsidRPr="001C7888">
        <w:rPr>
          <w:rFonts w:ascii="Noto Sans" w:hAnsi="Noto Sans" w:cs="Noto Sans"/>
          <w:spacing w:val="-2"/>
          <w:sz w:val="20"/>
          <w:szCs w:val="20"/>
        </w:rPr>
        <w:t xml:space="preserve">Destacó que </w:t>
      </w:r>
      <w:r w:rsidR="00872363" w:rsidRPr="001C7888">
        <w:rPr>
          <w:rFonts w:ascii="Noto Sans" w:hAnsi="Noto Sans" w:cs="Noto Sans"/>
          <w:spacing w:val="-2"/>
          <w:sz w:val="20"/>
          <w:szCs w:val="20"/>
        </w:rPr>
        <w:t xml:space="preserve">con el advenimiento de los </w:t>
      </w:r>
      <w:proofErr w:type="spellStart"/>
      <w:r w:rsidR="00872363" w:rsidRPr="001C7888">
        <w:rPr>
          <w:rFonts w:ascii="Noto Sans" w:hAnsi="Noto Sans" w:cs="Noto Sans"/>
          <w:spacing w:val="-2"/>
          <w:sz w:val="20"/>
          <w:szCs w:val="20"/>
        </w:rPr>
        <w:t>stents</w:t>
      </w:r>
      <w:proofErr w:type="spellEnd"/>
      <w:r w:rsidR="00872363" w:rsidRPr="001C7888">
        <w:rPr>
          <w:rFonts w:ascii="Noto Sans" w:hAnsi="Noto Sans" w:cs="Noto Sans"/>
          <w:spacing w:val="-2"/>
          <w:sz w:val="20"/>
          <w:szCs w:val="20"/>
        </w:rPr>
        <w:t xml:space="preserve"> (prótesis </w:t>
      </w:r>
      <w:r w:rsidR="00DC2388" w:rsidRPr="001C7888">
        <w:rPr>
          <w:rFonts w:ascii="Noto Sans" w:hAnsi="Noto Sans" w:cs="Noto Sans"/>
          <w:spacing w:val="-2"/>
          <w:sz w:val="20"/>
          <w:szCs w:val="20"/>
        </w:rPr>
        <w:t>endo</w:t>
      </w:r>
      <w:r w:rsidR="00872363" w:rsidRPr="001C7888">
        <w:rPr>
          <w:rFonts w:ascii="Noto Sans" w:hAnsi="Noto Sans" w:cs="Noto Sans"/>
          <w:spacing w:val="-2"/>
          <w:sz w:val="20"/>
          <w:szCs w:val="20"/>
        </w:rPr>
        <w:t>vasculares)</w:t>
      </w:r>
      <w:r w:rsidR="009C0C75" w:rsidRPr="001C7888">
        <w:rPr>
          <w:rFonts w:ascii="Noto Sans" w:hAnsi="Noto Sans" w:cs="Noto Sans"/>
          <w:spacing w:val="-2"/>
          <w:sz w:val="20"/>
          <w:szCs w:val="20"/>
        </w:rPr>
        <w:t xml:space="preserve"> </w:t>
      </w:r>
      <w:r w:rsidR="004F3369" w:rsidRPr="001C7888">
        <w:rPr>
          <w:rFonts w:ascii="Noto Sans" w:hAnsi="Noto Sans" w:cs="Noto Sans"/>
          <w:spacing w:val="-2"/>
          <w:sz w:val="20"/>
          <w:szCs w:val="20"/>
        </w:rPr>
        <w:t xml:space="preserve">para el tratamiento de obstrucciones, ha sido posible evitar la cirugía cardiaca </w:t>
      </w:r>
      <w:r w:rsidR="00774D8E" w:rsidRPr="001C7888">
        <w:rPr>
          <w:rFonts w:ascii="Noto Sans" w:hAnsi="Noto Sans" w:cs="Noto Sans"/>
          <w:spacing w:val="-2"/>
          <w:sz w:val="20"/>
          <w:szCs w:val="20"/>
        </w:rPr>
        <w:t xml:space="preserve">con tórax </w:t>
      </w:r>
      <w:r w:rsidR="004F3369" w:rsidRPr="001C7888">
        <w:rPr>
          <w:rFonts w:ascii="Noto Sans" w:hAnsi="Noto Sans" w:cs="Noto Sans"/>
          <w:spacing w:val="-2"/>
          <w:sz w:val="20"/>
          <w:szCs w:val="20"/>
        </w:rPr>
        <w:t xml:space="preserve">abierto, con </w:t>
      </w:r>
      <w:r w:rsidR="004F3369" w:rsidRPr="00313D1F">
        <w:rPr>
          <w:rFonts w:ascii="Noto Sans" w:hAnsi="Noto Sans" w:cs="Noto Sans"/>
          <w:spacing w:val="-2"/>
          <w:sz w:val="20"/>
          <w:szCs w:val="20"/>
        </w:rPr>
        <w:t xml:space="preserve">corazón detenido y circulación </w:t>
      </w:r>
      <w:r w:rsidR="004F3369" w:rsidRPr="001C7888">
        <w:rPr>
          <w:rFonts w:ascii="Noto Sans" w:hAnsi="Noto Sans" w:cs="Noto Sans"/>
          <w:spacing w:val="-2"/>
          <w:sz w:val="20"/>
          <w:szCs w:val="20"/>
        </w:rPr>
        <w:t>extracorpórea</w:t>
      </w:r>
      <w:r w:rsidR="00774D8E" w:rsidRPr="001C7888">
        <w:rPr>
          <w:rFonts w:ascii="Noto Sans" w:hAnsi="Noto Sans" w:cs="Noto Sans"/>
          <w:spacing w:val="-2"/>
          <w:sz w:val="20"/>
          <w:szCs w:val="20"/>
        </w:rPr>
        <w:t>. Al</w:t>
      </w:r>
      <w:r w:rsidR="004F3369" w:rsidRPr="001C7888">
        <w:rPr>
          <w:rFonts w:ascii="Noto Sans" w:hAnsi="Noto Sans" w:cs="Noto Sans"/>
          <w:spacing w:val="-2"/>
          <w:sz w:val="20"/>
          <w:szCs w:val="20"/>
        </w:rPr>
        <w:t xml:space="preserve"> coloca</w:t>
      </w:r>
      <w:r w:rsidR="00327B5F" w:rsidRPr="001C7888">
        <w:rPr>
          <w:rFonts w:ascii="Noto Sans" w:hAnsi="Noto Sans" w:cs="Noto Sans"/>
          <w:spacing w:val="-2"/>
          <w:sz w:val="20"/>
          <w:szCs w:val="20"/>
        </w:rPr>
        <w:t>r estos dispositivos</w:t>
      </w:r>
      <w:r w:rsidR="00116EDC" w:rsidRPr="001C7888">
        <w:rPr>
          <w:rFonts w:ascii="Noto Sans" w:hAnsi="Noto Sans" w:cs="Noto Sans"/>
          <w:spacing w:val="-2"/>
          <w:sz w:val="20"/>
          <w:szCs w:val="20"/>
        </w:rPr>
        <w:t xml:space="preserve"> </w:t>
      </w:r>
      <w:r w:rsidR="00DC2388" w:rsidRPr="001C7888">
        <w:rPr>
          <w:rFonts w:ascii="Noto Sans" w:hAnsi="Noto Sans" w:cs="Noto Sans"/>
          <w:spacing w:val="-2"/>
          <w:sz w:val="20"/>
          <w:szCs w:val="20"/>
        </w:rPr>
        <w:t xml:space="preserve">por hemodinamia </w:t>
      </w:r>
      <w:r w:rsidR="00116EDC" w:rsidRPr="001C7888">
        <w:rPr>
          <w:rFonts w:ascii="Noto Sans" w:hAnsi="Noto Sans" w:cs="Noto Sans"/>
          <w:spacing w:val="-2"/>
          <w:sz w:val="20"/>
          <w:szCs w:val="20"/>
        </w:rPr>
        <w:t>en uno solo día</w:t>
      </w:r>
      <w:r w:rsidR="00DC2388" w:rsidRPr="001C7888">
        <w:rPr>
          <w:rFonts w:ascii="Noto Sans" w:hAnsi="Noto Sans" w:cs="Noto Sans"/>
          <w:spacing w:val="-2"/>
          <w:sz w:val="20"/>
          <w:szCs w:val="20"/>
        </w:rPr>
        <w:t>,</w:t>
      </w:r>
      <w:r w:rsidR="00327B5F" w:rsidRPr="001C7888">
        <w:rPr>
          <w:rFonts w:ascii="Noto Sans" w:hAnsi="Noto Sans" w:cs="Noto Sans"/>
          <w:spacing w:val="-2"/>
          <w:sz w:val="20"/>
          <w:szCs w:val="20"/>
        </w:rPr>
        <w:t xml:space="preserve"> se evitan </w:t>
      </w:r>
      <w:r w:rsidR="00FF34CB" w:rsidRPr="001C7888">
        <w:rPr>
          <w:rFonts w:ascii="Noto Sans" w:hAnsi="Noto Sans" w:cs="Noto Sans"/>
          <w:spacing w:val="-2"/>
          <w:sz w:val="20"/>
          <w:szCs w:val="20"/>
        </w:rPr>
        <w:t xml:space="preserve">la mayoría de los </w:t>
      </w:r>
      <w:r w:rsidR="00327B5F" w:rsidRPr="001C7888">
        <w:rPr>
          <w:rFonts w:ascii="Noto Sans" w:hAnsi="Noto Sans" w:cs="Noto Sans"/>
          <w:spacing w:val="-2"/>
          <w:sz w:val="20"/>
          <w:szCs w:val="20"/>
        </w:rPr>
        <w:t>procedim</w:t>
      </w:r>
      <w:r w:rsidR="00327B5F" w:rsidRPr="00313D1F">
        <w:rPr>
          <w:rFonts w:ascii="Noto Sans" w:hAnsi="Noto Sans" w:cs="Noto Sans"/>
          <w:spacing w:val="-2"/>
          <w:sz w:val="20"/>
          <w:szCs w:val="20"/>
        </w:rPr>
        <w:t xml:space="preserve">ientos </w:t>
      </w:r>
      <w:r w:rsidR="00DC2388">
        <w:rPr>
          <w:rFonts w:ascii="Noto Sans" w:hAnsi="Noto Sans" w:cs="Noto Sans"/>
          <w:spacing w:val="-2"/>
          <w:sz w:val="20"/>
          <w:szCs w:val="20"/>
        </w:rPr>
        <w:t xml:space="preserve">quirúrgicos </w:t>
      </w:r>
      <w:r w:rsidR="00327B5F" w:rsidRPr="00313D1F">
        <w:rPr>
          <w:rFonts w:ascii="Noto Sans" w:hAnsi="Noto Sans" w:cs="Noto Sans"/>
          <w:spacing w:val="-2"/>
          <w:sz w:val="20"/>
          <w:szCs w:val="20"/>
        </w:rPr>
        <w:t>que implica</w:t>
      </w:r>
      <w:r w:rsidR="00116EDC" w:rsidRPr="00313D1F">
        <w:rPr>
          <w:rFonts w:ascii="Noto Sans" w:hAnsi="Noto Sans" w:cs="Noto Sans"/>
          <w:spacing w:val="-2"/>
          <w:sz w:val="20"/>
          <w:szCs w:val="20"/>
        </w:rPr>
        <w:t>ba</w:t>
      </w:r>
      <w:r w:rsidR="00327B5F" w:rsidRPr="00313D1F">
        <w:rPr>
          <w:rFonts w:ascii="Noto Sans" w:hAnsi="Noto Sans" w:cs="Noto Sans"/>
          <w:spacing w:val="-2"/>
          <w:sz w:val="20"/>
          <w:szCs w:val="20"/>
        </w:rPr>
        <w:t xml:space="preserve">n varios días de internamiento, </w:t>
      </w:r>
      <w:r w:rsidR="00116EDC" w:rsidRPr="00313D1F">
        <w:rPr>
          <w:rFonts w:ascii="Noto Sans" w:hAnsi="Noto Sans" w:cs="Noto Sans"/>
          <w:spacing w:val="-2"/>
          <w:sz w:val="20"/>
          <w:szCs w:val="20"/>
        </w:rPr>
        <w:t>terapia intensiva y hospitalización.</w:t>
      </w:r>
    </w:p>
    <w:p w14:paraId="669203F4" w14:textId="77777777" w:rsidR="00B372ED" w:rsidRPr="00313D1F" w:rsidRDefault="00B372ED" w:rsidP="00CD1E29">
      <w:pPr>
        <w:ind w:right="49"/>
        <w:jc w:val="both"/>
        <w:rPr>
          <w:rFonts w:ascii="Noto Sans" w:hAnsi="Noto Sans" w:cs="Noto Sans"/>
          <w:spacing w:val="-2"/>
          <w:sz w:val="20"/>
          <w:szCs w:val="20"/>
        </w:rPr>
      </w:pPr>
    </w:p>
    <w:p w14:paraId="50142F7C" w14:textId="77777777" w:rsidR="00C3296D" w:rsidRPr="00313D1F" w:rsidRDefault="00C3296D" w:rsidP="00C3296D">
      <w:pPr>
        <w:ind w:right="49"/>
        <w:jc w:val="both"/>
        <w:rPr>
          <w:rFonts w:ascii="Noto Sans" w:hAnsi="Noto Sans" w:cs="Noto Sans"/>
          <w:spacing w:val="-2"/>
          <w:sz w:val="20"/>
          <w:szCs w:val="20"/>
        </w:rPr>
      </w:pPr>
      <w:r w:rsidRPr="00313D1F">
        <w:rPr>
          <w:rFonts w:ascii="Noto Sans" w:hAnsi="Noto Sans" w:cs="Noto Sans"/>
          <w:spacing w:val="-2"/>
          <w:sz w:val="20"/>
          <w:szCs w:val="20"/>
        </w:rPr>
        <w:t>Afirmó que los países que han logrado bajar la mortalidad del infarto agudo del miocardio es por incremento de centros de reperfusión, esto es una Sala de Hemodinamia con todos los insumos necesarios, personal capacitado y equipo para realizar los procedimientos.</w:t>
      </w:r>
    </w:p>
    <w:p w14:paraId="316E8496" w14:textId="77777777" w:rsidR="00C3296D" w:rsidRPr="00313D1F" w:rsidRDefault="00C3296D" w:rsidP="00C3296D">
      <w:pPr>
        <w:ind w:right="49"/>
        <w:jc w:val="both"/>
        <w:rPr>
          <w:rFonts w:ascii="Noto Sans" w:hAnsi="Noto Sans" w:cs="Noto Sans"/>
          <w:spacing w:val="-2"/>
          <w:sz w:val="20"/>
          <w:szCs w:val="20"/>
        </w:rPr>
      </w:pPr>
    </w:p>
    <w:p w14:paraId="77E12E7A" w14:textId="77777777" w:rsidR="00C3296D" w:rsidRPr="00313D1F" w:rsidRDefault="00C3296D" w:rsidP="00C3296D">
      <w:pPr>
        <w:ind w:right="49"/>
        <w:jc w:val="both"/>
        <w:rPr>
          <w:rFonts w:ascii="Noto Sans" w:hAnsi="Noto Sans" w:cs="Noto Sans"/>
          <w:spacing w:val="-2"/>
          <w:sz w:val="20"/>
          <w:szCs w:val="20"/>
        </w:rPr>
      </w:pPr>
      <w:r w:rsidRPr="00313D1F">
        <w:rPr>
          <w:rFonts w:ascii="Noto Sans" w:hAnsi="Noto Sans" w:cs="Noto Sans"/>
          <w:spacing w:val="-2"/>
          <w:sz w:val="20"/>
          <w:szCs w:val="20"/>
        </w:rPr>
        <w:t>Resaltó la importancia en que todas las instituciones del sector salud aumenten esta infraestructura e incluso integrar al sector privado en este esfuerzo, “es una deuda histórica que el sistema de salud tiene con la población, tratar oportunamente los infartos agudos, para evitar o disminuir la mortalidad, preservar la función cardiaca y dar una mejor calidad de vida y sobrevida a los pacientes”.</w:t>
      </w:r>
    </w:p>
    <w:p w14:paraId="14C1032C" w14:textId="77777777" w:rsidR="00C3296D" w:rsidRPr="00313D1F" w:rsidRDefault="00C3296D" w:rsidP="00C3296D">
      <w:pPr>
        <w:ind w:right="49"/>
        <w:jc w:val="both"/>
        <w:rPr>
          <w:rFonts w:ascii="Noto Sans" w:hAnsi="Noto Sans" w:cs="Noto Sans"/>
          <w:spacing w:val="-2"/>
          <w:sz w:val="20"/>
          <w:szCs w:val="20"/>
        </w:rPr>
      </w:pPr>
    </w:p>
    <w:p w14:paraId="04BC95E6" w14:textId="16FBAB8F" w:rsidR="00C3296D" w:rsidRPr="00313D1F" w:rsidRDefault="00C3296D" w:rsidP="00C3296D">
      <w:pPr>
        <w:ind w:right="49"/>
        <w:jc w:val="both"/>
        <w:rPr>
          <w:rFonts w:ascii="Noto Sans" w:hAnsi="Noto Sans" w:cs="Noto Sans"/>
          <w:spacing w:val="-2"/>
          <w:sz w:val="20"/>
          <w:szCs w:val="20"/>
        </w:rPr>
      </w:pPr>
      <w:r w:rsidRPr="00313D1F">
        <w:rPr>
          <w:rFonts w:ascii="Noto Sans" w:hAnsi="Noto Sans" w:cs="Noto Sans"/>
          <w:spacing w:val="-2"/>
          <w:sz w:val="20"/>
          <w:szCs w:val="20"/>
        </w:rPr>
        <w:t xml:space="preserve">Dijo </w:t>
      </w:r>
      <w:r w:rsidR="00774D8E" w:rsidRPr="00313D1F">
        <w:rPr>
          <w:rFonts w:ascii="Noto Sans" w:hAnsi="Noto Sans" w:cs="Noto Sans"/>
          <w:spacing w:val="-2"/>
          <w:sz w:val="20"/>
          <w:szCs w:val="20"/>
        </w:rPr>
        <w:t>que,</w:t>
      </w:r>
      <w:r w:rsidRPr="00313D1F">
        <w:rPr>
          <w:rFonts w:ascii="Noto Sans" w:hAnsi="Noto Sans" w:cs="Noto Sans"/>
          <w:spacing w:val="-2"/>
          <w:sz w:val="20"/>
          <w:szCs w:val="20"/>
        </w:rPr>
        <w:t xml:space="preserve"> con el desarrollo de esta tecnología, además del diagnóstico y terapéutica de patologías cardiacas, se realizan procedimientos a nivel de Neurología, Angiología y Radiología Intervencionista; </w:t>
      </w:r>
      <w:r w:rsidR="006C6EC2">
        <w:rPr>
          <w:rFonts w:ascii="Noto Sans" w:hAnsi="Noto Sans" w:cs="Noto Sans"/>
          <w:spacing w:val="-2"/>
          <w:sz w:val="20"/>
          <w:szCs w:val="20"/>
        </w:rPr>
        <w:t>“</w:t>
      </w:r>
      <w:r w:rsidRPr="00313D1F">
        <w:rPr>
          <w:rFonts w:ascii="Noto Sans" w:hAnsi="Noto Sans" w:cs="Noto Sans"/>
          <w:spacing w:val="-2"/>
          <w:sz w:val="20"/>
          <w:szCs w:val="20"/>
        </w:rPr>
        <w:t>realmente podemos llegar a todos los órganos del cuerpo donde haya una vena o una arteria, al introducir un catéter es posible identificar algún problema de salud y ahí mismo resolver”.</w:t>
      </w:r>
    </w:p>
    <w:p w14:paraId="51CF3B52" w14:textId="77777777" w:rsidR="00C3296D" w:rsidRPr="00313D1F" w:rsidRDefault="00C3296D" w:rsidP="00C3296D">
      <w:pPr>
        <w:ind w:right="49"/>
        <w:jc w:val="both"/>
        <w:rPr>
          <w:rFonts w:ascii="Noto Sans" w:hAnsi="Noto Sans" w:cs="Noto Sans"/>
          <w:spacing w:val="-2"/>
          <w:sz w:val="20"/>
          <w:szCs w:val="20"/>
        </w:rPr>
      </w:pPr>
    </w:p>
    <w:p w14:paraId="54321094" w14:textId="1BCDE830" w:rsidR="005B68A7" w:rsidRPr="00313D1F" w:rsidRDefault="005B68A7" w:rsidP="00CD1E29">
      <w:pPr>
        <w:ind w:right="49"/>
        <w:jc w:val="both"/>
        <w:rPr>
          <w:rFonts w:ascii="Noto Sans" w:hAnsi="Noto Sans" w:cs="Noto Sans"/>
          <w:spacing w:val="-2"/>
          <w:sz w:val="20"/>
          <w:szCs w:val="20"/>
        </w:rPr>
      </w:pPr>
      <w:r w:rsidRPr="00313D1F">
        <w:rPr>
          <w:rFonts w:ascii="Noto Sans" w:hAnsi="Noto Sans" w:cs="Noto Sans"/>
          <w:spacing w:val="-2"/>
          <w:sz w:val="20"/>
          <w:szCs w:val="20"/>
        </w:rPr>
        <w:t xml:space="preserve">Agregó </w:t>
      </w:r>
      <w:r w:rsidR="00774D8E" w:rsidRPr="00313D1F">
        <w:rPr>
          <w:rFonts w:ascii="Noto Sans" w:hAnsi="Noto Sans" w:cs="Noto Sans"/>
          <w:spacing w:val="-2"/>
          <w:sz w:val="20"/>
          <w:szCs w:val="20"/>
        </w:rPr>
        <w:t>que,</w:t>
      </w:r>
      <w:r w:rsidRPr="00313D1F">
        <w:rPr>
          <w:rFonts w:ascii="Noto Sans" w:hAnsi="Noto Sans" w:cs="Noto Sans"/>
          <w:spacing w:val="-2"/>
          <w:sz w:val="20"/>
          <w:szCs w:val="20"/>
        </w:rPr>
        <w:t xml:space="preserve"> si bien la prevención de las enfermedades crónicas </w:t>
      </w:r>
      <w:r w:rsidR="00FF72C9" w:rsidRPr="00313D1F">
        <w:rPr>
          <w:rFonts w:ascii="Noto Sans" w:hAnsi="Noto Sans" w:cs="Noto Sans"/>
          <w:spacing w:val="-2"/>
          <w:sz w:val="20"/>
          <w:szCs w:val="20"/>
        </w:rPr>
        <w:t xml:space="preserve">es el camino a seguir, una dieta saludable, ejercicio, abatir sobrepeso y obesidad, </w:t>
      </w:r>
      <w:r w:rsidR="00DD3D30" w:rsidRPr="00313D1F">
        <w:rPr>
          <w:rFonts w:ascii="Noto Sans" w:hAnsi="Noto Sans" w:cs="Noto Sans"/>
          <w:spacing w:val="-2"/>
          <w:sz w:val="20"/>
          <w:szCs w:val="20"/>
        </w:rPr>
        <w:t>promover políticas públicas desde la Secretaría de Educación Pública para evitar alimentos altos en azúcar</w:t>
      </w:r>
      <w:r w:rsidR="00B60639" w:rsidRPr="00313D1F">
        <w:rPr>
          <w:rFonts w:ascii="Noto Sans" w:hAnsi="Noto Sans" w:cs="Noto Sans"/>
          <w:spacing w:val="-2"/>
          <w:sz w:val="20"/>
          <w:szCs w:val="20"/>
        </w:rPr>
        <w:t xml:space="preserve">, </w:t>
      </w:r>
      <w:r w:rsidR="007B6E9C" w:rsidRPr="00313D1F">
        <w:rPr>
          <w:rFonts w:ascii="Noto Sans" w:hAnsi="Noto Sans" w:cs="Noto Sans"/>
          <w:spacing w:val="-2"/>
          <w:sz w:val="20"/>
          <w:szCs w:val="20"/>
        </w:rPr>
        <w:t xml:space="preserve">es de vital importancia que los pacientes que actualmente requieren atención </w:t>
      </w:r>
      <w:r w:rsidR="000727DB" w:rsidRPr="00313D1F">
        <w:rPr>
          <w:rFonts w:ascii="Noto Sans" w:hAnsi="Noto Sans" w:cs="Noto Sans"/>
          <w:spacing w:val="-2"/>
          <w:sz w:val="20"/>
          <w:szCs w:val="20"/>
        </w:rPr>
        <w:t>por males cardiovasculares se les brinde atención oportuna.</w:t>
      </w:r>
    </w:p>
    <w:p w14:paraId="33102C2E" w14:textId="77777777" w:rsidR="00B32524" w:rsidRPr="00313D1F" w:rsidRDefault="00B32524" w:rsidP="00134564">
      <w:pPr>
        <w:ind w:right="49"/>
        <w:jc w:val="both"/>
        <w:rPr>
          <w:rFonts w:ascii="Noto Sans" w:hAnsi="Noto Sans" w:cs="Noto Sans"/>
          <w:spacing w:val="-2"/>
          <w:sz w:val="22"/>
          <w:szCs w:val="22"/>
        </w:rPr>
      </w:pPr>
    </w:p>
    <w:p w14:paraId="017C8C81" w14:textId="04CF079E" w:rsidR="00BC4C4A" w:rsidRPr="00313D1F" w:rsidRDefault="001A7BE6" w:rsidP="00F95A18">
      <w:pPr>
        <w:ind w:right="49"/>
        <w:jc w:val="center"/>
        <w:rPr>
          <w:rFonts w:ascii="Noto Sans" w:hAnsi="Noto Sans" w:cs="Noto Sans"/>
          <w:spacing w:val="-2"/>
          <w:sz w:val="22"/>
          <w:szCs w:val="22"/>
        </w:rPr>
      </w:pPr>
      <w:r w:rsidRPr="00313D1F">
        <w:rPr>
          <w:rFonts w:ascii="Noto Sans" w:hAnsi="Noto Sans" w:cs="Noto Sans"/>
          <w:b/>
          <w:bCs/>
          <w:spacing w:val="-2"/>
          <w:sz w:val="22"/>
          <w:szCs w:val="22"/>
        </w:rPr>
        <w:lastRenderedPageBreak/>
        <w:t>---o0o---</w:t>
      </w:r>
    </w:p>
    <w:p w14:paraId="46976BDC" w14:textId="77777777" w:rsidR="00BC4C4A" w:rsidRDefault="00BC4C4A" w:rsidP="00BC4C4A">
      <w:pPr>
        <w:ind w:right="49"/>
        <w:rPr>
          <w:rFonts w:ascii="Noto Sans" w:hAnsi="Noto Sans" w:cs="Noto Sans"/>
          <w:sz w:val="22"/>
          <w:szCs w:val="22"/>
        </w:rPr>
      </w:pPr>
    </w:p>
    <w:p w14:paraId="010AEEDB" w14:textId="1B79F27F" w:rsidR="004F6AB9" w:rsidRDefault="004F6AB9" w:rsidP="00BC4C4A">
      <w:pPr>
        <w:ind w:right="49"/>
        <w:rPr>
          <w:rFonts w:ascii="Noto Sans" w:hAnsi="Noto Sans" w:cs="Noto Sans"/>
          <w:b/>
          <w:sz w:val="22"/>
          <w:szCs w:val="22"/>
        </w:rPr>
      </w:pPr>
      <w:r w:rsidRPr="004F6AB9">
        <w:rPr>
          <w:rFonts w:ascii="Noto Sans" w:hAnsi="Noto Sans" w:cs="Noto Sans"/>
          <w:b/>
          <w:sz w:val="22"/>
          <w:szCs w:val="22"/>
        </w:rPr>
        <w:t>LINK DE FOTOS:</w:t>
      </w:r>
    </w:p>
    <w:p w14:paraId="3058A8B0" w14:textId="517CAFAE" w:rsidR="004F6AB9" w:rsidRDefault="004F6AB9" w:rsidP="00BC4C4A">
      <w:pPr>
        <w:ind w:right="49"/>
        <w:rPr>
          <w:rFonts w:ascii="Noto Sans" w:hAnsi="Noto Sans" w:cs="Noto Sans"/>
          <w:b/>
          <w:sz w:val="22"/>
          <w:szCs w:val="22"/>
        </w:rPr>
      </w:pPr>
      <w:hyperlink r:id="rId8" w:history="1">
        <w:r w:rsidRPr="00986EF3">
          <w:rPr>
            <w:rStyle w:val="Hipervnculo"/>
            <w:rFonts w:ascii="Noto Sans" w:hAnsi="Noto Sans" w:cs="Noto Sans"/>
            <w:b/>
            <w:sz w:val="22"/>
            <w:szCs w:val="22"/>
          </w:rPr>
          <w:t>https://imssmx.sharepoint.com/:f:/s/comunicacionsocial/EnlKEVCxOfJFnnkgzLOjsr8BqQYX1DWrL8dT7QnAwuNLOA?e=pRWPd8</w:t>
        </w:r>
      </w:hyperlink>
    </w:p>
    <w:p w14:paraId="017138B7" w14:textId="77777777" w:rsidR="004F6AB9" w:rsidRDefault="004F6AB9" w:rsidP="00BC4C4A">
      <w:pPr>
        <w:ind w:right="49"/>
        <w:rPr>
          <w:rFonts w:ascii="Noto Sans" w:hAnsi="Noto Sans" w:cs="Noto Sans"/>
          <w:b/>
          <w:sz w:val="22"/>
          <w:szCs w:val="22"/>
        </w:rPr>
      </w:pPr>
    </w:p>
    <w:p w14:paraId="376C8A17" w14:textId="77777777" w:rsidR="004F6AB9" w:rsidRDefault="004F6AB9" w:rsidP="00BC4C4A">
      <w:pPr>
        <w:ind w:right="49"/>
        <w:rPr>
          <w:rFonts w:ascii="Noto Sans" w:hAnsi="Noto Sans" w:cs="Noto Sans"/>
          <w:b/>
          <w:sz w:val="22"/>
          <w:szCs w:val="22"/>
        </w:rPr>
      </w:pPr>
    </w:p>
    <w:p w14:paraId="59FA7310" w14:textId="0FFEDF07" w:rsidR="004F6AB9" w:rsidRDefault="004F6AB9" w:rsidP="00BC4C4A">
      <w:pPr>
        <w:ind w:right="49"/>
        <w:rPr>
          <w:rFonts w:ascii="Noto Sans" w:hAnsi="Noto Sans" w:cs="Noto Sans"/>
          <w:b/>
          <w:sz w:val="22"/>
          <w:szCs w:val="22"/>
        </w:rPr>
      </w:pPr>
      <w:r>
        <w:rPr>
          <w:rFonts w:ascii="Noto Sans" w:hAnsi="Noto Sans" w:cs="Noto Sans"/>
          <w:b/>
          <w:sz w:val="22"/>
          <w:szCs w:val="22"/>
        </w:rPr>
        <w:t>LINK DE VIDEO:</w:t>
      </w:r>
    </w:p>
    <w:p w14:paraId="781D1D6D" w14:textId="02E63317" w:rsidR="004F6AB9" w:rsidRDefault="004F6AB9" w:rsidP="00BC4C4A">
      <w:pPr>
        <w:ind w:right="49"/>
        <w:rPr>
          <w:rFonts w:ascii="Noto Sans" w:hAnsi="Noto Sans" w:cs="Noto Sans"/>
          <w:b/>
          <w:sz w:val="22"/>
          <w:szCs w:val="22"/>
        </w:rPr>
      </w:pPr>
      <w:hyperlink r:id="rId9" w:history="1">
        <w:r w:rsidRPr="00986EF3">
          <w:rPr>
            <w:rStyle w:val="Hipervnculo"/>
            <w:rFonts w:ascii="Noto Sans" w:hAnsi="Noto Sans" w:cs="Noto Sans"/>
            <w:b/>
            <w:sz w:val="22"/>
            <w:szCs w:val="22"/>
          </w:rPr>
          <w:t>https://www.swisstransfer.com/d/b032b585-012f-4344-97d9-be7d0151fa6e</w:t>
        </w:r>
      </w:hyperlink>
    </w:p>
    <w:p w14:paraId="4DA7D593" w14:textId="77777777" w:rsidR="004F6AB9" w:rsidRDefault="004F6AB9" w:rsidP="00BC4C4A">
      <w:pPr>
        <w:ind w:right="49"/>
        <w:rPr>
          <w:rFonts w:ascii="Noto Sans" w:hAnsi="Noto Sans" w:cs="Noto Sans"/>
          <w:b/>
          <w:sz w:val="22"/>
          <w:szCs w:val="22"/>
        </w:rPr>
      </w:pPr>
    </w:p>
    <w:p w14:paraId="5442BA9E" w14:textId="77777777" w:rsidR="004F6AB9" w:rsidRPr="004F6AB9" w:rsidRDefault="004F6AB9" w:rsidP="00BC4C4A">
      <w:pPr>
        <w:ind w:right="49"/>
        <w:rPr>
          <w:rFonts w:ascii="Noto Sans" w:hAnsi="Noto Sans" w:cs="Noto Sans"/>
          <w:b/>
          <w:sz w:val="22"/>
          <w:szCs w:val="22"/>
        </w:rPr>
      </w:pPr>
    </w:p>
    <w:sectPr w:rsidR="004F6AB9" w:rsidRPr="004F6AB9" w:rsidSect="003B6275">
      <w:headerReference w:type="default" r:id="rId10"/>
      <w:pgSz w:w="12240" w:h="15840"/>
      <w:pgMar w:top="2342" w:right="1021" w:bottom="2126" w:left="102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D85F1E5" w14:textId="77777777" w:rsidR="00CB0338" w:rsidRDefault="00CB0338" w:rsidP="00A73D65">
      <w:r>
        <w:separator/>
      </w:r>
    </w:p>
  </w:endnote>
  <w:endnote w:type="continuationSeparator" w:id="0">
    <w:p w14:paraId="4083A4C9" w14:textId="77777777" w:rsidR="00CB0338" w:rsidRDefault="00CB0338" w:rsidP="00A7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Noto Sans">
    <w:altName w:val="Nirmala UI"/>
    <w:charset w:val="00"/>
    <w:family w:val="swiss"/>
    <w:pitch w:val="variable"/>
    <w:sig w:usb0="E00082FF" w:usb1="400078FF" w:usb2="00000021" w:usb3="00000000" w:csb0="0000019F" w:csb1="00000000"/>
  </w:font>
  <w:font w:name="Montserrat Medium">
    <w:charset w:val="00"/>
    <w:family w:val="auto"/>
    <w:pitch w:val="variable"/>
    <w:sig w:usb0="2000020F" w:usb1="00000003" w:usb2="00000000" w:usb3="00000000" w:csb0="00000197"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4249C02" w14:textId="77777777" w:rsidR="00CB0338" w:rsidRDefault="00CB0338" w:rsidP="00A73D65">
      <w:r>
        <w:separator/>
      </w:r>
    </w:p>
  </w:footnote>
  <w:footnote w:type="continuationSeparator" w:id="0">
    <w:p w14:paraId="2CF99E8D" w14:textId="77777777" w:rsidR="00CB0338" w:rsidRDefault="00CB0338" w:rsidP="00A73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F1E181" w14:textId="77E7986F" w:rsidR="00A73D65" w:rsidRDefault="00A7141D">
    <w:pPr>
      <w:pStyle w:val="Encabezado"/>
    </w:pPr>
    <w:r>
      <w:rPr>
        <w:noProof/>
        <w:lang w:val="es-MX" w:eastAsia="es-MX"/>
      </w:rPr>
      <w:drawing>
        <wp:anchor distT="0" distB="0" distL="114300" distR="114300" simplePos="0" relativeHeight="251658240" behindDoc="1" locked="0" layoutInCell="1" allowOverlap="1" wp14:anchorId="0ACFE279" wp14:editId="2BAD49B3">
          <wp:simplePos x="0" y="0"/>
          <wp:positionH relativeFrom="column">
            <wp:posOffset>-735676</wp:posOffset>
          </wp:positionH>
          <wp:positionV relativeFrom="paragraph">
            <wp:posOffset>-437515</wp:posOffset>
          </wp:positionV>
          <wp:extent cx="7766612" cy="10050548"/>
          <wp:effectExtent l="0" t="0" r="6350" b="8255"/>
          <wp:wrapNone/>
          <wp:docPr id="557695044"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303280" name="Imagen 1302303280"/>
                  <pic:cNvPicPr/>
                </pic:nvPicPr>
                <pic:blipFill>
                  <a:blip r:embed="rId1"/>
                  <a:stretch>
                    <a:fillRect/>
                  </a:stretch>
                </pic:blipFill>
                <pic:spPr>
                  <a:xfrm>
                    <a:off x="0" y="0"/>
                    <a:ext cx="7766612" cy="1005054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6F621A"/>
    <w:multiLevelType w:val="hybridMultilevel"/>
    <w:tmpl w:val="A47257CA"/>
    <w:lvl w:ilvl="0" w:tplc="080A0001">
      <w:start w:val="1"/>
      <w:numFmt w:val="bullet"/>
      <w:lvlText w:val=""/>
      <w:lvlJc w:val="left"/>
      <w:pPr>
        <w:ind w:left="709" w:hanging="360"/>
      </w:pPr>
      <w:rPr>
        <w:rFonts w:ascii="Symbol" w:hAnsi="Symbol" w:hint="default"/>
      </w:rPr>
    </w:lvl>
    <w:lvl w:ilvl="1" w:tplc="080A0003" w:tentative="1">
      <w:start w:val="1"/>
      <w:numFmt w:val="bullet"/>
      <w:lvlText w:val="o"/>
      <w:lvlJc w:val="left"/>
      <w:pPr>
        <w:ind w:left="1429" w:hanging="360"/>
      </w:pPr>
      <w:rPr>
        <w:rFonts w:ascii="Courier New" w:hAnsi="Courier New" w:cs="Courier New" w:hint="default"/>
      </w:rPr>
    </w:lvl>
    <w:lvl w:ilvl="2" w:tplc="080A0005" w:tentative="1">
      <w:start w:val="1"/>
      <w:numFmt w:val="bullet"/>
      <w:lvlText w:val=""/>
      <w:lvlJc w:val="left"/>
      <w:pPr>
        <w:ind w:left="2149" w:hanging="360"/>
      </w:pPr>
      <w:rPr>
        <w:rFonts w:ascii="Wingdings" w:hAnsi="Wingdings" w:hint="default"/>
      </w:rPr>
    </w:lvl>
    <w:lvl w:ilvl="3" w:tplc="080A0001" w:tentative="1">
      <w:start w:val="1"/>
      <w:numFmt w:val="bullet"/>
      <w:lvlText w:val=""/>
      <w:lvlJc w:val="left"/>
      <w:pPr>
        <w:ind w:left="2869" w:hanging="360"/>
      </w:pPr>
      <w:rPr>
        <w:rFonts w:ascii="Symbol" w:hAnsi="Symbol" w:hint="default"/>
      </w:rPr>
    </w:lvl>
    <w:lvl w:ilvl="4" w:tplc="080A0003" w:tentative="1">
      <w:start w:val="1"/>
      <w:numFmt w:val="bullet"/>
      <w:lvlText w:val="o"/>
      <w:lvlJc w:val="left"/>
      <w:pPr>
        <w:ind w:left="3589" w:hanging="360"/>
      </w:pPr>
      <w:rPr>
        <w:rFonts w:ascii="Courier New" w:hAnsi="Courier New" w:cs="Courier New" w:hint="default"/>
      </w:rPr>
    </w:lvl>
    <w:lvl w:ilvl="5" w:tplc="080A0005" w:tentative="1">
      <w:start w:val="1"/>
      <w:numFmt w:val="bullet"/>
      <w:lvlText w:val=""/>
      <w:lvlJc w:val="left"/>
      <w:pPr>
        <w:ind w:left="4309" w:hanging="360"/>
      </w:pPr>
      <w:rPr>
        <w:rFonts w:ascii="Wingdings" w:hAnsi="Wingdings" w:hint="default"/>
      </w:rPr>
    </w:lvl>
    <w:lvl w:ilvl="6" w:tplc="080A0001" w:tentative="1">
      <w:start w:val="1"/>
      <w:numFmt w:val="bullet"/>
      <w:lvlText w:val=""/>
      <w:lvlJc w:val="left"/>
      <w:pPr>
        <w:ind w:left="5029" w:hanging="360"/>
      </w:pPr>
      <w:rPr>
        <w:rFonts w:ascii="Symbol" w:hAnsi="Symbol" w:hint="default"/>
      </w:rPr>
    </w:lvl>
    <w:lvl w:ilvl="7" w:tplc="080A0003" w:tentative="1">
      <w:start w:val="1"/>
      <w:numFmt w:val="bullet"/>
      <w:lvlText w:val="o"/>
      <w:lvlJc w:val="left"/>
      <w:pPr>
        <w:ind w:left="5749" w:hanging="360"/>
      </w:pPr>
      <w:rPr>
        <w:rFonts w:ascii="Courier New" w:hAnsi="Courier New" w:cs="Courier New" w:hint="default"/>
      </w:rPr>
    </w:lvl>
    <w:lvl w:ilvl="8" w:tplc="080A0005" w:tentative="1">
      <w:start w:val="1"/>
      <w:numFmt w:val="bullet"/>
      <w:lvlText w:val=""/>
      <w:lvlJc w:val="left"/>
      <w:pPr>
        <w:ind w:left="6469" w:hanging="360"/>
      </w:pPr>
      <w:rPr>
        <w:rFonts w:ascii="Wingdings" w:hAnsi="Wingdings" w:hint="default"/>
      </w:rPr>
    </w:lvl>
  </w:abstractNum>
  <w:num w:numId="1" w16cid:durableId="6246554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mirrorMargins/>
  <w:proofState w:spelling="clean" w:grammar="clean"/>
  <w:defaultTabStop w:val="708"/>
  <w:hyphenationZone w:val="425"/>
  <w:drawingGridHorizontalSpacing w:val="120"/>
  <w:displayHorizontalDrawingGridEvery w:val="2"/>
  <w:displayVertic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D416E"/>
    <w:rsid w:val="00007681"/>
    <w:rsid w:val="00023CE5"/>
    <w:rsid w:val="00032CFA"/>
    <w:rsid w:val="00034455"/>
    <w:rsid w:val="00057927"/>
    <w:rsid w:val="000727DB"/>
    <w:rsid w:val="0008173E"/>
    <w:rsid w:val="00087D8A"/>
    <w:rsid w:val="000923FD"/>
    <w:rsid w:val="00093876"/>
    <w:rsid w:val="00094D00"/>
    <w:rsid w:val="000A09C1"/>
    <w:rsid w:val="000A408C"/>
    <w:rsid w:val="000B3AD0"/>
    <w:rsid w:val="000B6B60"/>
    <w:rsid w:val="000C7092"/>
    <w:rsid w:val="000D799D"/>
    <w:rsid w:val="000E1893"/>
    <w:rsid w:val="000E5D1C"/>
    <w:rsid w:val="0010104F"/>
    <w:rsid w:val="00112CA5"/>
    <w:rsid w:val="00115F8B"/>
    <w:rsid w:val="00116EDC"/>
    <w:rsid w:val="00117614"/>
    <w:rsid w:val="00121BA3"/>
    <w:rsid w:val="0013032C"/>
    <w:rsid w:val="00132439"/>
    <w:rsid w:val="00133471"/>
    <w:rsid w:val="00134564"/>
    <w:rsid w:val="001347C5"/>
    <w:rsid w:val="00134EAF"/>
    <w:rsid w:val="001422C0"/>
    <w:rsid w:val="0014267D"/>
    <w:rsid w:val="00154BF6"/>
    <w:rsid w:val="00156A3E"/>
    <w:rsid w:val="00160331"/>
    <w:rsid w:val="00161740"/>
    <w:rsid w:val="0016179D"/>
    <w:rsid w:val="001638D2"/>
    <w:rsid w:val="00180A38"/>
    <w:rsid w:val="00184325"/>
    <w:rsid w:val="00185D1D"/>
    <w:rsid w:val="001877DB"/>
    <w:rsid w:val="00194045"/>
    <w:rsid w:val="001A1457"/>
    <w:rsid w:val="001A38F8"/>
    <w:rsid w:val="001A7BE6"/>
    <w:rsid w:val="001B01F8"/>
    <w:rsid w:val="001B65D7"/>
    <w:rsid w:val="001C06E3"/>
    <w:rsid w:val="001C0715"/>
    <w:rsid w:val="001C27C8"/>
    <w:rsid w:val="001C7888"/>
    <w:rsid w:val="001D5ED0"/>
    <w:rsid w:val="001E1307"/>
    <w:rsid w:val="001E3679"/>
    <w:rsid w:val="00207068"/>
    <w:rsid w:val="00211B11"/>
    <w:rsid w:val="00224C3B"/>
    <w:rsid w:val="00224FB1"/>
    <w:rsid w:val="00230606"/>
    <w:rsid w:val="00237083"/>
    <w:rsid w:val="00243F19"/>
    <w:rsid w:val="00244A05"/>
    <w:rsid w:val="00246907"/>
    <w:rsid w:val="00255E64"/>
    <w:rsid w:val="00256B1D"/>
    <w:rsid w:val="00257585"/>
    <w:rsid w:val="00280FDF"/>
    <w:rsid w:val="002832A2"/>
    <w:rsid w:val="0029542D"/>
    <w:rsid w:val="002A33A4"/>
    <w:rsid w:val="002A68C2"/>
    <w:rsid w:val="002C1960"/>
    <w:rsid w:val="002D25E7"/>
    <w:rsid w:val="002D7D5F"/>
    <w:rsid w:val="002E013E"/>
    <w:rsid w:val="002E0E40"/>
    <w:rsid w:val="002E2142"/>
    <w:rsid w:val="002F7B63"/>
    <w:rsid w:val="0030476A"/>
    <w:rsid w:val="00313D1F"/>
    <w:rsid w:val="00315BB3"/>
    <w:rsid w:val="003245A0"/>
    <w:rsid w:val="00327B5F"/>
    <w:rsid w:val="00330DC8"/>
    <w:rsid w:val="00332C6B"/>
    <w:rsid w:val="00333AA9"/>
    <w:rsid w:val="00334CB4"/>
    <w:rsid w:val="0034181C"/>
    <w:rsid w:val="00341A5A"/>
    <w:rsid w:val="003475DB"/>
    <w:rsid w:val="00351963"/>
    <w:rsid w:val="00355E71"/>
    <w:rsid w:val="00363222"/>
    <w:rsid w:val="003633BD"/>
    <w:rsid w:val="00367EC1"/>
    <w:rsid w:val="00370465"/>
    <w:rsid w:val="00370F10"/>
    <w:rsid w:val="00380E83"/>
    <w:rsid w:val="00387A17"/>
    <w:rsid w:val="00387D9E"/>
    <w:rsid w:val="00387E02"/>
    <w:rsid w:val="00387EAE"/>
    <w:rsid w:val="0039246F"/>
    <w:rsid w:val="003924F6"/>
    <w:rsid w:val="0039644B"/>
    <w:rsid w:val="003A69C8"/>
    <w:rsid w:val="003A6BDB"/>
    <w:rsid w:val="003B1888"/>
    <w:rsid w:val="003B209C"/>
    <w:rsid w:val="003B4E1E"/>
    <w:rsid w:val="003B6275"/>
    <w:rsid w:val="003C3525"/>
    <w:rsid w:val="003D00C0"/>
    <w:rsid w:val="003D416E"/>
    <w:rsid w:val="003E12B5"/>
    <w:rsid w:val="003E1335"/>
    <w:rsid w:val="003F57DF"/>
    <w:rsid w:val="004013D7"/>
    <w:rsid w:val="00441B55"/>
    <w:rsid w:val="00442B67"/>
    <w:rsid w:val="00451B0F"/>
    <w:rsid w:val="00460C6C"/>
    <w:rsid w:val="004610DD"/>
    <w:rsid w:val="00470084"/>
    <w:rsid w:val="00475BD3"/>
    <w:rsid w:val="00477F45"/>
    <w:rsid w:val="00480889"/>
    <w:rsid w:val="004864E2"/>
    <w:rsid w:val="00486792"/>
    <w:rsid w:val="004A2714"/>
    <w:rsid w:val="004A4C4E"/>
    <w:rsid w:val="004C00B6"/>
    <w:rsid w:val="004C7C25"/>
    <w:rsid w:val="004D146C"/>
    <w:rsid w:val="004D52FA"/>
    <w:rsid w:val="004D6FCA"/>
    <w:rsid w:val="004E0D31"/>
    <w:rsid w:val="004E38AB"/>
    <w:rsid w:val="004F1AA9"/>
    <w:rsid w:val="004F3369"/>
    <w:rsid w:val="004F6AB9"/>
    <w:rsid w:val="00501A4D"/>
    <w:rsid w:val="00505A77"/>
    <w:rsid w:val="00507219"/>
    <w:rsid w:val="005141DF"/>
    <w:rsid w:val="005356F6"/>
    <w:rsid w:val="005362D7"/>
    <w:rsid w:val="00540345"/>
    <w:rsid w:val="00544257"/>
    <w:rsid w:val="00550E91"/>
    <w:rsid w:val="00552ACB"/>
    <w:rsid w:val="00556390"/>
    <w:rsid w:val="00557D90"/>
    <w:rsid w:val="0056230E"/>
    <w:rsid w:val="00562569"/>
    <w:rsid w:val="005718D8"/>
    <w:rsid w:val="005752A5"/>
    <w:rsid w:val="00581525"/>
    <w:rsid w:val="0058421C"/>
    <w:rsid w:val="00585C8F"/>
    <w:rsid w:val="005933D8"/>
    <w:rsid w:val="00594DED"/>
    <w:rsid w:val="005B52A4"/>
    <w:rsid w:val="005B68A7"/>
    <w:rsid w:val="005C1A7C"/>
    <w:rsid w:val="005C7CAD"/>
    <w:rsid w:val="005E1B53"/>
    <w:rsid w:val="005E2BDB"/>
    <w:rsid w:val="005E3BDF"/>
    <w:rsid w:val="005F0C98"/>
    <w:rsid w:val="00603333"/>
    <w:rsid w:val="0061019C"/>
    <w:rsid w:val="00626769"/>
    <w:rsid w:val="00626EE3"/>
    <w:rsid w:val="00631824"/>
    <w:rsid w:val="006322C1"/>
    <w:rsid w:val="00672970"/>
    <w:rsid w:val="00676428"/>
    <w:rsid w:val="00680E54"/>
    <w:rsid w:val="00684120"/>
    <w:rsid w:val="006865FE"/>
    <w:rsid w:val="0069359D"/>
    <w:rsid w:val="0069585D"/>
    <w:rsid w:val="006A3D09"/>
    <w:rsid w:val="006B0EE9"/>
    <w:rsid w:val="006C0425"/>
    <w:rsid w:val="006C3B4E"/>
    <w:rsid w:val="006C6EC2"/>
    <w:rsid w:val="006D71E0"/>
    <w:rsid w:val="006E09C0"/>
    <w:rsid w:val="006E0B13"/>
    <w:rsid w:val="006F0C1A"/>
    <w:rsid w:val="006F2AB6"/>
    <w:rsid w:val="006F313F"/>
    <w:rsid w:val="007009FE"/>
    <w:rsid w:val="007025BC"/>
    <w:rsid w:val="00723229"/>
    <w:rsid w:val="007242AE"/>
    <w:rsid w:val="00727B8B"/>
    <w:rsid w:val="0073433F"/>
    <w:rsid w:val="0074010B"/>
    <w:rsid w:val="00740E35"/>
    <w:rsid w:val="007421E3"/>
    <w:rsid w:val="007427B4"/>
    <w:rsid w:val="00747ADF"/>
    <w:rsid w:val="007504BE"/>
    <w:rsid w:val="00765836"/>
    <w:rsid w:val="00771B33"/>
    <w:rsid w:val="00774325"/>
    <w:rsid w:val="00774D8E"/>
    <w:rsid w:val="00780DE8"/>
    <w:rsid w:val="0078195E"/>
    <w:rsid w:val="00790B7C"/>
    <w:rsid w:val="00793A32"/>
    <w:rsid w:val="00795BB4"/>
    <w:rsid w:val="007B46CC"/>
    <w:rsid w:val="007B6E9C"/>
    <w:rsid w:val="007B74AD"/>
    <w:rsid w:val="007C16F8"/>
    <w:rsid w:val="007C4769"/>
    <w:rsid w:val="007D4A3E"/>
    <w:rsid w:val="007D717B"/>
    <w:rsid w:val="007D77D1"/>
    <w:rsid w:val="007E5888"/>
    <w:rsid w:val="007F0012"/>
    <w:rsid w:val="007F1DB3"/>
    <w:rsid w:val="007F54D0"/>
    <w:rsid w:val="007F5E00"/>
    <w:rsid w:val="008026B1"/>
    <w:rsid w:val="00810DD0"/>
    <w:rsid w:val="00812948"/>
    <w:rsid w:val="00815454"/>
    <w:rsid w:val="00816C6D"/>
    <w:rsid w:val="00831EE7"/>
    <w:rsid w:val="00834146"/>
    <w:rsid w:val="00840B75"/>
    <w:rsid w:val="00840C2B"/>
    <w:rsid w:val="00842598"/>
    <w:rsid w:val="0084337F"/>
    <w:rsid w:val="00867E82"/>
    <w:rsid w:val="00872363"/>
    <w:rsid w:val="00873983"/>
    <w:rsid w:val="00883831"/>
    <w:rsid w:val="008969B2"/>
    <w:rsid w:val="008B3B13"/>
    <w:rsid w:val="008D34E0"/>
    <w:rsid w:val="008E5595"/>
    <w:rsid w:val="008F2F0E"/>
    <w:rsid w:val="008F5E4C"/>
    <w:rsid w:val="0090412A"/>
    <w:rsid w:val="009066A7"/>
    <w:rsid w:val="009068C0"/>
    <w:rsid w:val="00906E76"/>
    <w:rsid w:val="00907F1C"/>
    <w:rsid w:val="009112F9"/>
    <w:rsid w:val="00920D42"/>
    <w:rsid w:val="00922D15"/>
    <w:rsid w:val="009274FC"/>
    <w:rsid w:val="00932C27"/>
    <w:rsid w:val="00937C98"/>
    <w:rsid w:val="0094174B"/>
    <w:rsid w:val="00942415"/>
    <w:rsid w:val="00942628"/>
    <w:rsid w:val="009432FC"/>
    <w:rsid w:val="00944493"/>
    <w:rsid w:val="00945CC4"/>
    <w:rsid w:val="00953850"/>
    <w:rsid w:val="00957ED9"/>
    <w:rsid w:val="00970AAD"/>
    <w:rsid w:val="00971A6B"/>
    <w:rsid w:val="009745E6"/>
    <w:rsid w:val="009773B1"/>
    <w:rsid w:val="00986441"/>
    <w:rsid w:val="0099501B"/>
    <w:rsid w:val="00997276"/>
    <w:rsid w:val="009A1A57"/>
    <w:rsid w:val="009C0616"/>
    <w:rsid w:val="009C0C75"/>
    <w:rsid w:val="009C12D6"/>
    <w:rsid w:val="009C36C1"/>
    <w:rsid w:val="009E6443"/>
    <w:rsid w:val="009E7C3F"/>
    <w:rsid w:val="009F2BA1"/>
    <w:rsid w:val="009F30E6"/>
    <w:rsid w:val="00A07674"/>
    <w:rsid w:val="00A118C8"/>
    <w:rsid w:val="00A1334B"/>
    <w:rsid w:val="00A26729"/>
    <w:rsid w:val="00A26985"/>
    <w:rsid w:val="00A301D7"/>
    <w:rsid w:val="00A3028E"/>
    <w:rsid w:val="00A30A18"/>
    <w:rsid w:val="00A30D8D"/>
    <w:rsid w:val="00A31D88"/>
    <w:rsid w:val="00A46EC9"/>
    <w:rsid w:val="00A52911"/>
    <w:rsid w:val="00A646AA"/>
    <w:rsid w:val="00A65CD3"/>
    <w:rsid w:val="00A7141D"/>
    <w:rsid w:val="00A73AB3"/>
    <w:rsid w:val="00A73D65"/>
    <w:rsid w:val="00AA4E71"/>
    <w:rsid w:val="00AB4999"/>
    <w:rsid w:val="00AB63CC"/>
    <w:rsid w:val="00AB708C"/>
    <w:rsid w:val="00AC7233"/>
    <w:rsid w:val="00AD2A90"/>
    <w:rsid w:val="00AD5228"/>
    <w:rsid w:val="00AD7F7B"/>
    <w:rsid w:val="00AE07AE"/>
    <w:rsid w:val="00AE191C"/>
    <w:rsid w:val="00AE3E98"/>
    <w:rsid w:val="00B00AFE"/>
    <w:rsid w:val="00B13C10"/>
    <w:rsid w:val="00B140D2"/>
    <w:rsid w:val="00B21B57"/>
    <w:rsid w:val="00B23224"/>
    <w:rsid w:val="00B3089D"/>
    <w:rsid w:val="00B311E2"/>
    <w:rsid w:val="00B32524"/>
    <w:rsid w:val="00B3608B"/>
    <w:rsid w:val="00B36BB5"/>
    <w:rsid w:val="00B372D5"/>
    <w:rsid w:val="00B372ED"/>
    <w:rsid w:val="00B47AE8"/>
    <w:rsid w:val="00B51538"/>
    <w:rsid w:val="00B60639"/>
    <w:rsid w:val="00B672C2"/>
    <w:rsid w:val="00B72D65"/>
    <w:rsid w:val="00B73EB8"/>
    <w:rsid w:val="00B87C85"/>
    <w:rsid w:val="00B96DC0"/>
    <w:rsid w:val="00BA0BBC"/>
    <w:rsid w:val="00BA27F9"/>
    <w:rsid w:val="00BB21A6"/>
    <w:rsid w:val="00BB2DFF"/>
    <w:rsid w:val="00BC1B8F"/>
    <w:rsid w:val="00BC23D5"/>
    <w:rsid w:val="00BC43BD"/>
    <w:rsid w:val="00BC4C4A"/>
    <w:rsid w:val="00BD117E"/>
    <w:rsid w:val="00BD5925"/>
    <w:rsid w:val="00BF2863"/>
    <w:rsid w:val="00BF29F6"/>
    <w:rsid w:val="00C02E98"/>
    <w:rsid w:val="00C04711"/>
    <w:rsid w:val="00C10759"/>
    <w:rsid w:val="00C13382"/>
    <w:rsid w:val="00C23B9E"/>
    <w:rsid w:val="00C23BD0"/>
    <w:rsid w:val="00C279A3"/>
    <w:rsid w:val="00C30849"/>
    <w:rsid w:val="00C3296D"/>
    <w:rsid w:val="00C41036"/>
    <w:rsid w:val="00C43FF0"/>
    <w:rsid w:val="00C465FE"/>
    <w:rsid w:val="00C539AD"/>
    <w:rsid w:val="00C66B38"/>
    <w:rsid w:val="00C67047"/>
    <w:rsid w:val="00C700F5"/>
    <w:rsid w:val="00C72DF8"/>
    <w:rsid w:val="00C760F6"/>
    <w:rsid w:val="00C7689D"/>
    <w:rsid w:val="00C80771"/>
    <w:rsid w:val="00C80EC7"/>
    <w:rsid w:val="00C81068"/>
    <w:rsid w:val="00C82154"/>
    <w:rsid w:val="00C8343E"/>
    <w:rsid w:val="00C87504"/>
    <w:rsid w:val="00C90CED"/>
    <w:rsid w:val="00CB0338"/>
    <w:rsid w:val="00CB4E79"/>
    <w:rsid w:val="00CB7D4F"/>
    <w:rsid w:val="00CC0D44"/>
    <w:rsid w:val="00CC6BE7"/>
    <w:rsid w:val="00CD1E29"/>
    <w:rsid w:val="00CD2FAB"/>
    <w:rsid w:val="00CD310D"/>
    <w:rsid w:val="00CE2E3E"/>
    <w:rsid w:val="00CE3E99"/>
    <w:rsid w:val="00D05291"/>
    <w:rsid w:val="00D1354D"/>
    <w:rsid w:val="00D173CD"/>
    <w:rsid w:val="00D1761C"/>
    <w:rsid w:val="00D17C3C"/>
    <w:rsid w:val="00D23676"/>
    <w:rsid w:val="00D256D5"/>
    <w:rsid w:val="00D268BE"/>
    <w:rsid w:val="00D344E0"/>
    <w:rsid w:val="00D3700A"/>
    <w:rsid w:val="00D55C00"/>
    <w:rsid w:val="00D60B6E"/>
    <w:rsid w:val="00D71943"/>
    <w:rsid w:val="00D764E8"/>
    <w:rsid w:val="00D8220B"/>
    <w:rsid w:val="00D84E05"/>
    <w:rsid w:val="00D8579A"/>
    <w:rsid w:val="00D8590F"/>
    <w:rsid w:val="00D86E13"/>
    <w:rsid w:val="00D86FDD"/>
    <w:rsid w:val="00D95C69"/>
    <w:rsid w:val="00DA037A"/>
    <w:rsid w:val="00DA13F8"/>
    <w:rsid w:val="00DA1B19"/>
    <w:rsid w:val="00DB16F7"/>
    <w:rsid w:val="00DB29C6"/>
    <w:rsid w:val="00DB476B"/>
    <w:rsid w:val="00DB53A4"/>
    <w:rsid w:val="00DC0A81"/>
    <w:rsid w:val="00DC2388"/>
    <w:rsid w:val="00DC38DA"/>
    <w:rsid w:val="00DD0A26"/>
    <w:rsid w:val="00DD3D30"/>
    <w:rsid w:val="00DD568B"/>
    <w:rsid w:val="00DE4CE9"/>
    <w:rsid w:val="00DF658B"/>
    <w:rsid w:val="00E155A4"/>
    <w:rsid w:val="00E161E8"/>
    <w:rsid w:val="00E20901"/>
    <w:rsid w:val="00E21D7E"/>
    <w:rsid w:val="00E30876"/>
    <w:rsid w:val="00E31ABE"/>
    <w:rsid w:val="00E3695E"/>
    <w:rsid w:val="00E36C07"/>
    <w:rsid w:val="00E63319"/>
    <w:rsid w:val="00E706E8"/>
    <w:rsid w:val="00E71017"/>
    <w:rsid w:val="00E71C54"/>
    <w:rsid w:val="00E73D0E"/>
    <w:rsid w:val="00E870FB"/>
    <w:rsid w:val="00E93867"/>
    <w:rsid w:val="00EA13F1"/>
    <w:rsid w:val="00EA4EE8"/>
    <w:rsid w:val="00EB407F"/>
    <w:rsid w:val="00EB61FD"/>
    <w:rsid w:val="00EC3B8C"/>
    <w:rsid w:val="00EC45D3"/>
    <w:rsid w:val="00ED2E59"/>
    <w:rsid w:val="00ED2FBF"/>
    <w:rsid w:val="00ED773C"/>
    <w:rsid w:val="00EE053F"/>
    <w:rsid w:val="00EE6B41"/>
    <w:rsid w:val="00EF1CC0"/>
    <w:rsid w:val="00EF3394"/>
    <w:rsid w:val="00EF60D3"/>
    <w:rsid w:val="00F14129"/>
    <w:rsid w:val="00F21844"/>
    <w:rsid w:val="00F21AA4"/>
    <w:rsid w:val="00F24915"/>
    <w:rsid w:val="00F2776E"/>
    <w:rsid w:val="00F3747C"/>
    <w:rsid w:val="00F401F9"/>
    <w:rsid w:val="00F44628"/>
    <w:rsid w:val="00F54D29"/>
    <w:rsid w:val="00F745B2"/>
    <w:rsid w:val="00F746FD"/>
    <w:rsid w:val="00F77245"/>
    <w:rsid w:val="00F77456"/>
    <w:rsid w:val="00F8139C"/>
    <w:rsid w:val="00F839C2"/>
    <w:rsid w:val="00F85B22"/>
    <w:rsid w:val="00F941C3"/>
    <w:rsid w:val="00F945F2"/>
    <w:rsid w:val="00F95A18"/>
    <w:rsid w:val="00FA1218"/>
    <w:rsid w:val="00FA22DE"/>
    <w:rsid w:val="00FA3F19"/>
    <w:rsid w:val="00FA636B"/>
    <w:rsid w:val="00FA7F2E"/>
    <w:rsid w:val="00FB2CC1"/>
    <w:rsid w:val="00FC477E"/>
    <w:rsid w:val="00FC4F65"/>
    <w:rsid w:val="00FC6378"/>
    <w:rsid w:val="00FD754F"/>
    <w:rsid w:val="00FD75E1"/>
    <w:rsid w:val="00FE15CD"/>
    <w:rsid w:val="00FE2ADE"/>
    <w:rsid w:val="00FE359D"/>
    <w:rsid w:val="00FF06FA"/>
    <w:rsid w:val="00FF34CB"/>
    <w:rsid w:val="00FF669C"/>
    <w:rsid w:val="00FF72C9"/>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58B1EA0C"/>
  <w15:docId w15:val="{F499EFDD-60E6-A440-AC89-856CAEC509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lang w:val="es-ES"/>
    </w:rPr>
  </w:style>
  <w:style w:type="paragraph" w:styleId="Ttulo1">
    <w:name w:val="heading 1"/>
    <w:basedOn w:val="Normal"/>
    <w:next w:val="Normal"/>
    <w:link w:val="Ttulo1Car"/>
    <w:uiPriority w:val="9"/>
    <w:qFormat/>
    <w:rsid w:val="004F6AB9"/>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3D65"/>
    <w:pPr>
      <w:tabs>
        <w:tab w:val="center" w:pos="4419"/>
        <w:tab w:val="right" w:pos="8838"/>
      </w:tabs>
    </w:pPr>
  </w:style>
  <w:style w:type="character" w:customStyle="1" w:styleId="EncabezadoCar">
    <w:name w:val="Encabezado Car"/>
    <w:basedOn w:val="Fuentedeprrafopredeter"/>
    <w:link w:val="Encabezado"/>
    <w:uiPriority w:val="99"/>
    <w:rsid w:val="00A73D65"/>
    <w:rPr>
      <w:rFonts w:eastAsiaTheme="minorEastAsia"/>
      <w:lang w:val="es-ES"/>
    </w:rPr>
  </w:style>
  <w:style w:type="paragraph" w:styleId="Piedepgina">
    <w:name w:val="footer"/>
    <w:basedOn w:val="Normal"/>
    <w:link w:val="PiedepginaCar"/>
    <w:uiPriority w:val="99"/>
    <w:unhideWhenUsed/>
    <w:rsid w:val="00A73D65"/>
    <w:pPr>
      <w:tabs>
        <w:tab w:val="center" w:pos="4419"/>
        <w:tab w:val="right" w:pos="8838"/>
      </w:tabs>
    </w:pPr>
  </w:style>
  <w:style w:type="character" w:customStyle="1" w:styleId="PiedepginaCar">
    <w:name w:val="Pie de página Car"/>
    <w:basedOn w:val="Fuentedeprrafopredeter"/>
    <w:link w:val="Piedepgina"/>
    <w:uiPriority w:val="99"/>
    <w:rsid w:val="00A73D65"/>
    <w:rPr>
      <w:rFonts w:eastAsiaTheme="minorEastAsia"/>
      <w:lang w:val="es-ES"/>
    </w:rPr>
  </w:style>
  <w:style w:type="paragraph" w:styleId="Textodeglobo">
    <w:name w:val="Balloon Text"/>
    <w:basedOn w:val="Normal"/>
    <w:link w:val="TextodegloboCar"/>
    <w:uiPriority w:val="99"/>
    <w:semiHidden/>
    <w:unhideWhenUsed/>
    <w:rsid w:val="00DA1B19"/>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DA1B19"/>
    <w:rPr>
      <w:rFonts w:ascii="Times New Roman" w:eastAsiaTheme="minorEastAsia" w:hAnsi="Times New Roman" w:cs="Times New Roman"/>
      <w:sz w:val="18"/>
      <w:szCs w:val="18"/>
      <w:lang w:val="es-ES"/>
    </w:rPr>
  </w:style>
  <w:style w:type="paragraph" w:styleId="Prrafodelista">
    <w:name w:val="List Paragraph"/>
    <w:basedOn w:val="Normal"/>
    <w:uiPriority w:val="34"/>
    <w:qFormat/>
    <w:rsid w:val="001A7BE6"/>
    <w:pPr>
      <w:ind w:left="720"/>
      <w:contextualSpacing/>
    </w:pPr>
  </w:style>
  <w:style w:type="character" w:styleId="Hipervnculo">
    <w:name w:val="Hyperlink"/>
    <w:basedOn w:val="Fuentedeprrafopredeter"/>
    <w:uiPriority w:val="99"/>
    <w:unhideWhenUsed/>
    <w:rsid w:val="00AD2A90"/>
    <w:rPr>
      <w:color w:val="0563C1" w:themeColor="hyperlink"/>
      <w:u w:val="single"/>
    </w:rPr>
  </w:style>
  <w:style w:type="character" w:customStyle="1" w:styleId="Mencinsinresolver1">
    <w:name w:val="Mención sin resolver1"/>
    <w:basedOn w:val="Fuentedeprrafopredeter"/>
    <w:uiPriority w:val="99"/>
    <w:semiHidden/>
    <w:unhideWhenUsed/>
    <w:rsid w:val="00AD2A90"/>
    <w:rPr>
      <w:color w:val="605E5C"/>
      <w:shd w:val="clear" w:color="auto" w:fill="E1DFDD"/>
    </w:rPr>
  </w:style>
  <w:style w:type="character" w:customStyle="1" w:styleId="Mencinsinresolver2">
    <w:name w:val="Mención sin resolver2"/>
    <w:basedOn w:val="Fuentedeprrafopredeter"/>
    <w:uiPriority w:val="99"/>
    <w:semiHidden/>
    <w:unhideWhenUsed/>
    <w:rsid w:val="004013D7"/>
    <w:rPr>
      <w:color w:val="605E5C"/>
      <w:shd w:val="clear" w:color="auto" w:fill="E1DFDD"/>
    </w:rPr>
  </w:style>
  <w:style w:type="character" w:customStyle="1" w:styleId="Mencinsinresolver3">
    <w:name w:val="Mención sin resolver3"/>
    <w:basedOn w:val="Fuentedeprrafopredeter"/>
    <w:uiPriority w:val="99"/>
    <w:semiHidden/>
    <w:unhideWhenUsed/>
    <w:rsid w:val="008969B2"/>
    <w:rPr>
      <w:color w:val="605E5C"/>
      <w:shd w:val="clear" w:color="auto" w:fill="E1DFDD"/>
    </w:rPr>
  </w:style>
  <w:style w:type="character" w:customStyle="1" w:styleId="Ttulo1Car">
    <w:name w:val="Título 1 Car"/>
    <w:basedOn w:val="Fuentedeprrafopredeter"/>
    <w:link w:val="Ttulo1"/>
    <w:uiPriority w:val="9"/>
    <w:rsid w:val="004F6AB9"/>
    <w:rPr>
      <w:rFonts w:asciiTheme="majorHAnsi" w:eastAsiaTheme="majorEastAsia" w:hAnsiTheme="majorHAnsi" w:cstheme="majorBidi"/>
      <w:b/>
      <w:bCs/>
      <w:color w:val="2F5496" w:themeColor="accent1" w:themeShade="BF"/>
      <w:sz w:val="28"/>
      <w:szCs w:val="28"/>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f:/s/comunicacionsocial/EnlKEVCxOfJFnnkgzLOjsr8BqQYX1DWrL8dT7QnAwuNLOA?e=pRWPd8"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wisstransfer.com/d/b032b585-012f-4344-97d9-be7d0151fa6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15B1AA-2DEC-4B4D-962D-00ECDCCA3054}">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898</Words>
  <Characters>4942</Characters>
  <Application>Microsoft Office Word</Application>
  <DocSecurity>0</DocSecurity>
  <Lines>41</Lines>
  <Paragraphs>11</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Pablo Andrés Silva Páez</dc:creator>
  <cp:lastModifiedBy>Luz Maria Rico Jardon</cp:lastModifiedBy>
  <cp:revision>2</cp:revision>
  <cp:lastPrinted>2025-01-22T00:35:00Z</cp:lastPrinted>
  <dcterms:created xsi:type="dcterms:W3CDTF">2025-01-23T15:42:00Z</dcterms:created>
  <dcterms:modified xsi:type="dcterms:W3CDTF">2025-01-23T15:42:00Z</dcterms:modified>
</cp:coreProperties>
</file>