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4E52C182" w14:textId="61E23B2F" w:rsidR="0030476A" w:rsidRPr="000A408C" w:rsidRDefault="004A2714" w:rsidP="00A73D65">
      <w:pPr>
        <w:spacing w:line="360" w:lineRule="auto"/>
        <w:jc w:val="both"/>
        <w:rPr>
          <w:rFonts w:ascii="Noto Sans" w:hAnsi="Noto Sans" w:cs="Noto Sans"/>
          <w:sz w:val="19"/>
          <w:szCs w:val="19"/>
          <w:lang w:val="es-MX"/>
        </w:rPr>
      </w:pPr>
      <w:r w:rsidRPr="00DA1B19">
        <w:rPr>
          <w:rFonts w:ascii="Geomanist" w:hAnsi="Geomanist"/>
          <w:noProof/>
          <w:sz w:val="21"/>
          <w:szCs w:val="21"/>
          <w:lang w:val="es-MX" w:eastAsia="es-MX"/>
        </w:rPr>
        <mc:AlternateContent>
          <mc:Choice Requires="wps">
            <w:drawing>
              <wp:anchor distT="0" distB="0" distL="114300" distR="114300" simplePos="0" relativeHeight="251660288" behindDoc="0" locked="0" layoutInCell="1" allowOverlap="1" wp14:anchorId="1A4F6F4B" wp14:editId="4819ECDC">
                <wp:simplePos x="0" y="0"/>
                <wp:positionH relativeFrom="column">
                  <wp:posOffset>3178586</wp:posOffset>
                </wp:positionH>
                <wp:positionV relativeFrom="paragraph">
                  <wp:posOffset>-10160</wp:posOffset>
                </wp:positionV>
                <wp:extent cx="3039110" cy="638175"/>
                <wp:effectExtent l="0" t="0" r="8890" b="9525"/>
                <wp:wrapSquare wrapText="bothSides"/>
                <wp:docPr id="3" name="Text Box 2"/>
                <wp:cNvGraphicFramePr/>
                <a:graphic xmlns:a="http://schemas.openxmlformats.org/drawingml/2006/main">
                  <a:graphicData uri="http://schemas.microsoft.com/office/word/2010/wordprocessingShape">
                    <wps:wsp>
                      <wps:cNvSpPr txBox="1"/>
                      <wps:spPr>
                        <a:xfrm>
                          <a:off x="0" y="0"/>
                          <a:ext cx="3039110" cy="638175"/>
                        </a:xfrm>
                        <a:prstGeom prst="rect">
                          <a:avLst/>
                        </a:prstGeom>
                        <a:noFill/>
                        <a:ln>
                          <a:noFill/>
                        </a:ln>
                        <a:effectLst/>
                        <a:extLst>
                          <a:ext uri="{C572A759-6A51-4108-AA02-DFA0A04FC94B}">
                            <ma14:wrappingTextBoxFlag xmlns:ma14="http://schemas.microsoft.com/office/mac/drawingml/2011/main" xmlns:w="http://schemas.openxmlformats.org/wordprocessingml/2006/main" xmlns:w10="urn:schemas-microsoft-com:office:word" xmlns:v="urn:schemas-microsoft-com:vml" xmlns:o="urn:schemas-microsoft-com:office:office" xmlns:mv="urn:schemas-microsoft-com:mac:vml" xmlns:mo="http://schemas.microsoft.com/office/mac/office/2008/main" xmlns=""/>
                          </a:ext>
                        </a:extLst>
                      </wps:spPr>
                      <wps:style>
                        <a:lnRef idx="0">
                          <a:schemeClr val="accent1"/>
                        </a:lnRef>
                        <a:fillRef idx="0">
                          <a:schemeClr val="accent1"/>
                        </a:fillRef>
                        <a:effectRef idx="0">
                          <a:schemeClr val="accent1"/>
                        </a:effectRef>
                        <a:fontRef idx="minor">
                          <a:schemeClr val="dk1"/>
                        </a:fontRef>
                      </wps:style>
                      <wps:txbx>
                        <w:txbxContent>
                          <w:p w14:paraId="215F3261" w14:textId="5B72523F" w:rsidR="00DA1B19" w:rsidRPr="004A2714" w:rsidRDefault="004A2714" w:rsidP="004A2714">
                            <w:pPr>
                              <w:spacing w:before="120" w:after="40" w:line="220" w:lineRule="exact"/>
                              <w:jc w:val="right"/>
                              <w:rPr>
                                <w:rFonts w:ascii="Noto Sans" w:hAnsi="Noto Sans" w:cs="Noto Sans"/>
                                <w:color w:val="BA8C54"/>
                                <w:sz w:val="28"/>
                                <w:szCs w:val="28"/>
                              </w:rPr>
                            </w:pPr>
                            <w:r w:rsidRPr="004A2714">
                              <w:rPr>
                                <w:rFonts w:ascii="Noto Sans" w:hAnsi="Noto Sans" w:cs="Noto Sans"/>
                                <w:color w:val="BA8C54"/>
                                <w:sz w:val="28"/>
                                <w:szCs w:val="28"/>
                              </w:rPr>
                              <w:t>BOLETÍN DE PRENSA</w:t>
                            </w:r>
                          </w:p>
                          <w:p w14:paraId="27C1B513" w14:textId="6C690A41" w:rsidR="005B52A4" w:rsidRDefault="00DA1B19" w:rsidP="004A2714">
                            <w:pPr>
                              <w:spacing w:before="120" w:after="40" w:line="220" w:lineRule="exact"/>
                              <w:jc w:val="right"/>
                              <w:rPr>
                                <w:rFonts w:ascii="Noto Sans" w:eastAsia="Montserrat Medium" w:hAnsi="Noto Sans" w:cs="Noto Sans"/>
                                <w:sz w:val="20"/>
                                <w:szCs w:val="20"/>
                              </w:rPr>
                            </w:pPr>
                            <w:r w:rsidRPr="004E0D31">
                              <w:rPr>
                                <w:rFonts w:ascii="Noto Sans" w:eastAsia="Montserrat Medium" w:hAnsi="Noto Sans" w:cs="Noto Sans"/>
                                <w:sz w:val="20"/>
                                <w:szCs w:val="20"/>
                              </w:rPr>
                              <w:t xml:space="preserve">Ciudad de México, </w:t>
                            </w:r>
                            <w:r w:rsidR="00E45BE2">
                              <w:rPr>
                                <w:rFonts w:ascii="Noto Sans" w:eastAsia="Montserrat Medium" w:hAnsi="Noto Sans" w:cs="Noto Sans"/>
                                <w:sz w:val="20"/>
                                <w:szCs w:val="20"/>
                              </w:rPr>
                              <w:t>lunes 10 de marzo</w:t>
                            </w:r>
                            <w:r w:rsidR="00826459">
                              <w:rPr>
                                <w:rFonts w:ascii="Noto Sans" w:eastAsia="Montserrat Medium" w:hAnsi="Noto Sans" w:cs="Noto Sans"/>
                                <w:sz w:val="20"/>
                                <w:szCs w:val="20"/>
                              </w:rPr>
                              <w:t xml:space="preserve"> </w:t>
                            </w:r>
                            <w:r w:rsidRPr="004E0D31">
                              <w:rPr>
                                <w:rFonts w:ascii="Noto Sans" w:eastAsia="Montserrat Medium" w:hAnsi="Noto Sans" w:cs="Noto Sans"/>
                                <w:sz w:val="20"/>
                                <w:szCs w:val="20"/>
                              </w:rPr>
                              <w:t>de 202</w:t>
                            </w:r>
                            <w:r w:rsidR="004A2714">
                              <w:rPr>
                                <w:rFonts w:ascii="Noto Sans" w:eastAsia="Montserrat Medium" w:hAnsi="Noto Sans" w:cs="Noto Sans"/>
                                <w:sz w:val="20"/>
                                <w:szCs w:val="20"/>
                              </w:rPr>
                              <w:t>5</w:t>
                            </w:r>
                          </w:p>
                          <w:p w14:paraId="5C1C7F70" w14:textId="1F715E9C" w:rsidR="00DA1B19" w:rsidRPr="004E0D31" w:rsidRDefault="005B52A4" w:rsidP="004A2714">
                            <w:pPr>
                              <w:spacing w:before="120" w:after="40" w:line="220" w:lineRule="exact"/>
                              <w:jc w:val="right"/>
                              <w:rPr>
                                <w:rFonts w:ascii="Noto Sans" w:hAnsi="Noto Sans" w:cs="Noto Sans"/>
                                <w:sz w:val="20"/>
                                <w:szCs w:val="20"/>
                              </w:rPr>
                            </w:pPr>
                            <w:r>
                              <w:rPr>
                                <w:rFonts w:ascii="Noto Sans" w:eastAsia="Montserrat Medium" w:hAnsi="Noto Sans" w:cs="Noto Sans"/>
                                <w:sz w:val="20"/>
                                <w:szCs w:val="20"/>
                              </w:rPr>
                              <w:t xml:space="preserve">No. </w:t>
                            </w:r>
                            <w:r w:rsidR="00E45BE2">
                              <w:rPr>
                                <w:rFonts w:ascii="Noto Sans" w:eastAsia="Montserrat Medium" w:hAnsi="Noto Sans" w:cs="Noto Sans"/>
                                <w:sz w:val="20"/>
                                <w:szCs w:val="20"/>
                              </w:rPr>
                              <w:t>126</w:t>
                            </w:r>
                            <w:r>
                              <w:rPr>
                                <w:rFonts w:ascii="Noto Sans" w:eastAsia="Montserrat Medium" w:hAnsi="Noto Sans" w:cs="Noto Sans"/>
                                <w:sz w:val="20"/>
                                <w:szCs w:val="20"/>
                              </w:rPr>
                              <w:t>/2025</w:t>
                            </w:r>
                            <w:r w:rsidR="00DA1B19" w:rsidRPr="004E0D31">
                              <w:rPr>
                                <w:rFonts w:ascii="Noto Sans" w:hAnsi="Noto Sans" w:cs="Noto Sans"/>
                                <w:sz w:val="20"/>
                                <w:szCs w:val="20"/>
                              </w:rPr>
                              <w:t xml:space="preserve"> </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1A4F6F4B" id="_x0000_t202" coordsize="21600,21600" o:spt="202" path="m,l,21600r21600,l21600,xe">
                <v:stroke joinstyle="miter"/>
                <v:path gradientshapeok="t" o:connecttype="rect"/>
              </v:shapetype>
              <v:shape id="Text Box 2" o:spid="_x0000_s1026" type="#_x0000_t202" style="position:absolute;left:0;text-align:left;margin-left:250.3pt;margin-top:-.8pt;width:239.3pt;height:50.2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" filled="f" stroked="f">
                <v:textbox inset="0,0,0,0">
                  <w:txbxContent>
                    <w:p w14:paraId="215F3261" w14:textId="5B72523F" w:rsidR="00DA1B19" w:rsidRPr="004A2714" w:rsidRDefault="004A2714" w:rsidP="004A2714">
                      <w:pPr>
                        <w:spacing w:before="120" w:after="40" w:line="220" w:lineRule="exact"/>
                        <w:jc w:val="right"/>
                        <w:rPr>
                          <w:rFonts w:ascii="Noto Sans" w:hAnsi="Noto Sans" w:cs="Noto Sans"/>
                          <w:color w:val="BA8C54"/>
                          <w:sz w:val="28"/>
                          <w:szCs w:val="28"/>
                        </w:rPr>
                      </w:pPr>
                      <w:r w:rsidRPr="004A2714">
                        <w:rPr>
                          <w:rFonts w:ascii="Noto Sans" w:hAnsi="Noto Sans" w:cs="Noto Sans"/>
                          <w:color w:val="BA8C54"/>
                          <w:sz w:val="28"/>
                          <w:szCs w:val="28"/>
                        </w:rPr>
                        <w:t>BOLETÍN DE PRENSA</w:t>
                      </w:r>
                    </w:p>
                    <w:p w14:paraId="27C1B513" w14:textId="6C690A41" w:rsidR="005B52A4" w:rsidRDefault="00DA1B19" w:rsidP="004A2714">
                      <w:pPr>
                        <w:spacing w:before="120" w:after="40" w:line="220" w:lineRule="exact"/>
                        <w:jc w:val="right"/>
                        <w:rPr>
                          <w:rFonts w:ascii="Noto Sans" w:eastAsia="Montserrat Medium" w:hAnsi="Noto Sans" w:cs="Noto Sans"/>
                          <w:sz w:val="20"/>
                          <w:szCs w:val="20"/>
                        </w:rPr>
                      </w:pPr>
                      <w:r w:rsidRPr="004E0D31">
                        <w:rPr>
                          <w:rFonts w:ascii="Noto Sans" w:eastAsia="Montserrat Medium" w:hAnsi="Noto Sans" w:cs="Noto Sans"/>
                          <w:sz w:val="20"/>
                          <w:szCs w:val="20"/>
                        </w:rPr>
                        <w:t xml:space="preserve">Ciudad de México, </w:t>
                      </w:r>
                      <w:r w:rsidR="00E45BE2">
                        <w:rPr>
                          <w:rFonts w:ascii="Noto Sans" w:eastAsia="Montserrat Medium" w:hAnsi="Noto Sans" w:cs="Noto Sans"/>
                          <w:sz w:val="20"/>
                          <w:szCs w:val="20"/>
                        </w:rPr>
                        <w:t>lunes 10 de marzo</w:t>
                      </w:r>
                      <w:r w:rsidR="00826459">
                        <w:rPr>
                          <w:rFonts w:ascii="Noto Sans" w:eastAsia="Montserrat Medium" w:hAnsi="Noto Sans" w:cs="Noto Sans"/>
                          <w:sz w:val="20"/>
                          <w:szCs w:val="20"/>
                        </w:rPr>
                        <w:t xml:space="preserve"> </w:t>
                      </w:r>
                      <w:r w:rsidRPr="004E0D31">
                        <w:rPr>
                          <w:rFonts w:ascii="Noto Sans" w:eastAsia="Montserrat Medium" w:hAnsi="Noto Sans" w:cs="Noto Sans"/>
                          <w:sz w:val="20"/>
                          <w:szCs w:val="20"/>
                        </w:rPr>
                        <w:t>de 202</w:t>
                      </w:r>
                      <w:r w:rsidR="004A2714">
                        <w:rPr>
                          <w:rFonts w:ascii="Noto Sans" w:eastAsia="Montserrat Medium" w:hAnsi="Noto Sans" w:cs="Noto Sans"/>
                          <w:sz w:val="20"/>
                          <w:szCs w:val="20"/>
                        </w:rPr>
                        <w:t>5</w:t>
                      </w:r>
                    </w:p>
                    <w:p w14:paraId="5C1C7F70" w14:textId="1F715E9C" w:rsidR="00DA1B19" w:rsidRPr="004E0D31" w:rsidRDefault="005B52A4" w:rsidP="004A2714">
                      <w:pPr>
                        <w:spacing w:before="120" w:after="40" w:line="220" w:lineRule="exact"/>
                        <w:jc w:val="right"/>
                        <w:rPr>
                          <w:rFonts w:ascii="Noto Sans" w:hAnsi="Noto Sans" w:cs="Noto Sans"/>
                          <w:sz w:val="20"/>
                          <w:szCs w:val="20"/>
                        </w:rPr>
                      </w:pPr>
                      <w:r>
                        <w:rPr>
                          <w:rFonts w:ascii="Noto Sans" w:eastAsia="Montserrat Medium" w:hAnsi="Noto Sans" w:cs="Noto Sans"/>
                          <w:sz w:val="20"/>
                          <w:szCs w:val="20"/>
                        </w:rPr>
                        <w:t xml:space="preserve">No. </w:t>
                      </w:r>
                      <w:r w:rsidR="00E45BE2">
                        <w:rPr>
                          <w:rFonts w:ascii="Noto Sans" w:eastAsia="Montserrat Medium" w:hAnsi="Noto Sans" w:cs="Noto Sans"/>
                          <w:sz w:val="20"/>
                          <w:szCs w:val="20"/>
                        </w:rPr>
                        <w:t>126</w:t>
                      </w:r>
                      <w:r>
                        <w:rPr>
                          <w:rFonts w:ascii="Noto Sans" w:eastAsia="Montserrat Medium" w:hAnsi="Noto Sans" w:cs="Noto Sans"/>
                          <w:sz w:val="20"/>
                          <w:szCs w:val="20"/>
                        </w:rPr>
                        <w:t>/2025</w:t>
                      </w:r>
                      <w:r w:rsidR="00DA1B19" w:rsidRPr="004E0D31">
                        <w:rPr>
                          <w:rFonts w:ascii="Noto Sans" w:hAnsi="Noto Sans" w:cs="Noto Sans"/>
                          <w:sz w:val="20"/>
                          <w:szCs w:val="20"/>
                        </w:rPr>
                        <w:t xml:space="preserve"> </w:t>
                      </w:r>
                    </w:p>
                  </w:txbxContent>
                </v:textbox>
                <w10:wrap type="square"/>
              </v:shape>
            </w:pict>
          </mc:Fallback>
        </mc:AlternateContent>
      </w:r>
      <w:r w:rsidR="00A73D65" w:rsidRPr="00007681">
        <w:rPr>
          <w:rFonts w:ascii="Geomanist" w:hAnsi="Geomanist"/>
          <w:sz w:val="21"/>
          <w:szCs w:val="21"/>
          <w:lang w:val="es-MX"/>
        </w:rPr>
        <w:t xml:space="preserve"> </w:t>
      </w:r>
    </w:p>
    <w:p w14:paraId="323893EE" w14:textId="0730CFDF" w:rsidR="00330DC8" w:rsidRPr="000A408C" w:rsidRDefault="00330DC8" w:rsidP="00A73D65">
      <w:pPr>
        <w:spacing w:line="360" w:lineRule="auto"/>
        <w:jc w:val="both"/>
        <w:rPr>
          <w:rFonts w:ascii="Noto Sans" w:hAnsi="Noto Sans" w:cs="Noto Sans"/>
          <w:sz w:val="19"/>
          <w:szCs w:val="19"/>
          <w:lang w:val="es-MX"/>
        </w:rPr>
      </w:pPr>
    </w:p>
    <w:p w14:paraId="59E3A062" w14:textId="63C6EF96" w:rsidR="00330DC8" w:rsidRPr="000A408C" w:rsidRDefault="00330DC8" w:rsidP="00A73D65">
      <w:pPr>
        <w:spacing w:line="360" w:lineRule="auto"/>
        <w:jc w:val="both"/>
        <w:rPr>
          <w:rFonts w:ascii="Noto Sans" w:hAnsi="Noto Sans" w:cs="Noto Sans"/>
          <w:sz w:val="19"/>
          <w:szCs w:val="19"/>
          <w:lang w:val="es-MX"/>
        </w:rPr>
      </w:pPr>
    </w:p>
    <w:p w14:paraId="66950822" w14:textId="324CADD9" w:rsidR="00F93D25" w:rsidRPr="00E45BE2" w:rsidRDefault="00F93D25" w:rsidP="00F93D25">
      <w:pPr>
        <w:jc w:val="center"/>
        <w:rPr>
          <w:rFonts w:ascii="Noto Sans" w:hAnsi="Noto Sans" w:cs="Noto Sans"/>
          <w:b/>
          <w:bCs/>
          <w:sz w:val="28"/>
          <w:szCs w:val="28"/>
          <w:lang w:val="es-MX"/>
        </w:rPr>
      </w:pPr>
      <w:r w:rsidRPr="00E45BE2">
        <w:rPr>
          <w:rFonts w:ascii="Noto Sans" w:hAnsi="Noto Sans" w:cs="Noto Sans"/>
          <w:b/>
          <w:bCs/>
          <w:sz w:val="28"/>
          <w:szCs w:val="28"/>
          <w:lang w:val="es-MX"/>
        </w:rPr>
        <w:t>Aumenta d</w:t>
      </w:r>
      <w:r w:rsidR="00F46392" w:rsidRPr="00E45BE2">
        <w:rPr>
          <w:rFonts w:ascii="Noto Sans" w:hAnsi="Noto Sans" w:cs="Noto Sans"/>
          <w:b/>
          <w:bCs/>
          <w:sz w:val="28"/>
          <w:szCs w:val="28"/>
          <w:lang w:val="es-MX"/>
        </w:rPr>
        <w:t>ispositivo "Kaná" del IMSS un 51</w:t>
      </w:r>
      <w:r w:rsidRPr="00E45BE2">
        <w:rPr>
          <w:rFonts w:ascii="Noto Sans" w:hAnsi="Noto Sans" w:cs="Noto Sans"/>
          <w:b/>
          <w:bCs/>
          <w:sz w:val="28"/>
          <w:szCs w:val="28"/>
          <w:lang w:val="es-MX"/>
        </w:rPr>
        <w:t>%</w:t>
      </w:r>
      <w:r w:rsidR="000C2FD4" w:rsidRPr="00E45BE2">
        <w:rPr>
          <w:rFonts w:ascii="Noto Sans" w:hAnsi="Noto Sans" w:cs="Noto Sans"/>
          <w:b/>
          <w:bCs/>
          <w:sz w:val="28"/>
          <w:szCs w:val="28"/>
          <w:lang w:val="es-MX"/>
        </w:rPr>
        <w:t xml:space="preserve"> en la</w:t>
      </w:r>
      <w:r w:rsidRPr="00E45BE2">
        <w:rPr>
          <w:rFonts w:ascii="Noto Sans" w:hAnsi="Noto Sans" w:cs="Noto Sans"/>
          <w:b/>
          <w:bCs/>
          <w:sz w:val="28"/>
          <w:szCs w:val="28"/>
          <w:lang w:val="es-MX"/>
        </w:rPr>
        <w:t xml:space="preserve"> percepción de calidad de vida </w:t>
      </w:r>
      <w:r w:rsidR="000C2FD4" w:rsidRPr="00E45BE2">
        <w:rPr>
          <w:rFonts w:ascii="Noto Sans" w:hAnsi="Noto Sans" w:cs="Noto Sans"/>
          <w:b/>
          <w:bCs/>
          <w:sz w:val="28"/>
          <w:szCs w:val="28"/>
          <w:lang w:val="es-MX"/>
        </w:rPr>
        <w:t>de</w:t>
      </w:r>
      <w:r w:rsidRPr="00E45BE2">
        <w:rPr>
          <w:rFonts w:ascii="Noto Sans" w:hAnsi="Noto Sans" w:cs="Noto Sans"/>
          <w:b/>
          <w:bCs/>
          <w:sz w:val="28"/>
          <w:szCs w:val="28"/>
          <w:lang w:val="es-MX"/>
        </w:rPr>
        <w:t xml:space="preserve"> personas con discapacidad visual</w:t>
      </w:r>
    </w:p>
    <w:p w14:paraId="30C9315A" w14:textId="77777777" w:rsidR="007C3FB0" w:rsidRPr="007C3FB0" w:rsidRDefault="007C3FB0" w:rsidP="002F5EB6">
      <w:pPr>
        <w:jc w:val="center"/>
        <w:rPr>
          <w:rFonts w:ascii="Noto Sans" w:hAnsi="Noto Sans" w:cs="Noto Sans"/>
          <w:b/>
          <w:bCs/>
          <w:lang w:val="es-MX"/>
        </w:rPr>
      </w:pPr>
    </w:p>
    <w:p w14:paraId="44B904CE" w14:textId="2CD3A0D6" w:rsidR="00647EA6" w:rsidRDefault="00743917" w:rsidP="00743917">
      <w:pPr>
        <w:pStyle w:val="Prrafodelista"/>
        <w:numPr>
          <w:ilvl w:val="0"/>
          <w:numId w:val="3"/>
        </w:numPr>
        <w:jc w:val="both"/>
        <w:rPr>
          <w:rFonts w:ascii="Noto Sans" w:hAnsi="Noto Sans" w:cs="Noto Sans"/>
          <w:b/>
          <w:bCs/>
          <w:sz w:val="20"/>
          <w:szCs w:val="20"/>
        </w:rPr>
      </w:pPr>
      <w:r>
        <w:rPr>
          <w:rFonts w:ascii="Noto Sans" w:hAnsi="Noto Sans" w:cs="Noto Sans"/>
          <w:b/>
          <w:bCs/>
          <w:sz w:val="20"/>
          <w:szCs w:val="20"/>
        </w:rPr>
        <w:t xml:space="preserve">Asimismo, </w:t>
      </w:r>
      <w:r w:rsidRPr="00743917">
        <w:rPr>
          <w:rFonts w:ascii="Noto Sans" w:hAnsi="Noto Sans" w:cs="Noto Sans"/>
          <w:b/>
          <w:bCs/>
          <w:sz w:val="20"/>
          <w:szCs w:val="20"/>
        </w:rPr>
        <w:t>los usuarios reportaron</w:t>
      </w:r>
      <w:r w:rsidRPr="00743917">
        <w:t xml:space="preserve"> </w:t>
      </w:r>
      <w:r w:rsidRPr="00743917">
        <w:rPr>
          <w:rFonts w:ascii="Noto Sans" w:hAnsi="Noto Sans" w:cs="Noto Sans"/>
          <w:b/>
          <w:bCs/>
          <w:sz w:val="20"/>
          <w:szCs w:val="20"/>
        </w:rPr>
        <w:t>un aumento promedio del 38 por ciento en su velocidad de marcha y ningún accidente</w:t>
      </w:r>
      <w:r>
        <w:rPr>
          <w:rFonts w:ascii="Noto Sans" w:hAnsi="Noto Sans" w:cs="Noto Sans"/>
          <w:b/>
          <w:bCs/>
          <w:sz w:val="20"/>
          <w:szCs w:val="20"/>
        </w:rPr>
        <w:t xml:space="preserve">, ni siquiera leve. </w:t>
      </w:r>
    </w:p>
    <w:p w14:paraId="4CFE3673" w14:textId="748FB54A" w:rsidR="00647EA6" w:rsidRPr="00647EA6" w:rsidRDefault="00743917" w:rsidP="00743917">
      <w:pPr>
        <w:pStyle w:val="Prrafodelista"/>
        <w:numPr>
          <w:ilvl w:val="0"/>
          <w:numId w:val="3"/>
        </w:numPr>
        <w:jc w:val="both"/>
        <w:rPr>
          <w:rFonts w:ascii="Noto Sans" w:hAnsi="Noto Sans" w:cs="Noto Sans"/>
          <w:b/>
          <w:bCs/>
          <w:sz w:val="20"/>
          <w:szCs w:val="20"/>
        </w:rPr>
      </w:pPr>
      <w:r w:rsidRPr="00647EA6">
        <w:rPr>
          <w:rFonts w:ascii="Noto Sans" w:hAnsi="Noto Sans" w:cs="Noto Sans"/>
          <w:b/>
          <w:bCs/>
          <w:sz w:val="20"/>
          <w:szCs w:val="20"/>
        </w:rPr>
        <w:t xml:space="preserve">La doctora Ana Gabriela Gallardo Hernández, investigadora adscrita a la Unidad de Investigación Médica en Enfermedades Metabólicas, </w:t>
      </w:r>
      <w:r>
        <w:rPr>
          <w:rFonts w:ascii="Noto Sans" w:hAnsi="Noto Sans" w:cs="Noto Sans"/>
          <w:b/>
          <w:bCs/>
          <w:sz w:val="20"/>
          <w:szCs w:val="20"/>
        </w:rPr>
        <w:t xml:space="preserve">indicó que </w:t>
      </w:r>
      <w:r w:rsidRPr="00743917">
        <w:rPr>
          <w:rFonts w:ascii="Noto Sans" w:hAnsi="Noto Sans" w:cs="Noto Sans"/>
          <w:b/>
          <w:bCs/>
          <w:sz w:val="20"/>
          <w:szCs w:val="20"/>
        </w:rPr>
        <w:t>las pruebas de</w:t>
      </w:r>
      <w:r>
        <w:rPr>
          <w:rFonts w:ascii="Noto Sans" w:hAnsi="Noto Sans" w:cs="Noto Sans"/>
          <w:b/>
          <w:bCs/>
          <w:sz w:val="20"/>
          <w:szCs w:val="20"/>
        </w:rPr>
        <w:t xml:space="preserve">l dispositivo </w:t>
      </w:r>
      <w:r w:rsidRPr="00743917">
        <w:rPr>
          <w:rFonts w:ascii="Noto Sans" w:hAnsi="Noto Sans" w:cs="Noto Sans"/>
          <w:b/>
          <w:bCs/>
          <w:sz w:val="20"/>
          <w:szCs w:val="20"/>
        </w:rPr>
        <w:t xml:space="preserve">se </w:t>
      </w:r>
      <w:r>
        <w:rPr>
          <w:rFonts w:ascii="Noto Sans" w:hAnsi="Noto Sans" w:cs="Noto Sans"/>
          <w:b/>
          <w:bCs/>
          <w:sz w:val="20"/>
          <w:szCs w:val="20"/>
        </w:rPr>
        <w:t xml:space="preserve">realizaron </w:t>
      </w:r>
      <w:r w:rsidRPr="00743917">
        <w:rPr>
          <w:rFonts w:ascii="Noto Sans" w:hAnsi="Noto Sans" w:cs="Noto Sans"/>
          <w:b/>
          <w:bCs/>
          <w:sz w:val="20"/>
          <w:szCs w:val="20"/>
        </w:rPr>
        <w:t>en dos vertientes: la velocidad de marcha y la percepción de calidad de vida.</w:t>
      </w:r>
    </w:p>
    <w:p w14:paraId="46D52AD2" w14:textId="77777777" w:rsidR="00AC6690" w:rsidRDefault="00AC6690" w:rsidP="00C32C08">
      <w:pPr>
        <w:ind w:right="49"/>
        <w:jc w:val="both"/>
        <w:rPr>
          <w:rFonts w:ascii="Noto Sans" w:hAnsi="Noto Sans" w:cs="Noto Sans"/>
          <w:sz w:val="20"/>
          <w:szCs w:val="20"/>
        </w:rPr>
      </w:pPr>
    </w:p>
    <w:p w14:paraId="608CA70F" w14:textId="1D36F25E" w:rsidR="00743917" w:rsidRPr="00C648AC" w:rsidRDefault="000E3BDF" w:rsidP="00743917">
      <w:pPr>
        <w:ind w:right="49"/>
        <w:jc w:val="both"/>
        <w:rPr>
          <w:rFonts w:ascii="Noto Sans" w:hAnsi="Noto Sans" w:cs="Noto Sans"/>
          <w:sz w:val="20"/>
          <w:szCs w:val="20"/>
        </w:rPr>
      </w:pPr>
      <w:r w:rsidRPr="00C648AC">
        <w:rPr>
          <w:rFonts w:ascii="Noto Sans" w:hAnsi="Noto Sans" w:cs="Noto Sans"/>
          <w:sz w:val="20"/>
          <w:szCs w:val="20"/>
        </w:rPr>
        <w:t>E</w:t>
      </w:r>
      <w:r w:rsidR="008319CE">
        <w:rPr>
          <w:rFonts w:ascii="Noto Sans" w:hAnsi="Noto Sans" w:cs="Noto Sans"/>
          <w:sz w:val="20"/>
          <w:szCs w:val="20"/>
        </w:rPr>
        <w:t>n e</w:t>
      </w:r>
      <w:r w:rsidR="00DA1CCD">
        <w:rPr>
          <w:rFonts w:ascii="Noto Sans" w:hAnsi="Noto Sans" w:cs="Noto Sans"/>
          <w:sz w:val="20"/>
          <w:szCs w:val="20"/>
        </w:rPr>
        <w:t>l</w:t>
      </w:r>
      <w:r w:rsidRPr="00C648AC">
        <w:rPr>
          <w:rFonts w:ascii="Noto Sans" w:hAnsi="Noto Sans" w:cs="Noto Sans"/>
          <w:sz w:val="20"/>
          <w:szCs w:val="20"/>
        </w:rPr>
        <w:t xml:space="preserve"> Instituto Mexicano del Seguro Social (IMSS) </w:t>
      </w:r>
      <w:r w:rsidR="008319CE">
        <w:rPr>
          <w:rFonts w:ascii="Noto Sans" w:hAnsi="Noto Sans" w:cs="Noto Sans"/>
          <w:sz w:val="20"/>
          <w:szCs w:val="20"/>
        </w:rPr>
        <w:t>se</w:t>
      </w:r>
      <w:r w:rsidR="00C15B61" w:rsidRPr="00C648AC">
        <w:rPr>
          <w:rFonts w:ascii="Noto Sans" w:hAnsi="Noto Sans" w:cs="Noto Sans"/>
          <w:sz w:val="20"/>
          <w:szCs w:val="20"/>
        </w:rPr>
        <w:t xml:space="preserve"> desarroll</w:t>
      </w:r>
      <w:r w:rsidR="008319CE">
        <w:rPr>
          <w:rFonts w:ascii="Noto Sans" w:hAnsi="Noto Sans" w:cs="Noto Sans"/>
          <w:sz w:val="20"/>
          <w:szCs w:val="20"/>
        </w:rPr>
        <w:t>ó y protegió por patente</w:t>
      </w:r>
      <w:r w:rsidR="00C15B61" w:rsidRPr="00C648AC">
        <w:rPr>
          <w:rFonts w:ascii="Noto Sans" w:hAnsi="Noto Sans" w:cs="Noto Sans"/>
          <w:sz w:val="20"/>
          <w:szCs w:val="20"/>
        </w:rPr>
        <w:t xml:space="preserve"> </w:t>
      </w:r>
      <w:r w:rsidRPr="00C648AC">
        <w:rPr>
          <w:rFonts w:ascii="Noto Sans" w:hAnsi="Noto Sans" w:cs="Noto Sans"/>
          <w:sz w:val="20"/>
          <w:szCs w:val="20"/>
        </w:rPr>
        <w:t xml:space="preserve">el Dispositivo Inteligente para Bastón Blanco "Kaná", </w:t>
      </w:r>
      <w:r w:rsidR="008319CE">
        <w:rPr>
          <w:rFonts w:ascii="Noto Sans" w:hAnsi="Noto Sans" w:cs="Noto Sans"/>
          <w:sz w:val="20"/>
          <w:szCs w:val="20"/>
        </w:rPr>
        <w:t>que</w:t>
      </w:r>
      <w:r w:rsidR="00743917" w:rsidRPr="00C648AC">
        <w:rPr>
          <w:rFonts w:ascii="Noto Sans" w:hAnsi="Noto Sans" w:cs="Noto Sans"/>
          <w:sz w:val="20"/>
          <w:szCs w:val="20"/>
        </w:rPr>
        <w:t xml:space="preserve"> </w:t>
      </w:r>
      <w:r w:rsidRPr="00C648AC">
        <w:rPr>
          <w:rFonts w:ascii="Noto Sans" w:hAnsi="Noto Sans" w:cs="Noto Sans"/>
          <w:sz w:val="20"/>
          <w:szCs w:val="20"/>
        </w:rPr>
        <w:t>ha mostrado ser una herramienta revolucionaria para personas con discapacidad visual</w:t>
      </w:r>
      <w:r w:rsidR="008319CE">
        <w:rPr>
          <w:rFonts w:ascii="Noto Sans" w:hAnsi="Noto Sans" w:cs="Noto Sans"/>
          <w:sz w:val="20"/>
          <w:szCs w:val="20"/>
        </w:rPr>
        <w:t>. Los trabajos de investigación con este dispositivo</w:t>
      </w:r>
      <w:r w:rsidRPr="00C648AC">
        <w:rPr>
          <w:rFonts w:ascii="Noto Sans" w:hAnsi="Noto Sans" w:cs="Noto Sans"/>
          <w:sz w:val="20"/>
          <w:szCs w:val="20"/>
        </w:rPr>
        <w:t xml:space="preserve"> ha</w:t>
      </w:r>
      <w:r w:rsidR="008319CE">
        <w:rPr>
          <w:rFonts w:ascii="Noto Sans" w:hAnsi="Noto Sans" w:cs="Noto Sans"/>
          <w:sz w:val="20"/>
          <w:szCs w:val="20"/>
        </w:rPr>
        <w:t>n</w:t>
      </w:r>
      <w:r w:rsidRPr="00C648AC">
        <w:rPr>
          <w:rFonts w:ascii="Noto Sans" w:hAnsi="Noto Sans" w:cs="Noto Sans"/>
          <w:sz w:val="20"/>
          <w:szCs w:val="20"/>
        </w:rPr>
        <w:t xml:space="preserve"> </w:t>
      </w:r>
      <w:r w:rsidR="00C15B61" w:rsidRPr="00C648AC">
        <w:rPr>
          <w:rFonts w:ascii="Noto Sans" w:hAnsi="Noto Sans" w:cs="Noto Sans"/>
          <w:sz w:val="20"/>
          <w:szCs w:val="20"/>
        </w:rPr>
        <w:t>comprobado</w:t>
      </w:r>
      <w:r w:rsidRPr="00C648AC">
        <w:rPr>
          <w:rFonts w:ascii="Noto Sans" w:hAnsi="Noto Sans" w:cs="Noto Sans"/>
          <w:sz w:val="20"/>
          <w:szCs w:val="20"/>
        </w:rPr>
        <w:t xml:space="preserve"> que después de un mes de uso</w:t>
      </w:r>
      <w:r w:rsidR="00743917" w:rsidRPr="00C648AC">
        <w:rPr>
          <w:rFonts w:ascii="Noto Sans" w:hAnsi="Noto Sans" w:cs="Noto Sans"/>
          <w:sz w:val="20"/>
          <w:szCs w:val="20"/>
        </w:rPr>
        <w:t>,</w:t>
      </w:r>
      <w:r w:rsidRPr="00C648AC">
        <w:rPr>
          <w:rFonts w:ascii="Noto Sans" w:hAnsi="Noto Sans" w:cs="Noto Sans"/>
          <w:sz w:val="20"/>
          <w:szCs w:val="20"/>
        </w:rPr>
        <w:t xml:space="preserve"> </w:t>
      </w:r>
      <w:r w:rsidR="00743917" w:rsidRPr="00C648AC">
        <w:rPr>
          <w:rFonts w:ascii="Noto Sans" w:hAnsi="Noto Sans" w:cs="Noto Sans"/>
          <w:sz w:val="20"/>
          <w:szCs w:val="20"/>
        </w:rPr>
        <w:t>los usuarios</w:t>
      </w:r>
      <w:r w:rsidR="00F46392" w:rsidRPr="00C648AC">
        <w:rPr>
          <w:rFonts w:ascii="Noto Sans" w:hAnsi="Noto Sans" w:cs="Noto Sans"/>
          <w:sz w:val="20"/>
          <w:szCs w:val="20"/>
        </w:rPr>
        <w:t xml:space="preserve"> </w:t>
      </w:r>
      <w:r w:rsidR="000C2FD4">
        <w:rPr>
          <w:rFonts w:ascii="Noto Sans" w:hAnsi="Noto Sans" w:cs="Noto Sans"/>
          <w:sz w:val="20"/>
          <w:szCs w:val="20"/>
        </w:rPr>
        <w:t xml:space="preserve">llegan a reportar </w:t>
      </w:r>
      <w:r w:rsidR="00F46392" w:rsidRPr="00C648AC">
        <w:rPr>
          <w:rFonts w:ascii="Noto Sans" w:hAnsi="Noto Sans" w:cs="Noto Sans"/>
          <w:sz w:val="20"/>
          <w:szCs w:val="20"/>
        </w:rPr>
        <w:t>un incremento de</w:t>
      </w:r>
      <w:r w:rsidR="00BF10BA">
        <w:rPr>
          <w:rFonts w:ascii="Noto Sans" w:hAnsi="Noto Sans" w:cs="Noto Sans"/>
          <w:sz w:val="20"/>
          <w:szCs w:val="20"/>
        </w:rPr>
        <w:t xml:space="preserve"> hasta el</w:t>
      </w:r>
      <w:r w:rsidR="00F46392" w:rsidRPr="00C648AC">
        <w:rPr>
          <w:rFonts w:ascii="Noto Sans" w:hAnsi="Noto Sans" w:cs="Noto Sans"/>
          <w:sz w:val="20"/>
          <w:szCs w:val="20"/>
        </w:rPr>
        <w:t xml:space="preserve"> 51</w:t>
      </w:r>
      <w:r w:rsidR="00743917" w:rsidRPr="00C648AC">
        <w:rPr>
          <w:rFonts w:ascii="Noto Sans" w:hAnsi="Noto Sans" w:cs="Noto Sans"/>
          <w:sz w:val="20"/>
          <w:szCs w:val="20"/>
        </w:rPr>
        <w:t xml:space="preserve"> por ciento en su percepción de calidad de vida, </w:t>
      </w:r>
      <w:bookmarkStart w:id="0" w:name="_Hlk190851156"/>
      <w:r w:rsidR="00743917" w:rsidRPr="00C648AC">
        <w:rPr>
          <w:rFonts w:ascii="Noto Sans" w:hAnsi="Noto Sans" w:cs="Noto Sans"/>
          <w:sz w:val="20"/>
          <w:szCs w:val="20"/>
        </w:rPr>
        <w:t>un aumento promedio del 38 por ciento en su velocidad de marcha y ningún accidente</w:t>
      </w:r>
      <w:bookmarkEnd w:id="0"/>
      <w:r w:rsidR="00743917" w:rsidRPr="00C648AC">
        <w:rPr>
          <w:rFonts w:ascii="Noto Sans" w:hAnsi="Noto Sans" w:cs="Noto Sans"/>
          <w:sz w:val="20"/>
          <w:szCs w:val="20"/>
        </w:rPr>
        <w:t>, ni siquiera leve.</w:t>
      </w:r>
    </w:p>
    <w:p w14:paraId="65A40625" w14:textId="77777777" w:rsidR="00743917" w:rsidRPr="000E3BDF" w:rsidRDefault="00743917" w:rsidP="000E3BDF">
      <w:pPr>
        <w:ind w:right="49"/>
        <w:jc w:val="both"/>
        <w:rPr>
          <w:rFonts w:ascii="Noto Sans" w:hAnsi="Noto Sans" w:cs="Noto Sans"/>
          <w:sz w:val="20"/>
          <w:szCs w:val="20"/>
        </w:rPr>
      </w:pPr>
    </w:p>
    <w:p w14:paraId="047C58A7" w14:textId="5FFCC5D5" w:rsidR="000E3BDF" w:rsidRDefault="000E3BDF" w:rsidP="000E3BDF">
      <w:pPr>
        <w:ind w:right="49"/>
        <w:jc w:val="both"/>
        <w:rPr>
          <w:rFonts w:ascii="Noto Sans" w:hAnsi="Noto Sans" w:cs="Noto Sans"/>
          <w:sz w:val="20"/>
          <w:szCs w:val="20"/>
        </w:rPr>
      </w:pPr>
      <w:r w:rsidRPr="000E3BDF">
        <w:rPr>
          <w:rFonts w:ascii="Noto Sans" w:hAnsi="Noto Sans" w:cs="Noto Sans"/>
          <w:sz w:val="20"/>
          <w:szCs w:val="20"/>
        </w:rPr>
        <w:t>La doctora Ana Gabriela Gallardo Hernández, investigadora adscrita a la Unidad de Investigación Médica en Enfermedades Metabólicas del IMSS</w:t>
      </w:r>
      <w:r>
        <w:rPr>
          <w:rFonts w:ascii="Noto Sans" w:hAnsi="Noto Sans" w:cs="Noto Sans"/>
          <w:sz w:val="20"/>
          <w:szCs w:val="20"/>
        </w:rPr>
        <w:t xml:space="preserve"> y desarrolladora del dispositivo</w:t>
      </w:r>
      <w:r w:rsidRPr="000E3BDF">
        <w:rPr>
          <w:rFonts w:ascii="Noto Sans" w:hAnsi="Noto Sans" w:cs="Noto Sans"/>
          <w:sz w:val="20"/>
          <w:szCs w:val="20"/>
        </w:rPr>
        <w:t xml:space="preserve">, explicó que </w:t>
      </w:r>
      <w:r w:rsidR="008319CE">
        <w:rPr>
          <w:rFonts w:ascii="Noto Sans" w:hAnsi="Noto Sans" w:cs="Noto Sans"/>
          <w:sz w:val="20"/>
          <w:szCs w:val="20"/>
        </w:rPr>
        <w:t xml:space="preserve">la investigación y </w:t>
      </w:r>
      <w:r w:rsidRPr="000E3BDF">
        <w:rPr>
          <w:rFonts w:ascii="Noto Sans" w:hAnsi="Noto Sans" w:cs="Noto Sans"/>
          <w:sz w:val="20"/>
          <w:szCs w:val="20"/>
        </w:rPr>
        <w:t xml:space="preserve"> pruebas de</w:t>
      </w:r>
      <w:r w:rsidR="00C15B61">
        <w:rPr>
          <w:rFonts w:ascii="Noto Sans" w:hAnsi="Noto Sans" w:cs="Noto Sans"/>
          <w:sz w:val="20"/>
          <w:szCs w:val="20"/>
        </w:rPr>
        <w:t xml:space="preserve"> este instrumento </w:t>
      </w:r>
      <w:r w:rsidRPr="000E3BDF">
        <w:rPr>
          <w:rFonts w:ascii="Noto Sans" w:hAnsi="Noto Sans" w:cs="Noto Sans"/>
          <w:sz w:val="20"/>
          <w:szCs w:val="20"/>
        </w:rPr>
        <w:t xml:space="preserve">se </w:t>
      </w:r>
      <w:r w:rsidR="00743917">
        <w:rPr>
          <w:rFonts w:ascii="Noto Sans" w:hAnsi="Noto Sans" w:cs="Noto Sans"/>
          <w:sz w:val="20"/>
          <w:szCs w:val="20"/>
        </w:rPr>
        <w:t xml:space="preserve">realizaron </w:t>
      </w:r>
      <w:r w:rsidRPr="000E3BDF">
        <w:rPr>
          <w:rFonts w:ascii="Noto Sans" w:hAnsi="Noto Sans" w:cs="Noto Sans"/>
          <w:sz w:val="20"/>
          <w:szCs w:val="20"/>
        </w:rPr>
        <w:t xml:space="preserve">en dos vertientes: la velocidad de marcha y la percepción de calidad de vida. </w:t>
      </w:r>
    </w:p>
    <w:p w14:paraId="0B5B19DB" w14:textId="77777777" w:rsidR="000E3BDF" w:rsidRDefault="000E3BDF" w:rsidP="000E3BDF">
      <w:pPr>
        <w:ind w:right="49"/>
        <w:jc w:val="both"/>
        <w:rPr>
          <w:rFonts w:ascii="Noto Sans" w:hAnsi="Noto Sans" w:cs="Noto Sans"/>
          <w:sz w:val="20"/>
          <w:szCs w:val="20"/>
        </w:rPr>
      </w:pPr>
    </w:p>
    <w:p w14:paraId="13971EDF" w14:textId="7DEEA981" w:rsidR="000E3BDF" w:rsidRPr="000E3BDF" w:rsidRDefault="000E3BDF" w:rsidP="000E3BDF">
      <w:pPr>
        <w:ind w:right="49"/>
        <w:jc w:val="both"/>
        <w:rPr>
          <w:rFonts w:ascii="Noto Sans" w:hAnsi="Noto Sans" w:cs="Noto Sans"/>
          <w:sz w:val="20"/>
          <w:szCs w:val="20"/>
        </w:rPr>
      </w:pPr>
      <w:r w:rsidRPr="000E3BDF">
        <w:rPr>
          <w:rFonts w:ascii="Noto Sans" w:hAnsi="Noto Sans" w:cs="Noto Sans"/>
          <w:sz w:val="20"/>
          <w:szCs w:val="20"/>
        </w:rPr>
        <w:t>"</w:t>
      </w:r>
      <w:r w:rsidR="00BF10BA">
        <w:rPr>
          <w:rFonts w:ascii="Noto Sans" w:hAnsi="Noto Sans" w:cs="Noto Sans"/>
          <w:sz w:val="20"/>
          <w:szCs w:val="20"/>
        </w:rPr>
        <w:t>H</w:t>
      </w:r>
      <w:r w:rsidR="00AF1F45">
        <w:rPr>
          <w:rFonts w:ascii="Noto Sans" w:hAnsi="Noto Sans" w:cs="Noto Sans"/>
          <w:sz w:val="20"/>
          <w:szCs w:val="20"/>
        </w:rPr>
        <w:t>asta ahora</w:t>
      </w:r>
      <w:r w:rsidR="00BF10BA">
        <w:rPr>
          <w:rFonts w:ascii="Noto Sans" w:hAnsi="Noto Sans" w:cs="Noto Sans"/>
          <w:sz w:val="20"/>
          <w:szCs w:val="20"/>
        </w:rPr>
        <w:t>, los datos</w:t>
      </w:r>
      <w:r w:rsidR="00AF1F45">
        <w:rPr>
          <w:rFonts w:ascii="Noto Sans" w:hAnsi="Noto Sans" w:cs="Noto Sans"/>
          <w:sz w:val="20"/>
          <w:szCs w:val="20"/>
        </w:rPr>
        <w:t xml:space="preserve"> </w:t>
      </w:r>
      <w:r w:rsidR="00FB45D5">
        <w:rPr>
          <w:rFonts w:ascii="Noto Sans" w:hAnsi="Noto Sans" w:cs="Noto Sans"/>
          <w:sz w:val="20"/>
          <w:szCs w:val="20"/>
        </w:rPr>
        <w:t xml:space="preserve">obtenidos </w:t>
      </w:r>
      <w:r w:rsidR="008319CE">
        <w:rPr>
          <w:rFonts w:ascii="Noto Sans" w:hAnsi="Noto Sans" w:cs="Noto Sans"/>
          <w:sz w:val="20"/>
          <w:szCs w:val="20"/>
        </w:rPr>
        <w:t>de</w:t>
      </w:r>
      <w:r w:rsidR="00AF1F45">
        <w:rPr>
          <w:rFonts w:ascii="Noto Sans" w:hAnsi="Noto Sans" w:cs="Noto Sans"/>
          <w:sz w:val="20"/>
          <w:szCs w:val="20"/>
        </w:rPr>
        <w:t xml:space="preserve"> </w:t>
      </w:r>
      <w:r w:rsidR="00DA1CCD">
        <w:rPr>
          <w:rFonts w:ascii="Noto Sans" w:hAnsi="Noto Sans" w:cs="Noto Sans"/>
          <w:sz w:val="20"/>
          <w:szCs w:val="20"/>
        </w:rPr>
        <w:t>l</w:t>
      </w:r>
      <w:r w:rsidRPr="000E3BDF">
        <w:rPr>
          <w:rFonts w:ascii="Noto Sans" w:hAnsi="Noto Sans" w:cs="Noto Sans"/>
          <w:sz w:val="20"/>
          <w:szCs w:val="20"/>
        </w:rPr>
        <w:t>a encuesta de calidad de vida</w:t>
      </w:r>
      <w:r w:rsidR="00AF1F45">
        <w:rPr>
          <w:rFonts w:ascii="Noto Sans" w:hAnsi="Noto Sans" w:cs="Noto Sans"/>
          <w:sz w:val="20"/>
          <w:szCs w:val="20"/>
        </w:rPr>
        <w:t xml:space="preserve">, </w:t>
      </w:r>
      <w:r w:rsidR="008319CE">
        <w:rPr>
          <w:rFonts w:ascii="Noto Sans" w:hAnsi="Noto Sans" w:cs="Noto Sans"/>
          <w:sz w:val="20"/>
          <w:szCs w:val="20"/>
        </w:rPr>
        <w:t xml:space="preserve">que se está </w:t>
      </w:r>
      <w:r w:rsidR="00FB45D5">
        <w:rPr>
          <w:rFonts w:ascii="Noto Sans" w:hAnsi="Noto Sans" w:cs="Noto Sans"/>
          <w:sz w:val="20"/>
          <w:szCs w:val="20"/>
        </w:rPr>
        <w:t>realizando</w:t>
      </w:r>
      <w:r w:rsidR="008319CE">
        <w:rPr>
          <w:rFonts w:ascii="Noto Sans" w:hAnsi="Noto Sans" w:cs="Noto Sans"/>
          <w:sz w:val="20"/>
          <w:szCs w:val="20"/>
        </w:rPr>
        <w:t xml:space="preserve"> como parte de</w:t>
      </w:r>
      <w:r w:rsidR="00FB45D5">
        <w:rPr>
          <w:rFonts w:ascii="Noto Sans" w:hAnsi="Noto Sans" w:cs="Noto Sans"/>
          <w:sz w:val="20"/>
          <w:szCs w:val="20"/>
        </w:rPr>
        <w:t>l estudio</w:t>
      </w:r>
      <w:r w:rsidR="00AF1F45">
        <w:rPr>
          <w:rFonts w:ascii="Noto Sans" w:hAnsi="Noto Sans" w:cs="Noto Sans"/>
          <w:sz w:val="20"/>
          <w:szCs w:val="20"/>
        </w:rPr>
        <w:t>,</w:t>
      </w:r>
      <w:r w:rsidR="008319CE">
        <w:rPr>
          <w:rFonts w:ascii="Noto Sans" w:hAnsi="Noto Sans" w:cs="Noto Sans"/>
          <w:sz w:val="20"/>
          <w:szCs w:val="20"/>
        </w:rPr>
        <w:t xml:space="preserve"> </w:t>
      </w:r>
      <w:r w:rsidR="00AF1F45">
        <w:rPr>
          <w:rFonts w:ascii="Noto Sans" w:hAnsi="Noto Sans" w:cs="Noto Sans"/>
          <w:sz w:val="20"/>
          <w:szCs w:val="20"/>
        </w:rPr>
        <w:t>indica</w:t>
      </w:r>
      <w:r w:rsidR="000C2FD4">
        <w:rPr>
          <w:rFonts w:ascii="Noto Sans" w:hAnsi="Noto Sans" w:cs="Noto Sans"/>
          <w:sz w:val="20"/>
          <w:szCs w:val="20"/>
        </w:rPr>
        <w:t>n</w:t>
      </w:r>
      <w:r w:rsidR="00AF1F45">
        <w:rPr>
          <w:rFonts w:ascii="Noto Sans" w:hAnsi="Noto Sans" w:cs="Noto Sans"/>
          <w:sz w:val="20"/>
          <w:szCs w:val="20"/>
        </w:rPr>
        <w:t xml:space="preserve"> que</w:t>
      </w:r>
      <w:r w:rsidRPr="000E3BDF">
        <w:rPr>
          <w:rFonts w:ascii="Noto Sans" w:hAnsi="Noto Sans" w:cs="Noto Sans"/>
          <w:sz w:val="20"/>
          <w:szCs w:val="20"/>
        </w:rPr>
        <w:t xml:space="preserve"> los usuarios</w:t>
      </w:r>
      <w:r w:rsidR="00AF1F45">
        <w:rPr>
          <w:rFonts w:ascii="Noto Sans" w:hAnsi="Noto Sans" w:cs="Noto Sans"/>
          <w:sz w:val="20"/>
          <w:szCs w:val="20"/>
        </w:rPr>
        <w:t xml:space="preserve"> han</w:t>
      </w:r>
      <w:r w:rsidRPr="000E3BDF">
        <w:rPr>
          <w:rFonts w:ascii="Noto Sans" w:hAnsi="Noto Sans" w:cs="Noto Sans"/>
          <w:sz w:val="20"/>
          <w:szCs w:val="20"/>
        </w:rPr>
        <w:t xml:space="preserve"> reporta</w:t>
      </w:r>
      <w:r w:rsidR="00AF1F45">
        <w:rPr>
          <w:rFonts w:ascii="Noto Sans" w:hAnsi="Noto Sans" w:cs="Noto Sans"/>
          <w:sz w:val="20"/>
          <w:szCs w:val="20"/>
        </w:rPr>
        <w:t xml:space="preserve">do </w:t>
      </w:r>
      <w:r w:rsidRPr="000E3BDF">
        <w:rPr>
          <w:rFonts w:ascii="Noto Sans" w:hAnsi="Noto Sans" w:cs="Noto Sans"/>
          <w:sz w:val="20"/>
          <w:szCs w:val="20"/>
        </w:rPr>
        <w:t xml:space="preserve">un aumento </w:t>
      </w:r>
      <w:r w:rsidR="000C2FD4">
        <w:rPr>
          <w:rFonts w:ascii="Noto Sans" w:hAnsi="Noto Sans" w:cs="Noto Sans"/>
          <w:sz w:val="20"/>
          <w:szCs w:val="20"/>
        </w:rPr>
        <w:t xml:space="preserve">hasta </w:t>
      </w:r>
      <w:r w:rsidRPr="000E3BDF">
        <w:rPr>
          <w:rFonts w:ascii="Noto Sans" w:hAnsi="Noto Sans" w:cs="Noto Sans"/>
          <w:sz w:val="20"/>
          <w:szCs w:val="20"/>
        </w:rPr>
        <w:t xml:space="preserve">del </w:t>
      </w:r>
      <w:r w:rsidR="008319CE">
        <w:rPr>
          <w:rFonts w:ascii="Noto Sans" w:hAnsi="Noto Sans" w:cs="Noto Sans"/>
          <w:sz w:val="20"/>
          <w:szCs w:val="20"/>
        </w:rPr>
        <w:t>51%</w:t>
      </w:r>
      <w:r w:rsidR="00C15B61">
        <w:rPr>
          <w:rFonts w:ascii="Noto Sans" w:hAnsi="Noto Sans" w:cs="Noto Sans"/>
          <w:sz w:val="20"/>
          <w:szCs w:val="20"/>
        </w:rPr>
        <w:t xml:space="preserve"> por ciento </w:t>
      </w:r>
      <w:r w:rsidRPr="000E3BDF">
        <w:rPr>
          <w:rFonts w:ascii="Noto Sans" w:hAnsi="Noto Sans" w:cs="Noto Sans"/>
          <w:sz w:val="20"/>
          <w:szCs w:val="20"/>
        </w:rPr>
        <w:t xml:space="preserve">en su percepción de bienestar, gracias a que el dispositivo se acopla a </w:t>
      </w:r>
      <w:r w:rsidR="000C2FD4">
        <w:rPr>
          <w:rFonts w:ascii="Noto Sans" w:hAnsi="Noto Sans" w:cs="Noto Sans"/>
          <w:sz w:val="20"/>
          <w:szCs w:val="20"/>
        </w:rPr>
        <w:t>sus</w:t>
      </w:r>
      <w:r w:rsidRPr="000E3BDF">
        <w:rPr>
          <w:rFonts w:ascii="Noto Sans" w:hAnsi="Noto Sans" w:cs="Noto Sans"/>
          <w:sz w:val="20"/>
          <w:szCs w:val="20"/>
        </w:rPr>
        <w:t xml:space="preserve"> bastones </w:t>
      </w:r>
      <w:r w:rsidR="001009B2">
        <w:rPr>
          <w:rFonts w:ascii="Noto Sans" w:hAnsi="Noto Sans" w:cs="Noto Sans"/>
          <w:sz w:val="20"/>
          <w:szCs w:val="20"/>
        </w:rPr>
        <w:t>para evitar accidentes</w:t>
      </w:r>
      <w:r w:rsidR="00FB45D5">
        <w:rPr>
          <w:rFonts w:ascii="Noto Sans" w:hAnsi="Noto Sans" w:cs="Noto Sans"/>
          <w:sz w:val="20"/>
          <w:szCs w:val="20"/>
        </w:rPr>
        <w:t>, alertándolos</w:t>
      </w:r>
      <w:r w:rsidRPr="000E3BDF">
        <w:rPr>
          <w:rFonts w:ascii="Noto Sans" w:hAnsi="Noto Sans" w:cs="Noto Sans"/>
          <w:sz w:val="20"/>
          <w:szCs w:val="20"/>
        </w:rPr>
        <w:t xml:space="preserve"> sobre la distancia y localización de objetos mediante vibraciones</w:t>
      </w:r>
      <w:r w:rsidR="00FB45D5">
        <w:rPr>
          <w:rFonts w:ascii="Noto Sans" w:hAnsi="Noto Sans" w:cs="Noto Sans"/>
          <w:sz w:val="20"/>
          <w:szCs w:val="20"/>
        </w:rPr>
        <w:t xml:space="preserve">, permitiéndoles moverse </w:t>
      </w:r>
      <w:r w:rsidR="00DA1CCD">
        <w:rPr>
          <w:rFonts w:ascii="Noto Sans" w:hAnsi="Noto Sans" w:cs="Noto Sans"/>
          <w:sz w:val="20"/>
          <w:szCs w:val="20"/>
        </w:rPr>
        <w:t>de manera independiente con seguridad</w:t>
      </w:r>
      <w:r w:rsidRPr="000E3BDF">
        <w:rPr>
          <w:rFonts w:ascii="Noto Sans" w:hAnsi="Noto Sans" w:cs="Noto Sans"/>
          <w:sz w:val="20"/>
          <w:szCs w:val="20"/>
        </w:rPr>
        <w:t>",</w:t>
      </w:r>
      <w:r w:rsidR="00FB45D5">
        <w:rPr>
          <w:rFonts w:ascii="Noto Sans" w:hAnsi="Noto Sans" w:cs="Noto Sans"/>
          <w:sz w:val="20"/>
          <w:szCs w:val="20"/>
        </w:rPr>
        <w:t xml:space="preserve"> subrayó</w:t>
      </w:r>
      <w:r w:rsidRPr="000E3BDF">
        <w:rPr>
          <w:rFonts w:ascii="Noto Sans" w:hAnsi="Noto Sans" w:cs="Noto Sans"/>
          <w:sz w:val="20"/>
          <w:szCs w:val="20"/>
        </w:rPr>
        <w:t xml:space="preserve"> .</w:t>
      </w:r>
    </w:p>
    <w:p w14:paraId="2788137A" w14:textId="77777777" w:rsidR="000E3BDF" w:rsidRPr="000E3BDF" w:rsidRDefault="000E3BDF" w:rsidP="000E3BDF">
      <w:pPr>
        <w:ind w:right="49"/>
        <w:jc w:val="both"/>
        <w:rPr>
          <w:rFonts w:ascii="Noto Sans" w:hAnsi="Noto Sans" w:cs="Noto Sans"/>
          <w:sz w:val="20"/>
          <w:szCs w:val="20"/>
        </w:rPr>
      </w:pPr>
    </w:p>
    <w:p w14:paraId="1F27C5CB" w14:textId="47E9BF4F" w:rsidR="00C15B61" w:rsidRDefault="00C15B61" w:rsidP="000E3BDF">
      <w:pPr>
        <w:ind w:right="49"/>
        <w:jc w:val="both"/>
        <w:rPr>
          <w:rFonts w:ascii="Noto Sans" w:hAnsi="Noto Sans" w:cs="Noto Sans"/>
          <w:sz w:val="20"/>
          <w:szCs w:val="20"/>
        </w:rPr>
      </w:pPr>
      <w:r>
        <w:rPr>
          <w:rFonts w:ascii="Noto Sans" w:hAnsi="Noto Sans" w:cs="Noto Sans"/>
          <w:sz w:val="20"/>
          <w:szCs w:val="20"/>
        </w:rPr>
        <w:t>Explicó que e</w:t>
      </w:r>
      <w:r w:rsidR="000E3BDF" w:rsidRPr="000E3BDF">
        <w:rPr>
          <w:rFonts w:ascii="Noto Sans" w:hAnsi="Noto Sans" w:cs="Noto Sans"/>
          <w:sz w:val="20"/>
          <w:szCs w:val="20"/>
        </w:rPr>
        <w:t xml:space="preserve">l dispositivo </w:t>
      </w:r>
      <w:r w:rsidR="007C3FB0">
        <w:rPr>
          <w:rFonts w:ascii="Noto Sans" w:hAnsi="Noto Sans" w:cs="Noto Sans"/>
          <w:sz w:val="20"/>
          <w:szCs w:val="20"/>
        </w:rPr>
        <w:t>“</w:t>
      </w:r>
      <w:r w:rsidR="000E3BDF" w:rsidRPr="000E3BDF">
        <w:rPr>
          <w:rFonts w:ascii="Noto Sans" w:hAnsi="Noto Sans" w:cs="Noto Sans"/>
          <w:sz w:val="20"/>
          <w:szCs w:val="20"/>
        </w:rPr>
        <w:t>Kaná</w:t>
      </w:r>
      <w:r w:rsidR="007C3FB0">
        <w:rPr>
          <w:rFonts w:ascii="Noto Sans" w:hAnsi="Noto Sans" w:cs="Noto Sans"/>
          <w:sz w:val="20"/>
          <w:szCs w:val="20"/>
        </w:rPr>
        <w:t>”</w:t>
      </w:r>
      <w:r w:rsidR="000E3BDF" w:rsidRPr="000E3BDF">
        <w:rPr>
          <w:rFonts w:ascii="Noto Sans" w:hAnsi="Noto Sans" w:cs="Noto Sans"/>
          <w:sz w:val="20"/>
          <w:szCs w:val="20"/>
        </w:rPr>
        <w:t xml:space="preserve"> utiliza un sensor de ultrasonido que se coloca sobre el bastón blanco, </w:t>
      </w:r>
      <w:r w:rsidR="000C2FD4">
        <w:rPr>
          <w:rFonts w:ascii="Noto Sans" w:hAnsi="Noto Sans" w:cs="Noto Sans"/>
          <w:sz w:val="20"/>
          <w:szCs w:val="20"/>
        </w:rPr>
        <w:t>que</w:t>
      </w:r>
      <w:r w:rsidR="007C3FB0">
        <w:rPr>
          <w:rFonts w:ascii="Noto Sans" w:hAnsi="Noto Sans" w:cs="Noto Sans"/>
          <w:sz w:val="20"/>
          <w:szCs w:val="20"/>
        </w:rPr>
        <w:t xml:space="preserve"> permite</w:t>
      </w:r>
      <w:r w:rsidR="000E3BDF" w:rsidRPr="000E3BDF">
        <w:rPr>
          <w:rFonts w:ascii="Noto Sans" w:hAnsi="Noto Sans" w:cs="Noto Sans"/>
          <w:sz w:val="20"/>
          <w:szCs w:val="20"/>
        </w:rPr>
        <w:t xml:space="preserve"> a las personas ciegas </w:t>
      </w:r>
      <w:r w:rsidR="007C3FB0">
        <w:rPr>
          <w:rFonts w:ascii="Noto Sans" w:hAnsi="Noto Sans" w:cs="Noto Sans"/>
          <w:sz w:val="20"/>
          <w:szCs w:val="20"/>
        </w:rPr>
        <w:t>o con debilidad visual</w:t>
      </w:r>
      <w:r w:rsidR="000C2FD4">
        <w:rPr>
          <w:rFonts w:ascii="Noto Sans" w:hAnsi="Noto Sans" w:cs="Noto Sans"/>
          <w:sz w:val="20"/>
          <w:szCs w:val="20"/>
        </w:rPr>
        <w:t>,</w:t>
      </w:r>
      <w:r w:rsidR="007C3FB0">
        <w:rPr>
          <w:rFonts w:ascii="Noto Sans" w:hAnsi="Noto Sans" w:cs="Noto Sans"/>
          <w:sz w:val="20"/>
          <w:szCs w:val="20"/>
        </w:rPr>
        <w:t xml:space="preserve"> </w:t>
      </w:r>
      <w:r w:rsidR="000E3BDF" w:rsidRPr="000E3BDF">
        <w:rPr>
          <w:rFonts w:ascii="Noto Sans" w:hAnsi="Noto Sans" w:cs="Noto Sans"/>
          <w:sz w:val="20"/>
          <w:szCs w:val="20"/>
        </w:rPr>
        <w:t xml:space="preserve">detectar obstáculos por encima de la cintura, los cuales no pueden ser identificados con el bastón tradicional. </w:t>
      </w:r>
    </w:p>
    <w:p w14:paraId="30E14B67" w14:textId="77777777" w:rsidR="00C15B61" w:rsidRDefault="00C15B61" w:rsidP="000E3BDF">
      <w:pPr>
        <w:ind w:right="49"/>
        <w:jc w:val="both"/>
        <w:rPr>
          <w:rFonts w:ascii="Noto Sans" w:hAnsi="Noto Sans" w:cs="Noto Sans"/>
          <w:sz w:val="20"/>
          <w:szCs w:val="20"/>
        </w:rPr>
      </w:pPr>
    </w:p>
    <w:p w14:paraId="2A5FE738" w14:textId="53DBC354" w:rsidR="000E3BDF" w:rsidRPr="000E3BDF" w:rsidRDefault="000E3BDF" w:rsidP="000E3BDF">
      <w:pPr>
        <w:ind w:right="49"/>
        <w:jc w:val="both"/>
        <w:rPr>
          <w:rFonts w:ascii="Noto Sans" w:hAnsi="Noto Sans" w:cs="Noto Sans"/>
          <w:sz w:val="20"/>
          <w:szCs w:val="20"/>
        </w:rPr>
      </w:pPr>
      <w:r w:rsidRPr="000E3BDF">
        <w:rPr>
          <w:rFonts w:ascii="Noto Sans" w:hAnsi="Noto Sans" w:cs="Noto Sans"/>
          <w:sz w:val="20"/>
          <w:szCs w:val="20"/>
        </w:rPr>
        <w:t>"Esto reduce significativamente los golpes y aumenta la confianza de los usuarios al caminar de manera independiente", añadió la doctora Gallardo Hernández.</w:t>
      </w:r>
    </w:p>
    <w:p w14:paraId="3C361627" w14:textId="77777777" w:rsidR="000E3BDF" w:rsidRPr="000E3BDF" w:rsidRDefault="000E3BDF" w:rsidP="000E3BDF">
      <w:pPr>
        <w:ind w:right="49"/>
        <w:jc w:val="both"/>
        <w:rPr>
          <w:rFonts w:ascii="Noto Sans" w:hAnsi="Noto Sans" w:cs="Noto Sans"/>
          <w:sz w:val="20"/>
          <w:szCs w:val="20"/>
        </w:rPr>
      </w:pPr>
    </w:p>
    <w:p w14:paraId="67D34626" w14:textId="77777777" w:rsidR="009A3EAF" w:rsidRDefault="009A3EAF" w:rsidP="009A3EAF">
      <w:pPr>
        <w:jc w:val="both"/>
        <w:rPr>
          <w:rFonts w:ascii="Noto Sans" w:hAnsi="Noto Sans" w:cs="Noto Sans"/>
          <w:sz w:val="20"/>
          <w:szCs w:val="20"/>
        </w:rPr>
      </w:pPr>
      <w:r w:rsidRPr="009A3EAF">
        <w:rPr>
          <w:rFonts w:ascii="Noto Sans" w:hAnsi="Noto Sans" w:cs="Noto Sans"/>
          <w:sz w:val="20"/>
          <w:szCs w:val="20"/>
        </w:rPr>
        <w:t xml:space="preserve">Hasta la fecha, se han entregado 61 Dispositivos Inteligentes para Bastón Blanco "Kaná" en diversas versiones, con pruebas realizadas en entornos reales. Además, el IMSS ha colaborado con el Centro Nacional de Investigación y Capacitación para Personas Ciegas y Débiles Visuales del Desarrollo Integral </w:t>
      </w:r>
      <w:r w:rsidRPr="009A3EAF">
        <w:rPr>
          <w:rFonts w:ascii="Noto Sans" w:hAnsi="Noto Sans" w:cs="Noto Sans"/>
          <w:sz w:val="20"/>
          <w:szCs w:val="20"/>
        </w:rPr>
        <w:lastRenderedPageBreak/>
        <w:t>de la Familia (DIF) en Coyoacán, Ciudad de México, y con la Fundación Miradas de Esperanza A.C. en Reynosa, Tamaulipas, para evaluar y mejorar el dispositivo.</w:t>
      </w:r>
    </w:p>
    <w:p w14:paraId="70CDFEA8" w14:textId="77777777" w:rsidR="009A3EAF" w:rsidRDefault="009A3EAF" w:rsidP="009A3EAF">
      <w:pPr>
        <w:jc w:val="both"/>
        <w:rPr>
          <w:rFonts w:ascii="Noto Sans" w:hAnsi="Noto Sans" w:cs="Noto Sans"/>
          <w:sz w:val="20"/>
          <w:szCs w:val="20"/>
        </w:rPr>
      </w:pPr>
    </w:p>
    <w:p w14:paraId="01FCA299" w14:textId="6D5D26DE" w:rsidR="000E3BDF" w:rsidRPr="000E3BDF" w:rsidRDefault="000E3BDF" w:rsidP="009A3EAF">
      <w:pPr>
        <w:jc w:val="both"/>
        <w:rPr>
          <w:rFonts w:ascii="Noto Sans" w:hAnsi="Noto Sans" w:cs="Noto Sans"/>
          <w:sz w:val="20"/>
          <w:szCs w:val="20"/>
        </w:rPr>
      </w:pPr>
      <w:r w:rsidRPr="000E3BDF">
        <w:rPr>
          <w:rFonts w:ascii="Noto Sans" w:hAnsi="Noto Sans" w:cs="Noto Sans"/>
          <w:sz w:val="20"/>
          <w:szCs w:val="20"/>
        </w:rPr>
        <w:t>"La velocidad de marcha es un indicador estándar de la confianza que sienten las personas con discapacidad visual. Con el uso del dispositivo, hemos observado un aumento de</w:t>
      </w:r>
      <w:r w:rsidR="00DA1CCD">
        <w:rPr>
          <w:rFonts w:ascii="Noto Sans" w:hAnsi="Noto Sans" w:cs="Noto Sans"/>
          <w:sz w:val="20"/>
          <w:szCs w:val="20"/>
        </w:rPr>
        <w:t xml:space="preserve"> hasta</w:t>
      </w:r>
      <w:r w:rsidRPr="000E3BDF">
        <w:rPr>
          <w:rFonts w:ascii="Noto Sans" w:hAnsi="Noto Sans" w:cs="Noto Sans"/>
          <w:sz w:val="20"/>
          <w:szCs w:val="20"/>
        </w:rPr>
        <w:t xml:space="preserve"> 38</w:t>
      </w:r>
      <w:r w:rsidR="00C15B61">
        <w:rPr>
          <w:rFonts w:ascii="Noto Sans" w:hAnsi="Noto Sans" w:cs="Noto Sans"/>
          <w:sz w:val="20"/>
          <w:szCs w:val="20"/>
        </w:rPr>
        <w:t xml:space="preserve"> por ciento</w:t>
      </w:r>
      <w:r w:rsidRPr="000E3BDF">
        <w:rPr>
          <w:rFonts w:ascii="Noto Sans" w:hAnsi="Noto Sans" w:cs="Noto Sans"/>
          <w:sz w:val="20"/>
          <w:szCs w:val="20"/>
        </w:rPr>
        <w:t xml:space="preserve"> en su velocidad de marcha y una reducción total de accidentes", explicó la investigadora.</w:t>
      </w:r>
    </w:p>
    <w:p w14:paraId="53F6858C" w14:textId="77777777" w:rsidR="000E3BDF" w:rsidRPr="000E3BDF" w:rsidRDefault="000E3BDF" w:rsidP="000E3BDF">
      <w:pPr>
        <w:ind w:right="49"/>
        <w:jc w:val="both"/>
        <w:rPr>
          <w:rFonts w:ascii="Noto Sans" w:hAnsi="Noto Sans" w:cs="Noto Sans"/>
          <w:sz w:val="20"/>
          <w:szCs w:val="20"/>
        </w:rPr>
      </w:pPr>
    </w:p>
    <w:p w14:paraId="2F649069" w14:textId="1FAF28E1" w:rsidR="00C15B61" w:rsidRPr="00C648AC" w:rsidRDefault="00C15B61" w:rsidP="000E3BDF">
      <w:pPr>
        <w:ind w:right="49"/>
        <w:jc w:val="both"/>
        <w:rPr>
          <w:rFonts w:ascii="Noto Sans" w:hAnsi="Noto Sans" w:cs="Noto Sans"/>
          <w:sz w:val="20"/>
          <w:szCs w:val="20"/>
        </w:rPr>
      </w:pPr>
      <w:r w:rsidRPr="00C648AC">
        <w:rPr>
          <w:rFonts w:ascii="Noto Sans" w:hAnsi="Noto Sans" w:cs="Noto Sans"/>
          <w:sz w:val="20"/>
          <w:szCs w:val="20"/>
        </w:rPr>
        <w:t>Refirió que e</w:t>
      </w:r>
      <w:r w:rsidR="000E3BDF" w:rsidRPr="00C648AC">
        <w:rPr>
          <w:rFonts w:ascii="Noto Sans" w:hAnsi="Noto Sans" w:cs="Noto Sans"/>
          <w:sz w:val="20"/>
          <w:szCs w:val="20"/>
        </w:rPr>
        <w:t xml:space="preserve">l dispositivo </w:t>
      </w:r>
      <w:r w:rsidR="007C3FB0" w:rsidRPr="00C648AC">
        <w:rPr>
          <w:rFonts w:ascii="Noto Sans" w:hAnsi="Noto Sans" w:cs="Noto Sans"/>
          <w:sz w:val="20"/>
          <w:szCs w:val="20"/>
        </w:rPr>
        <w:t>“</w:t>
      </w:r>
      <w:r w:rsidR="000E3BDF" w:rsidRPr="00C648AC">
        <w:rPr>
          <w:rFonts w:ascii="Noto Sans" w:hAnsi="Noto Sans" w:cs="Noto Sans"/>
          <w:sz w:val="20"/>
          <w:szCs w:val="20"/>
        </w:rPr>
        <w:t>Kaná</w:t>
      </w:r>
      <w:r w:rsidR="007C3FB0" w:rsidRPr="00C648AC">
        <w:rPr>
          <w:rFonts w:ascii="Noto Sans" w:hAnsi="Noto Sans" w:cs="Noto Sans"/>
          <w:sz w:val="20"/>
          <w:szCs w:val="20"/>
        </w:rPr>
        <w:t>”</w:t>
      </w:r>
      <w:r w:rsidR="000E3BDF" w:rsidRPr="00C648AC">
        <w:rPr>
          <w:rFonts w:ascii="Noto Sans" w:hAnsi="Noto Sans" w:cs="Noto Sans"/>
          <w:sz w:val="20"/>
          <w:szCs w:val="20"/>
        </w:rPr>
        <w:t xml:space="preserve"> también ha demostrado ser efectivo en la detección de diversos objetos, incluyendo ramas de árboles, balcones y medidores de luz, gracias a su sensor ultrasónico que puede identificar objetos </w:t>
      </w:r>
      <w:r w:rsidR="0013471F" w:rsidRPr="00C648AC">
        <w:rPr>
          <w:rFonts w:ascii="Noto Sans" w:hAnsi="Noto Sans" w:cs="Noto Sans"/>
          <w:sz w:val="20"/>
          <w:szCs w:val="20"/>
        </w:rPr>
        <w:t xml:space="preserve">desde </w:t>
      </w:r>
      <w:r w:rsidR="000E3BDF" w:rsidRPr="00C648AC">
        <w:rPr>
          <w:rFonts w:ascii="Noto Sans" w:hAnsi="Noto Sans" w:cs="Noto Sans"/>
          <w:sz w:val="20"/>
          <w:szCs w:val="20"/>
        </w:rPr>
        <w:t xml:space="preserve">4 centímetros de diámetro. </w:t>
      </w:r>
    </w:p>
    <w:p w14:paraId="12321D2F" w14:textId="77777777" w:rsidR="00C15B61" w:rsidRDefault="00C15B61" w:rsidP="000E3BDF">
      <w:pPr>
        <w:ind w:right="49"/>
        <w:jc w:val="both"/>
        <w:rPr>
          <w:rFonts w:ascii="Noto Sans" w:hAnsi="Noto Sans" w:cs="Noto Sans"/>
          <w:sz w:val="20"/>
          <w:szCs w:val="20"/>
        </w:rPr>
      </w:pPr>
    </w:p>
    <w:p w14:paraId="336E2E05" w14:textId="54427E04" w:rsidR="000E3BDF" w:rsidRPr="000E3BDF" w:rsidRDefault="0013471F" w:rsidP="000E3BDF">
      <w:pPr>
        <w:ind w:right="49"/>
        <w:jc w:val="both"/>
        <w:rPr>
          <w:rFonts w:ascii="Noto Sans" w:hAnsi="Noto Sans" w:cs="Noto Sans"/>
          <w:sz w:val="20"/>
          <w:szCs w:val="20"/>
        </w:rPr>
      </w:pPr>
      <w:r>
        <w:rPr>
          <w:rFonts w:ascii="Noto Sans" w:hAnsi="Noto Sans" w:cs="Noto Sans"/>
          <w:sz w:val="20"/>
          <w:szCs w:val="20"/>
        </w:rPr>
        <w:t>Gabriela G</w:t>
      </w:r>
      <w:r w:rsidR="00C15B61">
        <w:rPr>
          <w:rFonts w:ascii="Noto Sans" w:hAnsi="Noto Sans" w:cs="Noto Sans"/>
          <w:sz w:val="20"/>
          <w:szCs w:val="20"/>
        </w:rPr>
        <w:t xml:space="preserve">allardo </w:t>
      </w:r>
      <w:r w:rsidR="004E498A">
        <w:rPr>
          <w:rFonts w:ascii="Noto Sans" w:hAnsi="Noto Sans" w:cs="Noto Sans"/>
          <w:sz w:val="20"/>
          <w:szCs w:val="20"/>
        </w:rPr>
        <w:t>destacó</w:t>
      </w:r>
      <w:r w:rsidR="00C15B61">
        <w:rPr>
          <w:rFonts w:ascii="Noto Sans" w:hAnsi="Noto Sans" w:cs="Noto Sans"/>
          <w:sz w:val="20"/>
          <w:szCs w:val="20"/>
        </w:rPr>
        <w:t xml:space="preserve"> que este aparato innovador</w:t>
      </w:r>
      <w:r w:rsidR="000E3BDF" w:rsidRPr="000E3BDF">
        <w:rPr>
          <w:rFonts w:ascii="Noto Sans" w:hAnsi="Noto Sans" w:cs="Noto Sans"/>
          <w:sz w:val="20"/>
          <w:szCs w:val="20"/>
        </w:rPr>
        <w:t xml:space="preserve"> cuenta con un sistema de voz que informa al usuario sobre el estado del dispositivo, la carga de la batería y el nivel de detección.</w:t>
      </w:r>
    </w:p>
    <w:p w14:paraId="24E83E59" w14:textId="77777777" w:rsidR="000E3BDF" w:rsidRPr="000E3BDF" w:rsidRDefault="000E3BDF" w:rsidP="000E3BDF">
      <w:pPr>
        <w:ind w:right="49"/>
        <w:jc w:val="both"/>
        <w:rPr>
          <w:rFonts w:ascii="Noto Sans" w:hAnsi="Noto Sans" w:cs="Noto Sans"/>
          <w:sz w:val="20"/>
          <w:szCs w:val="20"/>
        </w:rPr>
      </w:pPr>
    </w:p>
    <w:p w14:paraId="3C5837AA" w14:textId="15E9419D" w:rsidR="00C15B61" w:rsidRDefault="00C15B61" w:rsidP="000E3BDF">
      <w:pPr>
        <w:ind w:right="49"/>
        <w:jc w:val="both"/>
        <w:rPr>
          <w:rFonts w:ascii="Noto Sans" w:hAnsi="Noto Sans" w:cs="Noto Sans"/>
          <w:sz w:val="20"/>
          <w:szCs w:val="20"/>
        </w:rPr>
      </w:pPr>
      <w:r>
        <w:rPr>
          <w:rFonts w:ascii="Noto Sans" w:hAnsi="Noto Sans" w:cs="Noto Sans"/>
          <w:sz w:val="20"/>
          <w:szCs w:val="20"/>
        </w:rPr>
        <w:t>Señaló que e</w:t>
      </w:r>
      <w:r w:rsidR="000E3BDF" w:rsidRPr="000E3BDF">
        <w:rPr>
          <w:rFonts w:ascii="Noto Sans" w:hAnsi="Noto Sans" w:cs="Noto Sans"/>
          <w:sz w:val="20"/>
          <w:szCs w:val="20"/>
        </w:rPr>
        <w:t xml:space="preserve">l proyecto ha recibido apoyo institucional y extrainstitucional, </w:t>
      </w:r>
      <w:r>
        <w:rPr>
          <w:rFonts w:ascii="Noto Sans" w:hAnsi="Noto Sans" w:cs="Noto Sans"/>
          <w:sz w:val="20"/>
          <w:szCs w:val="20"/>
        </w:rPr>
        <w:t xml:space="preserve">lo cual ha </w:t>
      </w:r>
      <w:r w:rsidR="000C2FD4">
        <w:rPr>
          <w:rFonts w:ascii="Noto Sans" w:hAnsi="Noto Sans" w:cs="Noto Sans"/>
          <w:sz w:val="20"/>
          <w:szCs w:val="20"/>
        </w:rPr>
        <w:t xml:space="preserve">permitido contar con </w:t>
      </w:r>
      <w:r w:rsidR="000E3BDF" w:rsidRPr="000E3BDF">
        <w:rPr>
          <w:rFonts w:ascii="Noto Sans" w:hAnsi="Noto Sans" w:cs="Noto Sans"/>
          <w:sz w:val="20"/>
          <w:szCs w:val="20"/>
        </w:rPr>
        <w:t xml:space="preserve">financiamiento para producir 150 dispositivos en su etapa de prototipo. "El IMSS ha sido fundamental en el desarrollo de </w:t>
      </w:r>
      <w:r w:rsidR="00692BC4">
        <w:rPr>
          <w:rFonts w:ascii="Noto Sans" w:hAnsi="Noto Sans" w:cs="Noto Sans"/>
          <w:sz w:val="20"/>
          <w:szCs w:val="20"/>
        </w:rPr>
        <w:t>é</w:t>
      </w:r>
      <w:r w:rsidR="000E3BDF" w:rsidRPr="000E3BDF">
        <w:rPr>
          <w:rFonts w:ascii="Noto Sans" w:hAnsi="Noto Sans" w:cs="Noto Sans"/>
          <w:sz w:val="20"/>
          <w:szCs w:val="20"/>
        </w:rPr>
        <w:t>ste, proporcionando recursos y facilitando la colaboración con instituciones externas"</w:t>
      </w:r>
      <w:r>
        <w:rPr>
          <w:rFonts w:ascii="Noto Sans" w:hAnsi="Noto Sans" w:cs="Noto Sans"/>
          <w:sz w:val="20"/>
          <w:szCs w:val="20"/>
        </w:rPr>
        <w:t xml:space="preserve">. </w:t>
      </w:r>
    </w:p>
    <w:p w14:paraId="687DF362" w14:textId="77777777" w:rsidR="00C15B61" w:rsidRDefault="00C15B61" w:rsidP="000E3BDF">
      <w:pPr>
        <w:ind w:right="49"/>
        <w:jc w:val="both"/>
        <w:rPr>
          <w:rFonts w:ascii="Noto Sans" w:hAnsi="Noto Sans" w:cs="Noto Sans"/>
          <w:sz w:val="20"/>
          <w:szCs w:val="20"/>
        </w:rPr>
      </w:pPr>
    </w:p>
    <w:p w14:paraId="67C0B9F7" w14:textId="3086D590" w:rsidR="00C15B61" w:rsidRDefault="007C3FB0" w:rsidP="007C3FB0">
      <w:pPr>
        <w:ind w:right="49"/>
        <w:jc w:val="both"/>
        <w:rPr>
          <w:rFonts w:ascii="Noto Sans" w:hAnsi="Noto Sans" w:cs="Noto Sans"/>
          <w:sz w:val="20"/>
          <w:szCs w:val="20"/>
        </w:rPr>
      </w:pPr>
      <w:r>
        <w:rPr>
          <w:rFonts w:ascii="Noto Sans" w:hAnsi="Noto Sans" w:cs="Noto Sans"/>
          <w:sz w:val="20"/>
          <w:szCs w:val="20"/>
        </w:rPr>
        <w:t>“</w:t>
      </w:r>
      <w:r w:rsidR="00C15B61">
        <w:rPr>
          <w:rFonts w:ascii="Noto Sans" w:hAnsi="Noto Sans" w:cs="Noto Sans"/>
          <w:sz w:val="20"/>
          <w:szCs w:val="20"/>
        </w:rPr>
        <w:t>E</w:t>
      </w:r>
      <w:r w:rsidR="00C15B61" w:rsidRPr="00C15B61">
        <w:rPr>
          <w:rFonts w:ascii="Noto Sans" w:hAnsi="Noto Sans" w:cs="Noto Sans"/>
          <w:sz w:val="20"/>
          <w:szCs w:val="20"/>
        </w:rPr>
        <w:t>ste proyecto participó en las jornadas de aceleración de la Real Academia de Ingeniería Británica</w:t>
      </w:r>
      <w:r w:rsidR="00C15B61">
        <w:rPr>
          <w:rFonts w:ascii="Noto Sans" w:hAnsi="Noto Sans" w:cs="Noto Sans"/>
          <w:sz w:val="20"/>
          <w:szCs w:val="20"/>
        </w:rPr>
        <w:t xml:space="preserve"> y </w:t>
      </w:r>
      <w:r w:rsidR="00C15B61" w:rsidRPr="00C15B61">
        <w:rPr>
          <w:rFonts w:ascii="Noto Sans" w:hAnsi="Noto Sans" w:cs="Noto Sans"/>
          <w:sz w:val="20"/>
          <w:szCs w:val="20"/>
        </w:rPr>
        <w:t xml:space="preserve">en los programas de NoBi </w:t>
      </w:r>
      <w:r w:rsidR="00C15B61">
        <w:rPr>
          <w:rFonts w:ascii="Noto Sans" w:hAnsi="Noto Sans" w:cs="Noto Sans"/>
          <w:sz w:val="20"/>
          <w:szCs w:val="20"/>
        </w:rPr>
        <w:t>(</w:t>
      </w:r>
      <w:r w:rsidR="00C15B61" w:rsidRPr="00C15B61">
        <w:rPr>
          <w:rFonts w:ascii="Noto Sans" w:hAnsi="Noto Sans" w:cs="Noto Sans"/>
          <w:sz w:val="20"/>
          <w:szCs w:val="20"/>
        </w:rPr>
        <w:t>Nodo Binacional de Innovación en Salud</w:t>
      </w:r>
      <w:r w:rsidR="00C15B61">
        <w:rPr>
          <w:rFonts w:ascii="Noto Sans" w:hAnsi="Noto Sans" w:cs="Noto Sans"/>
          <w:sz w:val="20"/>
          <w:szCs w:val="20"/>
        </w:rPr>
        <w:t>)</w:t>
      </w:r>
      <w:r w:rsidR="00C15B61" w:rsidRPr="00C15B61">
        <w:rPr>
          <w:rFonts w:ascii="Noto Sans" w:hAnsi="Noto Sans" w:cs="Noto Sans"/>
          <w:sz w:val="20"/>
          <w:szCs w:val="20"/>
        </w:rPr>
        <w:t xml:space="preserve"> de</w:t>
      </w:r>
      <w:r>
        <w:rPr>
          <w:rFonts w:ascii="Noto Sans" w:hAnsi="Noto Sans" w:cs="Noto Sans"/>
          <w:sz w:val="20"/>
          <w:szCs w:val="20"/>
        </w:rPr>
        <w:t>l</w:t>
      </w:r>
      <w:r w:rsidR="00C15B61" w:rsidRPr="00C15B61">
        <w:rPr>
          <w:rFonts w:ascii="Noto Sans" w:hAnsi="Noto Sans" w:cs="Noto Sans"/>
          <w:sz w:val="20"/>
          <w:szCs w:val="20"/>
        </w:rPr>
        <w:t xml:space="preserve"> </w:t>
      </w:r>
      <w:r w:rsidRPr="007C3FB0">
        <w:rPr>
          <w:rFonts w:ascii="Noto Sans" w:hAnsi="Noto Sans" w:cs="Noto Sans"/>
          <w:sz w:val="20"/>
          <w:szCs w:val="20"/>
        </w:rPr>
        <w:t xml:space="preserve">Consejo Nacional de Humanidades, Ciencias y Tecnologías </w:t>
      </w:r>
      <w:r>
        <w:rPr>
          <w:rFonts w:ascii="Noto Sans" w:hAnsi="Noto Sans" w:cs="Noto Sans"/>
          <w:sz w:val="20"/>
          <w:szCs w:val="20"/>
        </w:rPr>
        <w:t>(</w:t>
      </w:r>
      <w:r w:rsidR="00C15B61" w:rsidRPr="00C15B61">
        <w:rPr>
          <w:rFonts w:ascii="Noto Sans" w:hAnsi="Noto Sans" w:cs="Noto Sans"/>
          <w:sz w:val="20"/>
          <w:szCs w:val="20"/>
        </w:rPr>
        <w:t>Conahcyt</w:t>
      </w:r>
      <w:r>
        <w:rPr>
          <w:rFonts w:ascii="Noto Sans" w:hAnsi="Noto Sans" w:cs="Noto Sans"/>
          <w:sz w:val="20"/>
          <w:szCs w:val="20"/>
        </w:rPr>
        <w:t>)</w:t>
      </w:r>
      <w:r w:rsidR="00C15B61">
        <w:rPr>
          <w:rFonts w:ascii="Noto Sans" w:hAnsi="Noto Sans" w:cs="Noto Sans"/>
          <w:sz w:val="20"/>
          <w:szCs w:val="20"/>
        </w:rPr>
        <w:t xml:space="preserve">; </w:t>
      </w:r>
      <w:r w:rsidR="00C15B61" w:rsidRPr="00C15B61">
        <w:rPr>
          <w:rFonts w:ascii="Noto Sans" w:hAnsi="Noto Sans" w:cs="Noto Sans"/>
          <w:sz w:val="20"/>
          <w:szCs w:val="20"/>
        </w:rPr>
        <w:t>esas dos capacitaciones que nos dieron fueron fundamentales para tener un prototipo que pueda llegar a ser un dispositivo producido de manera industrial</w:t>
      </w:r>
      <w:r w:rsidR="00C15B61">
        <w:rPr>
          <w:rFonts w:ascii="Noto Sans" w:hAnsi="Noto Sans" w:cs="Noto Sans"/>
          <w:sz w:val="20"/>
          <w:szCs w:val="20"/>
        </w:rPr>
        <w:t xml:space="preserve">”, indicó. </w:t>
      </w:r>
    </w:p>
    <w:p w14:paraId="2056BE03" w14:textId="77777777" w:rsidR="00C15B61" w:rsidRDefault="00C15B61" w:rsidP="000E3BDF">
      <w:pPr>
        <w:ind w:right="49"/>
        <w:jc w:val="both"/>
        <w:rPr>
          <w:rFonts w:ascii="Noto Sans" w:hAnsi="Noto Sans" w:cs="Noto Sans"/>
          <w:sz w:val="20"/>
          <w:szCs w:val="20"/>
        </w:rPr>
      </w:pPr>
    </w:p>
    <w:p w14:paraId="317FA96E" w14:textId="530C0006" w:rsidR="00C15B61" w:rsidRDefault="00C15B61" w:rsidP="00743917">
      <w:pPr>
        <w:ind w:right="49"/>
        <w:jc w:val="both"/>
        <w:rPr>
          <w:rFonts w:ascii="Noto Sans" w:hAnsi="Noto Sans" w:cs="Noto Sans"/>
          <w:sz w:val="20"/>
          <w:szCs w:val="20"/>
        </w:rPr>
      </w:pPr>
      <w:r>
        <w:rPr>
          <w:rFonts w:ascii="Noto Sans" w:hAnsi="Noto Sans" w:cs="Noto Sans"/>
          <w:sz w:val="20"/>
          <w:szCs w:val="20"/>
        </w:rPr>
        <w:t>L</w:t>
      </w:r>
      <w:r w:rsidRPr="000E3BDF">
        <w:rPr>
          <w:rFonts w:ascii="Noto Sans" w:hAnsi="Noto Sans" w:cs="Noto Sans"/>
          <w:sz w:val="20"/>
          <w:szCs w:val="20"/>
        </w:rPr>
        <w:t>a doctora Gallardo Hernández</w:t>
      </w:r>
      <w:r w:rsidR="00743917">
        <w:rPr>
          <w:rFonts w:ascii="Noto Sans" w:hAnsi="Noto Sans" w:cs="Noto Sans"/>
          <w:sz w:val="20"/>
          <w:szCs w:val="20"/>
        </w:rPr>
        <w:t xml:space="preserve"> agregó que se </w:t>
      </w:r>
      <w:r w:rsidR="000C2FD4">
        <w:rPr>
          <w:rFonts w:ascii="Noto Sans" w:hAnsi="Noto Sans" w:cs="Noto Sans"/>
          <w:sz w:val="20"/>
          <w:szCs w:val="20"/>
        </w:rPr>
        <w:t xml:space="preserve">espera </w:t>
      </w:r>
      <w:r w:rsidR="00743917">
        <w:rPr>
          <w:rFonts w:ascii="Noto Sans" w:hAnsi="Noto Sans" w:cs="Noto Sans"/>
          <w:sz w:val="20"/>
          <w:szCs w:val="20"/>
        </w:rPr>
        <w:t xml:space="preserve">que </w:t>
      </w:r>
      <w:r w:rsidR="000C2FD4">
        <w:rPr>
          <w:rFonts w:ascii="Noto Sans" w:hAnsi="Noto Sans" w:cs="Noto Sans"/>
          <w:sz w:val="20"/>
          <w:szCs w:val="20"/>
        </w:rPr>
        <w:t>la</w:t>
      </w:r>
      <w:r w:rsidR="00743917">
        <w:rPr>
          <w:rFonts w:ascii="Noto Sans" w:hAnsi="Noto Sans" w:cs="Noto Sans"/>
          <w:sz w:val="20"/>
          <w:szCs w:val="20"/>
        </w:rPr>
        <w:t xml:space="preserve"> fabricación en masa </w:t>
      </w:r>
      <w:r w:rsidR="000C2FD4">
        <w:rPr>
          <w:rFonts w:ascii="Noto Sans" w:hAnsi="Noto Sans" w:cs="Noto Sans"/>
          <w:sz w:val="20"/>
          <w:szCs w:val="20"/>
        </w:rPr>
        <w:t xml:space="preserve">de “Kaná” </w:t>
      </w:r>
      <w:r w:rsidRPr="00C15B61">
        <w:rPr>
          <w:rFonts w:ascii="Noto Sans" w:hAnsi="Noto Sans" w:cs="Noto Sans"/>
          <w:sz w:val="20"/>
          <w:szCs w:val="20"/>
        </w:rPr>
        <w:t>pueda bajar el costo de producción</w:t>
      </w:r>
      <w:r w:rsidR="00B2223E">
        <w:rPr>
          <w:rFonts w:ascii="Noto Sans" w:hAnsi="Noto Sans" w:cs="Noto Sans"/>
          <w:sz w:val="20"/>
          <w:szCs w:val="20"/>
        </w:rPr>
        <w:t>, por lo que IMSS está buscando un socio</w:t>
      </w:r>
      <w:r w:rsidR="00DA1CCD">
        <w:rPr>
          <w:rFonts w:ascii="Noto Sans" w:hAnsi="Noto Sans" w:cs="Noto Sans"/>
          <w:sz w:val="20"/>
          <w:szCs w:val="20"/>
        </w:rPr>
        <w:t xml:space="preserve">, </w:t>
      </w:r>
      <w:r w:rsidR="00B2223E">
        <w:rPr>
          <w:rFonts w:ascii="Noto Sans" w:hAnsi="Noto Sans" w:cs="Noto Sans"/>
          <w:sz w:val="20"/>
          <w:szCs w:val="20"/>
        </w:rPr>
        <w:t>ya sea</w:t>
      </w:r>
      <w:r w:rsidRPr="00C15B61">
        <w:rPr>
          <w:rFonts w:ascii="Noto Sans" w:hAnsi="Noto Sans" w:cs="Noto Sans"/>
          <w:sz w:val="20"/>
          <w:szCs w:val="20"/>
        </w:rPr>
        <w:t xml:space="preserve"> una empresa </w:t>
      </w:r>
      <w:r w:rsidR="007C3FB0">
        <w:rPr>
          <w:rFonts w:ascii="Noto Sans" w:hAnsi="Noto Sans" w:cs="Noto Sans"/>
          <w:sz w:val="20"/>
          <w:szCs w:val="20"/>
        </w:rPr>
        <w:t>o fundación sin fines de lucro</w:t>
      </w:r>
      <w:r w:rsidR="00B2223E">
        <w:rPr>
          <w:rFonts w:ascii="Noto Sans" w:hAnsi="Noto Sans" w:cs="Noto Sans"/>
          <w:sz w:val="20"/>
          <w:szCs w:val="20"/>
        </w:rPr>
        <w:t>, que</w:t>
      </w:r>
      <w:r w:rsidR="007C3FB0">
        <w:rPr>
          <w:rFonts w:ascii="Noto Sans" w:hAnsi="Noto Sans" w:cs="Noto Sans"/>
          <w:sz w:val="20"/>
          <w:szCs w:val="20"/>
        </w:rPr>
        <w:t xml:space="preserve"> </w:t>
      </w:r>
      <w:r w:rsidRPr="00C15B61">
        <w:rPr>
          <w:rFonts w:ascii="Noto Sans" w:hAnsi="Noto Sans" w:cs="Noto Sans"/>
          <w:sz w:val="20"/>
          <w:szCs w:val="20"/>
        </w:rPr>
        <w:t>esté interesada en licenciar la tecnología</w:t>
      </w:r>
      <w:r w:rsidR="00B2223E">
        <w:rPr>
          <w:rFonts w:ascii="Noto Sans" w:hAnsi="Noto Sans" w:cs="Noto Sans"/>
          <w:sz w:val="20"/>
          <w:szCs w:val="20"/>
        </w:rPr>
        <w:t xml:space="preserve"> para </w:t>
      </w:r>
      <w:r w:rsidRPr="00C15B61">
        <w:rPr>
          <w:rFonts w:ascii="Noto Sans" w:hAnsi="Noto Sans" w:cs="Noto Sans"/>
          <w:sz w:val="20"/>
          <w:szCs w:val="20"/>
        </w:rPr>
        <w:t>producir</w:t>
      </w:r>
      <w:r w:rsidR="00B2223E">
        <w:rPr>
          <w:rFonts w:ascii="Noto Sans" w:hAnsi="Noto Sans" w:cs="Noto Sans"/>
          <w:sz w:val="20"/>
          <w:szCs w:val="20"/>
        </w:rPr>
        <w:t xml:space="preserve"> los dispositivos </w:t>
      </w:r>
      <w:r w:rsidRPr="00C15B61">
        <w:rPr>
          <w:rFonts w:ascii="Noto Sans" w:hAnsi="Noto Sans" w:cs="Noto Sans"/>
          <w:sz w:val="20"/>
          <w:szCs w:val="20"/>
        </w:rPr>
        <w:t>de manera fácil y rápid</w:t>
      </w:r>
      <w:r w:rsidR="007C3FB0">
        <w:rPr>
          <w:rFonts w:ascii="Noto Sans" w:hAnsi="Noto Sans" w:cs="Noto Sans"/>
          <w:sz w:val="20"/>
          <w:szCs w:val="20"/>
        </w:rPr>
        <w:t>a</w:t>
      </w:r>
      <w:r w:rsidRPr="00C15B61">
        <w:rPr>
          <w:rFonts w:ascii="Noto Sans" w:hAnsi="Noto Sans" w:cs="Noto Sans"/>
          <w:sz w:val="20"/>
          <w:szCs w:val="20"/>
        </w:rPr>
        <w:t>.</w:t>
      </w:r>
    </w:p>
    <w:p w14:paraId="07D8930A" w14:textId="77777777" w:rsidR="000E3BDF" w:rsidRDefault="000E3BDF" w:rsidP="000E3BDF">
      <w:pPr>
        <w:ind w:right="49"/>
        <w:jc w:val="both"/>
        <w:rPr>
          <w:rFonts w:ascii="Noto Sans" w:hAnsi="Noto Sans" w:cs="Noto Sans"/>
          <w:sz w:val="20"/>
          <w:szCs w:val="20"/>
        </w:rPr>
      </w:pPr>
    </w:p>
    <w:p w14:paraId="53E1AB18" w14:textId="65C63A0B" w:rsidR="007C3FB0" w:rsidRPr="007C3FB0" w:rsidRDefault="007C3FB0" w:rsidP="007C3FB0">
      <w:pPr>
        <w:ind w:right="49"/>
        <w:jc w:val="both"/>
        <w:rPr>
          <w:rFonts w:ascii="Noto Sans" w:hAnsi="Noto Sans" w:cs="Noto Sans"/>
          <w:sz w:val="20"/>
          <w:szCs w:val="20"/>
        </w:rPr>
      </w:pPr>
      <w:r>
        <w:rPr>
          <w:rFonts w:ascii="Noto Sans" w:hAnsi="Noto Sans" w:cs="Noto Sans"/>
          <w:sz w:val="20"/>
          <w:szCs w:val="20"/>
        </w:rPr>
        <w:t>Recordó que e</w:t>
      </w:r>
      <w:r w:rsidRPr="007C3FB0">
        <w:rPr>
          <w:rFonts w:ascii="Noto Sans" w:hAnsi="Noto Sans" w:cs="Noto Sans"/>
          <w:sz w:val="20"/>
          <w:szCs w:val="20"/>
        </w:rPr>
        <w:t>sta herramienta tecnológica pasó por diversos niveles de maduración considerados por organismos como la Administración Nacional de Aeronáutica y el Espacio, más conocida como NASA, al obtener un grado nueve en la Escala de Madurez Tecnológica (TRL por sus siglas en inglés) y contar con una patente gestionada por la Coordinación de Investigación en Salud del IMSS.</w:t>
      </w:r>
    </w:p>
    <w:p w14:paraId="136DAA70" w14:textId="77777777" w:rsidR="007C3FB0" w:rsidRPr="007C3FB0" w:rsidRDefault="007C3FB0" w:rsidP="007C3FB0">
      <w:pPr>
        <w:ind w:right="49"/>
        <w:jc w:val="both"/>
        <w:rPr>
          <w:rFonts w:ascii="Noto Sans" w:hAnsi="Noto Sans" w:cs="Noto Sans"/>
          <w:sz w:val="20"/>
          <w:szCs w:val="20"/>
        </w:rPr>
      </w:pPr>
    </w:p>
    <w:p w14:paraId="21CF0B0F" w14:textId="594C29FE" w:rsidR="007C3FB0" w:rsidRDefault="007C3FB0" w:rsidP="007C3FB0">
      <w:pPr>
        <w:ind w:right="49"/>
        <w:jc w:val="both"/>
        <w:rPr>
          <w:rFonts w:ascii="Noto Sans" w:hAnsi="Noto Sans" w:cs="Noto Sans"/>
          <w:sz w:val="20"/>
          <w:szCs w:val="20"/>
        </w:rPr>
      </w:pPr>
      <w:r w:rsidRPr="007C3FB0">
        <w:rPr>
          <w:rFonts w:ascii="Noto Sans" w:hAnsi="Noto Sans" w:cs="Noto Sans"/>
          <w:sz w:val="20"/>
          <w:szCs w:val="20"/>
        </w:rPr>
        <w:t xml:space="preserve">Dicha patente fue otorgada al Seguro Social por parte del Instituto Mexicano de la Propiedad Industrial (IMPI), con el registro No. MX391001 del Bastón Blanco Inteligente. </w:t>
      </w:r>
      <w:r>
        <w:rPr>
          <w:rFonts w:ascii="Noto Sans" w:hAnsi="Noto Sans" w:cs="Noto Sans"/>
          <w:sz w:val="20"/>
          <w:szCs w:val="20"/>
        </w:rPr>
        <w:t>Por lo tanto, e</w:t>
      </w:r>
      <w:r w:rsidRPr="007C3FB0">
        <w:rPr>
          <w:rFonts w:ascii="Noto Sans" w:hAnsi="Noto Sans" w:cs="Noto Sans"/>
          <w:sz w:val="20"/>
          <w:szCs w:val="20"/>
        </w:rPr>
        <w:t>l IMSS cuenta con los mecanismos regulatorios para su lanzamiento al mercado en cuanto una empresa se interese en licenciar el dispositivo.</w:t>
      </w:r>
    </w:p>
    <w:p w14:paraId="43AEBD78" w14:textId="77777777" w:rsidR="007C3FB0" w:rsidRDefault="007C3FB0" w:rsidP="000E3BDF">
      <w:pPr>
        <w:ind w:right="49"/>
        <w:jc w:val="both"/>
        <w:rPr>
          <w:rFonts w:ascii="Noto Sans" w:hAnsi="Noto Sans" w:cs="Noto Sans"/>
          <w:sz w:val="20"/>
          <w:szCs w:val="20"/>
        </w:rPr>
      </w:pPr>
    </w:p>
    <w:p w14:paraId="41819E56" w14:textId="5B799347" w:rsidR="000E6A40" w:rsidRPr="00C648AC" w:rsidRDefault="007C3FB0" w:rsidP="007C3FB0">
      <w:pPr>
        <w:ind w:right="49"/>
        <w:jc w:val="both"/>
        <w:rPr>
          <w:rFonts w:ascii="Noto Sans" w:hAnsi="Noto Sans" w:cs="Noto Sans"/>
          <w:sz w:val="20"/>
          <w:szCs w:val="20"/>
        </w:rPr>
      </w:pPr>
      <w:r w:rsidRPr="00C648AC">
        <w:rPr>
          <w:rFonts w:ascii="Noto Sans" w:hAnsi="Noto Sans" w:cs="Noto Sans"/>
          <w:sz w:val="20"/>
          <w:szCs w:val="20"/>
        </w:rPr>
        <w:t>La doctora Gallardo Hernández mencionó que e</w:t>
      </w:r>
      <w:r w:rsidR="00E40E71" w:rsidRPr="00C648AC">
        <w:rPr>
          <w:rFonts w:ascii="Noto Sans" w:hAnsi="Noto Sans" w:cs="Noto Sans"/>
          <w:sz w:val="20"/>
          <w:szCs w:val="20"/>
        </w:rPr>
        <w:t>l futuro de</w:t>
      </w:r>
      <w:r w:rsidR="000E3BDF" w:rsidRPr="00C648AC">
        <w:rPr>
          <w:rFonts w:ascii="Noto Sans" w:hAnsi="Noto Sans" w:cs="Noto Sans"/>
          <w:sz w:val="20"/>
          <w:szCs w:val="20"/>
        </w:rPr>
        <w:t xml:space="preserve"> </w:t>
      </w:r>
      <w:r w:rsidRPr="00C648AC">
        <w:rPr>
          <w:rFonts w:ascii="Noto Sans" w:hAnsi="Noto Sans" w:cs="Noto Sans"/>
          <w:sz w:val="20"/>
          <w:szCs w:val="20"/>
        </w:rPr>
        <w:t>“</w:t>
      </w:r>
      <w:r w:rsidR="000E3BDF" w:rsidRPr="00C648AC">
        <w:rPr>
          <w:rFonts w:ascii="Noto Sans" w:hAnsi="Noto Sans" w:cs="Noto Sans"/>
          <w:sz w:val="20"/>
          <w:szCs w:val="20"/>
        </w:rPr>
        <w:t>Kaná</w:t>
      </w:r>
      <w:r w:rsidRPr="00C648AC">
        <w:rPr>
          <w:rFonts w:ascii="Noto Sans" w:hAnsi="Noto Sans" w:cs="Noto Sans"/>
          <w:sz w:val="20"/>
          <w:szCs w:val="20"/>
        </w:rPr>
        <w:t>”</w:t>
      </w:r>
      <w:r w:rsidR="00E40E71" w:rsidRPr="00C648AC">
        <w:rPr>
          <w:rFonts w:ascii="Noto Sans" w:hAnsi="Noto Sans" w:cs="Noto Sans"/>
          <w:sz w:val="20"/>
          <w:szCs w:val="20"/>
        </w:rPr>
        <w:t xml:space="preserve"> es buscar financiamiento para </w:t>
      </w:r>
      <w:r w:rsidR="000E3BDF" w:rsidRPr="00C648AC">
        <w:rPr>
          <w:rFonts w:ascii="Noto Sans" w:hAnsi="Noto Sans" w:cs="Noto Sans"/>
          <w:sz w:val="20"/>
          <w:szCs w:val="20"/>
        </w:rPr>
        <w:t>la realización de pruebas</w:t>
      </w:r>
      <w:r w:rsidR="003C3FB6" w:rsidRPr="00C648AC">
        <w:rPr>
          <w:rFonts w:ascii="Noto Sans" w:hAnsi="Noto Sans" w:cs="Noto Sans"/>
          <w:sz w:val="20"/>
          <w:szCs w:val="20"/>
        </w:rPr>
        <w:t xml:space="preserve"> a mayor escala</w:t>
      </w:r>
      <w:r w:rsidR="000E3BDF" w:rsidRPr="00C648AC">
        <w:rPr>
          <w:rFonts w:ascii="Noto Sans" w:hAnsi="Noto Sans" w:cs="Noto Sans"/>
          <w:sz w:val="20"/>
          <w:szCs w:val="20"/>
        </w:rPr>
        <w:t xml:space="preserve"> en varias Unidades de Medicina Familiar </w:t>
      </w:r>
      <w:r w:rsidRPr="00C648AC">
        <w:rPr>
          <w:rFonts w:ascii="Noto Sans" w:hAnsi="Noto Sans" w:cs="Noto Sans"/>
          <w:sz w:val="20"/>
          <w:szCs w:val="20"/>
        </w:rPr>
        <w:t xml:space="preserve">(UMF) </w:t>
      </w:r>
      <w:r w:rsidR="000E3BDF" w:rsidRPr="00C648AC">
        <w:rPr>
          <w:rFonts w:ascii="Noto Sans" w:hAnsi="Noto Sans" w:cs="Noto Sans"/>
          <w:sz w:val="20"/>
          <w:szCs w:val="20"/>
        </w:rPr>
        <w:t xml:space="preserve">del </w:t>
      </w:r>
      <w:r w:rsidRPr="00C648AC">
        <w:rPr>
          <w:rFonts w:ascii="Noto Sans" w:hAnsi="Noto Sans" w:cs="Noto Sans"/>
          <w:sz w:val="20"/>
          <w:szCs w:val="20"/>
        </w:rPr>
        <w:t xml:space="preserve">Seguro Social </w:t>
      </w:r>
      <w:r w:rsidR="000E3BDF" w:rsidRPr="00C648AC">
        <w:rPr>
          <w:rFonts w:ascii="Noto Sans" w:hAnsi="Noto Sans" w:cs="Noto Sans"/>
          <w:sz w:val="20"/>
          <w:szCs w:val="20"/>
        </w:rPr>
        <w:t xml:space="preserve">a lo largo del país, así como </w:t>
      </w:r>
      <w:r w:rsidR="00B2223E">
        <w:rPr>
          <w:rFonts w:ascii="Noto Sans" w:hAnsi="Noto Sans" w:cs="Noto Sans"/>
          <w:sz w:val="20"/>
          <w:szCs w:val="20"/>
        </w:rPr>
        <w:t xml:space="preserve">encontrar a la </w:t>
      </w:r>
      <w:r w:rsidR="000E3BDF" w:rsidRPr="00C648AC">
        <w:rPr>
          <w:rFonts w:ascii="Noto Sans" w:hAnsi="Noto Sans" w:cs="Noto Sans"/>
          <w:sz w:val="20"/>
          <w:szCs w:val="20"/>
        </w:rPr>
        <w:t xml:space="preserve">empresa interesada en licenciar la tecnología para su </w:t>
      </w:r>
      <w:r w:rsidR="000E3BDF" w:rsidRPr="00C648AC">
        <w:rPr>
          <w:rFonts w:ascii="Noto Sans" w:hAnsi="Noto Sans" w:cs="Noto Sans"/>
          <w:sz w:val="20"/>
          <w:szCs w:val="20"/>
        </w:rPr>
        <w:lastRenderedPageBreak/>
        <w:t>producción y comercialización. "Nuestro objetivo es que todas las personas con discapacidad visual en México puedan beneficiarse de esta tecnología innovadora"</w:t>
      </w:r>
      <w:r w:rsidRPr="00C648AC">
        <w:rPr>
          <w:rFonts w:ascii="Noto Sans" w:hAnsi="Noto Sans" w:cs="Noto Sans"/>
          <w:sz w:val="20"/>
          <w:szCs w:val="20"/>
        </w:rPr>
        <w:t xml:space="preserve">. </w:t>
      </w:r>
    </w:p>
    <w:p w14:paraId="48E562A9" w14:textId="77777777" w:rsidR="000E6A40" w:rsidRDefault="000E6A40" w:rsidP="00691362">
      <w:pPr>
        <w:ind w:right="49"/>
        <w:jc w:val="center"/>
        <w:rPr>
          <w:rFonts w:ascii="Noto Sans" w:hAnsi="Noto Sans" w:cs="Noto Sans"/>
          <w:sz w:val="20"/>
          <w:szCs w:val="20"/>
        </w:rPr>
      </w:pPr>
    </w:p>
    <w:p w14:paraId="187F7767" w14:textId="24A429D4" w:rsidR="00AD2A90" w:rsidRDefault="001A7BE6" w:rsidP="00691362">
      <w:pPr>
        <w:ind w:right="49"/>
        <w:jc w:val="center"/>
        <w:rPr>
          <w:rFonts w:ascii="Noto Sans" w:hAnsi="Noto Sans" w:cs="Noto Sans"/>
          <w:b/>
          <w:bCs/>
          <w:sz w:val="22"/>
          <w:szCs w:val="22"/>
        </w:rPr>
      </w:pPr>
      <w:r w:rsidRPr="00165A5E">
        <w:rPr>
          <w:rFonts w:ascii="Noto Sans" w:hAnsi="Noto Sans" w:cs="Noto Sans"/>
          <w:b/>
          <w:bCs/>
          <w:sz w:val="22"/>
          <w:szCs w:val="22"/>
        </w:rPr>
        <w:t xml:space="preserve">---o0o--- </w:t>
      </w:r>
    </w:p>
    <w:p w14:paraId="00369100" w14:textId="77777777" w:rsidR="004C06CD" w:rsidRDefault="004C06CD" w:rsidP="004C06CD">
      <w:pPr>
        <w:ind w:right="49"/>
        <w:rPr>
          <w:rFonts w:ascii="Noto Sans" w:hAnsi="Noto Sans" w:cs="Noto Sans"/>
          <w:b/>
          <w:bCs/>
          <w:sz w:val="22"/>
          <w:szCs w:val="22"/>
        </w:rPr>
      </w:pPr>
    </w:p>
    <w:p w14:paraId="75696C06" w14:textId="0F727184" w:rsidR="004C06CD" w:rsidRDefault="004C06CD" w:rsidP="004C06CD">
      <w:pPr>
        <w:ind w:right="49"/>
        <w:rPr>
          <w:rFonts w:ascii="Noto Sans" w:hAnsi="Noto Sans" w:cs="Noto Sans"/>
          <w:b/>
          <w:bCs/>
          <w:sz w:val="22"/>
          <w:szCs w:val="22"/>
        </w:rPr>
      </w:pPr>
      <w:r>
        <w:rPr>
          <w:rFonts w:ascii="Noto Sans" w:hAnsi="Noto Sans" w:cs="Noto Sans"/>
          <w:b/>
          <w:bCs/>
          <w:sz w:val="22"/>
          <w:szCs w:val="22"/>
        </w:rPr>
        <w:t>LINK DE FOTOS</w:t>
      </w:r>
    </w:p>
    <w:p w14:paraId="38EBEDAC" w14:textId="34FEC918" w:rsidR="004C06CD" w:rsidRDefault="004C06CD" w:rsidP="004C06CD">
      <w:pPr>
        <w:ind w:right="49"/>
        <w:rPr>
          <w:rFonts w:ascii="Noto Sans" w:hAnsi="Noto Sans" w:cs="Noto Sans"/>
          <w:b/>
          <w:bCs/>
          <w:sz w:val="22"/>
          <w:szCs w:val="22"/>
        </w:rPr>
      </w:pPr>
      <w:hyperlink r:id="rId8" w:history="1">
        <w:r w:rsidRPr="003C6F4A">
          <w:rPr>
            <w:rStyle w:val="Hipervnculo"/>
            <w:rFonts w:ascii="Noto Sans" w:hAnsi="Noto Sans" w:cs="Noto Sans"/>
            <w:b/>
            <w:bCs/>
            <w:sz w:val="22"/>
            <w:szCs w:val="22"/>
          </w:rPr>
          <w:t>https://drive.google.com/drive/folders/1QeJ3fjB3A821-kvS7WdTR-QVXOUZ7ZBi?usp=sharing</w:t>
        </w:r>
      </w:hyperlink>
    </w:p>
    <w:p w14:paraId="17F0E98B" w14:textId="77777777" w:rsidR="004C06CD" w:rsidRDefault="004C06CD" w:rsidP="004C06CD">
      <w:pPr>
        <w:ind w:right="49"/>
        <w:rPr>
          <w:rFonts w:ascii="Noto Sans" w:hAnsi="Noto Sans" w:cs="Noto Sans"/>
          <w:b/>
          <w:bCs/>
          <w:sz w:val="22"/>
          <w:szCs w:val="22"/>
        </w:rPr>
      </w:pPr>
    </w:p>
    <w:p w14:paraId="2E4E3AC4" w14:textId="3B1BDAA0" w:rsidR="004C06CD" w:rsidRDefault="004C06CD" w:rsidP="004C06CD">
      <w:pPr>
        <w:ind w:right="49"/>
        <w:rPr>
          <w:rFonts w:ascii="Noto Sans" w:hAnsi="Noto Sans" w:cs="Noto Sans"/>
          <w:b/>
          <w:bCs/>
          <w:sz w:val="22"/>
          <w:szCs w:val="22"/>
        </w:rPr>
      </w:pPr>
      <w:r>
        <w:rPr>
          <w:rFonts w:ascii="Noto Sans" w:hAnsi="Noto Sans" w:cs="Noto Sans"/>
          <w:b/>
          <w:bCs/>
          <w:sz w:val="22"/>
          <w:szCs w:val="22"/>
        </w:rPr>
        <w:t>LINK DE VIDEO</w:t>
      </w:r>
    </w:p>
    <w:p w14:paraId="3EC48D81" w14:textId="32758BBD" w:rsidR="004C06CD" w:rsidRPr="00691362" w:rsidRDefault="004C06CD" w:rsidP="004C06CD">
      <w:pPr>
        <w:ind w:right="49"/>
        <w:rPr>
          <w:rFonts w:ascii="Noto Sans" w:hAnsi="Noto Sans" w:cs="Noto Sans"/>
          <w:b/>
          <w:bCs/>
          <w:sz w:val="22"/>
          <w:szCs w:val="22"/>
        </w:rPr>
      </w:pPr>
      <w:hyperlink r:id="rId9" w:history="1">
        <w:r w:rsidRPr="003C6F4A">
          <w:rPr>
            <w:rStyle w:val="Hipervnculo"/>
            <w:rFonts w:ascii="Noto Sans" w:hAnsi="Noto Sans" w:cs="Noto Sans"/>
            <w:b/>
            <w:bCs/>
            <w:sz w:val="22"/>
            <w:szCs w:val="22"/>
          </w:rPr>
          <w:t>https://www.swisstransfer.com/d/edb777ff-9359-4f30-b151-abad2ee2d520</w:t>
        </w:r>
      </w:hyperlink>
      <w:r>
        <w:rPr>
          <w:rFonts w:ascii="Noto Sans" w:hAnsi="Noto Sans" w:cs="Noto Sans"/>
          <w:b/>
          <w:bCs/>
          <w:sz w:val="22"/>
          <w:szCs w:val="22"/>
        </w:rPr>
        <w:t xml:space="preserve"> </w:t>
      </w:r>
    </w:p>
    <w:sectPr w:rsidR="004C06CD" w:rsidRPr="00691362" w:rsidSect="004E38AB">
      <w:headerReference w:type="default" r:id="rId10"/>
      <w:pgSz w:w="12240" w:h="15840"/>
      <w:pgMar w:top="2342" w:right="1134" w:bottom="1843" w:left="1134"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71AB715F" w14:textId="77777777" w:rsidR="008B50D7" w:rsidRDefault="008B50D7" w:rsidP="00A73D65">
      <w:r>
        <w:separator/>
      </w:r>
    </w:p>
  </w:endnote>
  <w:endnote w:type="continuationSeparator" w:id="0">
    <w:p w14:paraId="1E151937" w14:textId="77777777" w:rsidR="008B50D7" w:rsidRDefault="008B50D7" w:rsidP="00A73D6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Yu Mincho">
    <w:charset w:val="80"/>
    <w:family w:val="roman"/>
    <w:pitch w:val="variable"/>
    <w:sig w:usb0="800002E7" w:usb1="2AC7FCFF" w:usb2="00000012" w:usb3="00000000" w:csb0="0002009F" w:csb1="00000000"/>
  </w:font>
  <w:font w:name="Noto Sans">
    <w:altName w:val="Nirmala UI"/>
    <w:charset w:val="00"/>
    <w:family w:val="swiss"/>
    <w:pitch w:val="variable"/>
    <w:sig w:usb0="E00082FF" w:usb1="400078FF" w:usb2="08000029" w:usb3="00000000" w:csb0="0000019F" w:csb1="00000000"/>
  </w:font>
  <w:font w:name="Calibri">
    <w:panose1 w:val="020F0502020204030204"/>
    <w:charset w:val="00"/>
    <w:family w:val="swiss"/>
    <w:pitch w:val="variable"/>
    <w:sig w:usb0="E4002EFF" w:usb1="C200247B" w:usb2="00000009" w:usb3="00000000" w:csb0="000001FF" w:csb1="00000000"/>
  </w:font>
  <w:font w:name="Geomanist">
    <w:altName w:val="Corbel"/>
    <w:panose1 w:val="00000000000000000000"/>
    <w:charset w:val="00"/>
    <w:family w:val="modern"/>
    <w:notTrueType/>
    <w:pitch w:val="variable"/>
    <w:sig w:usb0="A000002F" w:usb1="1000004A" w:usb2="00000000" w:usb3="00000000" w:csb0="00000193" w:csb1="00000000"/>
  </w:font>
  <w:font w:name="Montserrat Medium">
    <w:charset w:val="00"/>
    <w:family w:val="auto"/>
    <w:pitch w:val="variable"/>
    <w:sig w:usb0="2000020F" w:usb1="00000003" w:usb2="00000000" w:usb3="00000000" w:csb0="00000197" w:csb1="00000000"/>
  </w:font>
  <w:font w:name="Yu Gothic Light">
    <w:panose1 w:val="020B0300000000000000"/>
    <w:charset w:val="80"/>
    <w:family w:val="swiss"/>
    <w:pitch w:val="variable"/>
    <w:sig w:usb0="E00002FF" w:usb1="2AC7FDFF" w:usb2="00000016" w:usb3="00000000" w:csb0="0002009F" w:csb1="00000000"/>
  </w:font>
  <w:font w:name="Calibri Light">
    <w:panose1 w:val="020F0302020204030204"/>
    <w:charset w:val="00"/>
    <w:family w:val="swiss"/>
    <w:pitch w:val="variable"/>
    <w:sig w:usb0="E4002EFF" w:usb1="C2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00B56D55" w14:textId="77777777" w:rsidR="008B50D7" w:rsidRDefault="008B50D7" w:rsidP="00A73D65">
      <w:r>
        <w:separator/>
      </w:r>
    </w:p>
  </w:footnote>
  <w:footnote w:type="continuationSeparator" w:id="0">
    <w:p w14:paraId="0A62B693" w14:textId="77777777" w:rsidR="008B50D7" w:rsidRDefault="008B50D7" w:rsidP="00A73D65">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46F1E181" w14:textId="77E7986F" w:rsidR="00A73D65" w:rsidRDefault="00A7141D">
    <w:pPr>
      <w:pStyle w:val="Encabezado"/>
    </w:pPr>
    <w:r>
      <w:rPr>
        <w:noProof/>
        <w:lang w:val="es-MX" w:eastAsia="es-MX"/>
      </w:rPr>
      <w:drawing>
        <wp:anchor distT="0" distB="0" distL="114300" distR="114300" simplePos="0" relativeHeight="251658240" behindDoc="1" locked="0" layoutInCell="1" allowOverlap="1" wp14:anchorId="0ACFE279" wp14:editId="2BAD49B3">
          <wp:simplePos x="0" y="0"/>
          <wp:positionH relativeFrom="column">
            <wp:posOffset>-735676</wp:posOffset>
          </wp:positionH>
          <wp:positionV relativeFrom="paragraph">
            <wp:posOffset>-437515</wp:posOffset>
          </wp:positionV>
          <wp:extent cx="7766612" cy="10050548"/>
          <wp:effectExtent l="0" t="0" r="6350" b="8255"/>
          <wp:wrapNone/>
          <wp:docPr id="439223470" name="Imagen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02303280" name="Imagen 1302303280"/>
                  <pic:cNvPicPr/>
                </pic:nvPicPr>
                <pic:blipFill>
                  <a:blip r:embed="rId1"/>
                  <a:stretch>
                    <a:fillRect/>
                  </a:stretch>
                </pic:blipFill>
                <pic:spPr>
                  <a:xfrm>
                    <a:off x="0" y="0"/>
                    <a:ext cx="7766612" cy="10050548"/>
                  </a:xfrm>
                  <a:prstGeom prst="rect">
                    <a:avLst/>
                  </a:prstGeom>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B6F621A"/>
    <w:multiLevelType w:val="hybridMultilevel"/>
    <w:tmpl w:val="A47257CA"/>
    <w:lvl w:ilvl="0" w:tplc="080A0001">
      <w:start w:val="1"/>
      <w:numFmt w:val="bullet"/>
      <w:lvlText w:val=""/>
      <w:lvlJc w:val="left"/>
      <w:pPr>
        <w:ind w:left="709" w:hanging="360"/>
      </w:pPr>
      <w:rPr>
        <w:rFonts w:ascii="Symbol" w:hAnsi="Symbol" w:hint="default"/>
      </w:rPr>
    </w:lvl>
    <w:lvl w:ilvl="1" w:tplc="080A0003" w:tentative="1">
      <w:start w:val="1"/>
      <w:numFmt w:val="bullet"/>
      <w:lvlText w:val="o"/>
      <w:lvlJc w:val="left"/>
      <w:pPr>
        <w:ind w:left="1429" w:hanging="360"/>
      </w:pPr>
      <w:rPr>
        <w:rFonts w:ascii="Courier New" w:hAnsi="Courier New" w:cs="Courier New" w:hint="default"/>
      </w:rPr>
    </w:lvl>
    <w:lvl w:ilvl="2" w:tplc="080A0005" w:tentative="1">
      <w:start w:val="1"/>
      <w:numFmt w:val="bullet"/>
      <w:lvlText w:val=""/>
      <w:lvlJc w:val="left"/>
      <w:pPr>
        <w:ind w:left="2149" w:hanging="360"/>
      </w:pPr>
      <w:rPr>
        <w:rFonts w:ascii="Wingdings" w:hAnsi="Wingdings" w:hint="default"/>
      </w:rPr>
    </w:lvl>
    <w:lvl w:ilvl="3" w:tplc="080A0001" w:tentative="1">
      <w:start w:val="1"/>
      <w:numFmt w:val="bullet"/>
      <w:lvlText w:val=""/>
      <w:lvlJc w:val="left"/>
      <w:pPr>
        <w:ind w:left="2869" w:hanging="360"/>
      </w:pPr>
      <w:rPr>
        <w:rFonts w:ascii="Symbol" w:hAnsi="Symbol" w:hint="default"/>
      </w:rPr>
    </w:lvl>
    <w:lvl w:ilvl="4" w:tplc="080A0003" w:tentative="1">
      <w:start w:val="1"/>
      <w:numFmt w:val="bullet"/>
      <w:lvlText w:val="o"/>
      <w:lvlJc w:val="left"/>
      <w:pPr>
        <w:ind w:left="3589" w:hanging="360"/>
      </w:pPr>
      <w:rPr>
        <w:rFonts w:ascii="Courier New" w:hAnsi="Courier New" w:cs="Courier New" w:hint="default"/>
      </w:rPr>
    </w:lvl>
    <w:lvl w:ilvl="5" w:tplc="080A0005" w:tentative="1">
      <w:start w:val="1"/>
      <w:numFmt w:val="bullet"/>
      <w:lvlText w:val=""/>
      <w:lvlJc w:val="left"/>
      <w:pPr>
        <w:ind w:left="4309" w:hanging="360"/>
      </w:pPr>
      <w:rPr>
        <w:rFonts w:ascii="Wingdings" w:hAnsi="Wingdings" w:hint="default"/>
      </w:rPr>
    </w:lvl>
    <w:lvl w:ilvl="6" w:tplc="080A0001" w:tentative="1">
      <w:start w:val="1"/>
      <w:numFmt w:val="bullet"/>
      <w:lvlText w:val=""/>
      <w:lvlJc w:val="left"/>
      <w:pPr>
        <w:ind w:left="5029" w:hanging="360"/>
      </w:pPr>
      <w:rPr>
        <w:rFonts w:ascii="Symbol" w:hAnsi="Symbol" w:hint="default"/>
      </w:rPr>
    </w:lvl>
    <w:lvl w:ilvl="7" w:tplc="080A0003" w:tentative="1">
      <w:start w:val="1"/>
      <w:numFmt w:val="bullet"/>
      <w:lvlText w:val="o"/>
      <w:lvlJc w:val="left"/>
      <w:pPr>
        <w:ind w:left="5749" w:hanging="360"/>
      </w:pPr>
      <w:rPr>
        <w:rFonts w:ascii="Courier New" w:hAnsi="Courier New" w:cs="Courier New" w:hint="default"/>
      </w:rPr>
    </w:lvl>
    <w:lvl w:ilvl="8" w:tplc="080A0005" w:tentative="1">
      <w:start w:val="1"/>
      <w:numFmt w:val="bullet"/>
      <w:lvlText w:val=""/>
      <w:lvlJc w:val="left"/>
      <w:pPr>
        <w:ind w:left="6469" w:hanging="360"/>
      </w:pPr>
      <w:rPr>
        <w:rFonts w:ascii="Wingdings" w:hAnsi="Wingdings" w:hint="default"/>
      </w:rPr>
    </w:lvl>
  </w:abstractNum>
  <w:abstractNum w:abstractNumId="1" w15:restartNumberingAfterBreak="0">
    <w:nsid w:val="394303A3"/>
    <w:multiLevelType w:val="hybridMultilevel"/>
    <w:tmpl w:val="8E9C873A"/>
    <w:lvl w:ilvl="0" w:tplc="425073B6">
      <w:start w:val="16"/>
      <w:numFmt w:val="bullet"/>
      <w:lvlText w:val=""/>
      <w:lvlJc w:val="left"/>
      <w:pPr>
        <w:ind w:left="720" w:hanging="360"/>
      </w:pPr>
      <w:rPr>
        <w:rFonts w:ascii="Symbol" w:eastAsiaTheme="minorEastAsia" w:hAnsi="Symbol" w:cs="Noto Sans"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 w15:restartNumberingAfterBreak="0">
    <w:nsid w:val="3EBB5175"/>
    <w:multiLevelType w:val="hybridMultilevel"/>
    <w:tmpl w:val="853A9574"/>
    <w:lvl w:ilvl="0" w:tplc="4A7245D6">
      <w:numFmt w:val="bullet"/>
      <w:lvlText w:val=""/>
      <w:lvlJc w:val="left"/>
      <w:pPr>
        <w:ind w:left="720" w:hanging="360"/>
      </w:pPr>
      <w:rPr>
        <w:rFonts w:ascii="Symbol" w:eastAsiaTheme="minorEastAsia" w:hAnsi="Symbol" w:cs="Noto Sans"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num w:numId="1" w16cid:durableId="1247417349">
    <w:abstractNumId w:val="0"/>
  </w:num>
  <w:num w:numId="2" w16cid:durableId="896936167">
    <w:abstractNumId w:val="2"/>
  </w:num>
  <w:num w:numId="3" w16cid:durableId="1039017161">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mirrorMargins/>
  <w:defaultTabStop w:val="708"/>
  <w:hyphenationZone w:val="425"/>
  <w:drawingGridHorizontalSpacing w:val="120"/>
  <w:displayHorizontalDrawingGridEvery w:val="2"/>
  <w:displayVerticalDrawingGridEvery w:val="2"/>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3D416E"/>
    <w:rsid w:val="000039EA"/>
    <w:rsid w:val="00006FF5"/>
    <w:rsid w:val="00007681"/>
    <w:rsid w:val="00027A2F"/>
    <w:rsid w:val="00035EFD"/>
    <w:rsid w:val="00054CE7"/>
    <w:rsid w:val="0008763F"/>
    <w:rsid w:val="00094B93"/>
    <w:rsid w:val="000A09C1"/>
    <w:rsid w:val="000A408C"/>
    <w:rsid w:val="000C2FD4"/>
    <w:rsid w:val="000D799D"/>
    <w:rsid w:val="000E2226"/>
    <w:rsid w:val="000E3BDF"/>
    <w:rsid w:val="000E5D1C"/>
    <w:rsid w:val="000E6A40"/>
    <w:rsid w:val="001009B2"/>
    <w:rsid w:val="00117614"/>
    <w:rsid w:val="00126F76"/>
    <w:rsid w:val="00132439"/>
    <w:rsid w:val="00134564"/>
    <w:rsid w:val="0013471F"/>
    <w:rsid w:val="00156A3E"/>
    <w:rsid w:val="00161740"/>
    <w:rsid w:val="0016179D"/>
    <w:rsid w:val="001700F2"/>
    <w:rsid w:val="00180A38"/>
    <w:rsid w:val="00184325"/>
    <w:rsid w:val="00187A8E"/>
    <w:rsid w:val="001964C0"/>
    <w:rsid w:val="001A1B37"/>
    <w:rsid w:val="001A38CD"/>
    <w:rsid w:val="001A7BE6"/>
    <w:rsid w:val="001C72DA"/>
    <w:rsid w:val="001E4910"/>
    <w:rsid w:val="001F4FF4"/>
    <w:rsid w:val="002024B1"/>
    <w:rsid w:val="00220A38"/>
    <w:rsid w:val="00223FA6"/>
    <w:rsid w:val="00224C3B"/>
    <w:rsid w:val="00227664"/>
    <w:rsid w:val="00242FE7"/>
    <w:rsid w:val="00253230"/>
    <w:rsid w:val="00256B1D"/>
    <w:rsid w:val="002819C9"/>
    <w:rsid w:val="00284A21"/>
    <w:rsid w:val="0029542D"/>
    <w:rsid w:val="002A33A4"/>
    <w:rsid w:val="002C1960"/>
    <w:rsid w:val="002C7BE1"/>
    <w:rsid w:val="002D7768"/>
    <w:rsid w:val="002E013E"/>
    <w:rsid w:val="002E2142"/>
    <w:rsid w:val="002F14DD"/>
    <w:rsid w:val="002F5EB6"/>
    <w:rsid w:val="0030476A"/>
    <w:rsid w:val="0033035E"/>
    <w:rsid w:val="00330DC8"/>
    <w:rsid w:val="00334CB4"/>
    <w:rsid w:val="0034181C"/>
    <w:rsid w:val="00363222"/>
    <w:rsid w:val="00365975"/>
    <w:rsid w:val="00370465"/>
    <w:rsid w:val="003758E0"/>
    <w:rsid w:val="00375F12"/>
    <w:rsid w:val="00387E54"/>
    <w:rsid w:val="003B1888"/>
    <w:rsid w:val="003C3525"/>
    <w:rsid w:val="003C3FB6"/>
    <w:rsid w:val="003C553C"/>
    <w:rsid w:val="003D416E"/>
    <w:rsid w:val="003D4F89"/>
    <w:rsid w:val="003E1335"/>
    <w:rsid w:val="003E529F"/>
    <w:rsid w:val="003E7026"/>
    <w:rsid w:val="00461810"/>
    <w:rsid w:val="00473FD5"/>
    <w:rsid w:val="00477F45"/>
    <w:rsid w:val="00482098"/>
    <w:rsid w:val="004825C1"/>
    <w:rsid w:val="004A2714"/>
    <w:rsid w:val="004A4C4E"/>
    <w:rsid w:val="004C06CD"/>
    <w:rsid w:val="004C28D8"/>
    <w:rsid w:val="004D146C"/>
    <w:rsid w:val="004E0D31"/>
    <w:rsid w:val="004E38AB"/>
    <w:rsid w:val="004E498A"/>
    <w:rsid w:val="004F6934"/>
    <w:rsid w:val="00514787"/>
    <w:rsid w:val="005166F3"/>
    <w:rsid w:val="0052452B"/>
    <w:rsid w:val="0054297D"/>
    <w:rsid w:val="00550E91"/>
    <w:rsid w:val="00557D90"/>
    <w:rsid w:val="005770CB"/>
    <w:rsid w:val="005933D8"/>
    <w:rsid w:val="005B52A4"/>
    <w:rsid w:val="005B7C46"/>
    <w:rsid w:val="005C1A7C"/>
    <w:rsid w:val="005C7CAD"/>
    <w:rsid w:val="005F20F8"/>
    <w:rsid w:val="00603333"/>
    <w:rsid w:val="00606632"/>
    <w:rsid w:val="0061019C"/>
    <w:rsid w:val="00613EA2"/>
    <w:rsid w:val="00617311"/>
    <w:rsid w:val="00626EE3"/>
    <w:rsid w:val="00631824"/>
    <w:rsid w:val="006322C1"/>
    <w:rsid w:val="00647EA6"/>
    <w:rsid w:val="0065676C"/>
    <w:rsid w:val="00691362"/>
    <w:rsid w:val="00692BC4"/>
    <w:rsid w:val="006A3D09"/>
    <w:rsid w:val="006A7356"/>
    <w:rsid w:val="006B7324"/>
    <w:rsid w:val="006C0425"/>
    <w:rsid w:val="006C083F"/>
    <w:rsid w:val="006C3B4E"/>
    <w:rsid w:val="006C6DD1"/>
    <w:rsid w:val="006D1488"/>
    <w:rsid w:val="006D2CDA"/>
    <w:rsid w:val="006E13B1"/>
    <w:rsid w:val="006E1875"/>
    <w:rsid w:val="007009FE"/>
    <w:rsid w:val="00702350"/>
    <w:rsid w:val="00710343"/>
    <w:rsid w:val="00710C5B"/>
    <w:rsid w:val="007242AE"/>
    <w:rsid w:val="00730E04"/>
    <w:rsid w:val="007421E3"/>
    <w:rsid w:val="00743917"/>
    <w:rsid w:val="007504BE"/>
    <w:rsid w:val="0075170E"/>
    <w:rsid w:val="0076074D"/>
    <w:rsid w:val="00760C98"/>
    <w:rsid w:val="0076601A"/>
    <w:rsid w:val="0077433B"/>
    <w:rsid w:val="00777109"/>
    <w:rsid w:val="0078195E"/>
    <w:rsid w:val="007A579F"/>
    <w:rsid w:val="007B0A68"/>
    <w:rsid w:val="007B74AD"/>
    <w:rsid w:val="007C3FB0"/>
    <w:rsid w:val="007C59AD"/>
    <w:rsid w:val="007D77D1"/>
    <w:rsid w:val="007E5888"/>
    <w:rsid w:val="007F1052"/>
    <w:rsid w:val="007F1DB3"/>
    <w:rsid w:val="007F5E00"/>
    <w:rsid w:val="00811279"/>
    <w:rsid w:val="00811F6D"/>
    <w:rsid w:val="0082302E"/>
    <w:rsid w:val="00826459"/>
    <w:rsid w:val="008319CE"/>
    <w:rsid w:val="00831EE7"/>
    <w:rsid w:val="00834146"/>
    <w:rsid w:val="00840B75"/>
    <w:rsid w:val="00864C9D"/>
    <w:rsid w:val="008B50D7"/>
    <w:rsid w:val="008D199D"/>
    <w:rsid w:val="008D2005"/>
    <w:rsid w:val="008D64E5"/>
    <w:rsid w:val="0090412A"/>
    <w:rsid w:val="009066A7"/>
    <w:rsid w:val="009068C0"/>
    <w:rsid w:val="00907F1C"/>
    <w:rsid w:val="0091100E"/>
    <w:rsid w:val="00922FDE"/>
    <w:rsid w:val="00932C27"/>
    <w:rsid w:val="00937C98"/>
    <w:rsid w:val="00942415"/>
    <w:rsid w:val="00942628"/>
    <w:rsid w:val="00951DAF"/>
    <w:rsid w:val="00956633"/>
    <w:rsid w:val="0096769F"/>
    <w:rsid w:val="0097105C"/>
    <w:rsid w:val="0097704A"/>
    <w:rsid w:val="00986441"/>
    <w:rsid w:val="00994530"/>
    <w:rsid w:val="009A3EAF"/>
    <w:rsid w:val="009C12D6"/>
    <w:rsid w:val="009D6365"/>
    <w:rsid w:val="009F2BA1"/>
    <w:rsid w:val="00A0429A"/>
    <w:rsid w:val="00A067B7"/>
    <w:rsid w:val="00A07674"/>
    <w:rsid w:val="00A301D7"/>
    <w:rsid w:val="00A31D88"/>
    <w:rsid w:val="00A46EC9"/>
    <w:rsid w:val="00A50F24"/>
    <w:rsid w:val="00A67A42"/>
    <w:rsid w:val="00A7141D"/>
    <w:rsid w:val="00A73D65"/>
    <w:rsid w:val="00A82D90"/>
    <w:rsid w:val="00AC6690"/>
    <w:rsid w:val="00AD2A90"/>
    <w:rsid w:val="00AE2489"/>
    <w:rsid w:val="00AF1F45"/>
    <w:rsid w:val="00AF43ED"/>
    <w:rsid w:val="00B02DA8"/>
    <w:rsid w:val="00B2223E"/>
    <w:rsid w:val="00B22FBB"/>
    <w:rsid w:val="00B3608B"/>
    <w:rsid w:val="00B72D65"/>
    <w:rsid w:val="00B862CE"/>
    <w:rsid w:val="00B87C85"/>
    <w:rsid w:val="00B96DC0"/>
    <w:rsid w:val="00BB21A6"/>
    <w:rsid w:val="00BB2DFF"/>
    <w:rsid w:val="00BC43BD"/>
    <w:rsid w:val="00BD117E"/>
    <w:rsid w:val="00BD4BF0"/>
    <w:rsid w:val="00BD7F83"/>
    <w:rsid w:val="00BF10BA"/>
    <w:rsid w:val="00BF29F6"/>
    <w:rsid w:val="00BF350E"/>
    <w:rsid w:val="00C02E98"/>
    <w:rsid w:val="00C11AFB"/>
    <w:rsid w:val="00C13382"/>
    <w:rsid w:val="00C15B61"/>
    <w:rsid w:val="00C23B9E"/>
    <w:rsid w:val="00C279A3"/>
    <w:rsid w:val="00C27D7E"/>
    <w:rsid w:val="00C30849"/>
    <w:rsid w:val="00C32C08"/>
    <w:rsid w:val="00C465FE"/>
    <w:rsid w:val="00C47C7C"/>
    <w:rsid w:val="00C52A62"/>
    <w:rsid w:val="00C648AC"/>
    <w:rsid w:val="00C67047"/>
    <w:rsid w:val="00C90CED"/>
    <w:rsid w:val="00C91AFB"/>
    <w:rsid w:val="00C97979"/>
    <w:rsid w:val="00CB0FAE"/>
    <w:rsid w:val="00CB4E79"/>
    <w:rsid w:val="00CB7D4F"/>
    <w:rsid w:val="00CD310D"/>
    <w:rsid w:val="00CE3E99"/>
    <w:rsid w:val="00D05291"/>
    <w:rsid w:val="00D0650C"/>
    <w:rsid w:val="00D10C8C"/>
    <w:rsid w:val="00D116DB"/>
    <w:rsid w:val="00D1354D"/>
    <w:rsid w:val="00D13A0A"/>
    <w:rsid w:val="00D17204"/>
    <w:rsid w:val="00D17C3C"/>
    <w:rsid w:val="00D46A8A"/>
    <w:rsid w:val="00D56217"/>
    <w:rsid w:val="00D72890"/>
    <w:rsid w:val="00D84E05"/>
    <w:rsid w:val="00D95C69"/>
    <w:rsid w:val="00DA037A"/>
    <w:rsid w:val="00DA1B19"/>
    <w:rsid w:val="00DA1CCD"/>
    <w:rsid w:val="00DA31BB"/>
    <w:rsid w:val="00DA6FD2"/>
    <w:rsid w:val="00DB29C6"/>
    <w:rsid w:val="00DB53A4"/>
    <w:rsid w:val="00DE71E7"/>
    <w:rsid w:val="00E155A4"/>
    <w:rsid w:val="00E2068E"/>
    <w:rsid w:val="00E21D7E"/>
    <w:rsid w:val="00E40E71"/>
    <w:rsid w:val="00E45BE2"/>
    <w:rsid w:val="00E51978"/>
    <w:rsid w:val="00E55A5A"/>
    <w:rsid w:val="00E70BC3"/>
    <w:rsid w:val="00E71C54"/>
    <w:rsid w:val="00E73D0E"/>
    <w:rsid w:val="00E93867"/>
    <w:rsid w:val="00EB1248"/>
    <w:rsid w:val="00EB407F"/>
    <w:rsid w:val="00ED2E59"/>
    <w:rsid w:val="00ED34BC"/>
    <w:rsid w:val="00ED4BA7"/>
    <w:rsid w:val="00EE053F"/>
    <w:rsid w:val="00EE6B41"/>
    <w:rsid w:val="00EF0366"/>
    <w:rsid w:val="00F01733"/>
    <w:rsid w:val="00F0531E"/>
    <w:rsid w:val="00F20719"/>
    <w:rsid w:val="00F24915"/>
    <w:rsid w:val="00F25030"/>
    <w:rsid w:val="00F2707E"/>
    <w:rsid w:val="00F323C9"/>
    <w:rsid w:val="00F401F9"/>
    <w:rsid w:val="00F44628"/>
    <w:rsid w:val="00F46392"/>
    <w:rsid w:val="00F5080A"/>
    <w:rsid w:val="00F54465"/>
    <w:rsid w:val="00F56B0A"/>
    <w:rsid w:val="00F610F6"/>
    <w:rsid w:val="00F745B2"/>
    <w:rsid w:val="00F746FD"/>
    <w:rsid w:val="00F93D25"/>
    <w:rsid w:val="00F945F2"/>
    <w:rsid w:val="00FA1218"/>
    <w:rsid w:val="00FB45D5"/>
    <w:rsid w:val="00FC2DB9"/>
    <w:rsid w:val="00FC4BA8"/>
    <w:rsid w:val="00FD6BCE"/>
    <w:rsid w:val="00FD754F"/>
    <w:rsid w:val="00FD75E1"/>
    <w:rsid w:val="00FE2ADE"/>
    <w:rsid w:val="00FE608B"/>
    <w:rsid w:val="00FF06FA"/>
  </w:rsids>
  <m:mathPr>
    <m:mathFont m:val="Cambria Math"/>
    <m:brkBin m:val="before"/>
    <m:brkBinSub m:val="--"/>
    <m:smallFrac m:val="0"/>
    <m:dispDef/>
    <m:lMargin m:val="0"/>
    <m:rMargin m:val="0"/>
    <m:defJc m:val="centerGroup"/>
    <m:wrapIndent m:val="1440"/>
    <m:intLim m:val="subSup"/>
    <m:naryLim m:val="undOvr"/>
  </m:mathPr>
  <w:themeFontLang w:val="es-MX"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shapelayout v:ext="edit">
      <o:idmap v:ext="edit" data="2"/>
    </o:shapelayout>
  </w:shapeDefaults>
  <w:decimalSymbol w:val="."/>
  <w:listSeparator w:val=","/>
  <w14:docId w14:val="58B1EA0C"/>
  <w15:docId w15:val="{57D0A3E5-2B6B-CE42-AC21-C10BAB0CB8D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4"/>
        <w:szCs w:val="24"/>
        <w:lang w:val="es-MX"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rFonts w:eastAsiaTheme="minorEastAsia"/>
      <w:lang w:val="es-ES"/>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A73D65"/>
    <w:pPr>
      <w:tabs>
        <w:tab w:val="center" w:pos="4419"/>
        <w:tab w:val="right" w:pos="8838"/>
      </w:tabs>
    </w:pPr>
  </w:style>
  <w:style w:type="character" w:customStyle="1" w:styleId="EncabezadoCar">
    <w:name w:val="Encabezado Car"/>
    <w:basedOn w:val="Fuentedeprrafopredeter"/>
    <w:link w:val="Encabezado"/>
    <w:uiPriority w:val="99"/>
    <w:rsid w:val="00A73D65"/>
    <w:rPr>
      <w:rFonts w:eastAsiaTheme="minorEastAsia"/>
      <w:lang w:val="es-ES"/>
    </w:rPr>
  </w:style>
  <w:style w:type="paragraph" w:styleId="Piedepgina">
    <w:name w:val="footer"/>
    <w:basedOn w:val="Normal"/>
    <w:link w:val="PiedepginaCar"/>
    <w:uiPriority w:val="99"/>
    <w:unhideWhenUsed/>
    <w:rsid w:val="00A73D65"/>
    <w:pPr>
      <w:tabs>
        <w:tab w:val="center" w:pos="4419"/>
        <w:tab w:val="right" w:pos="8838"/>
      </w:tabs>
    </w:pPr>
  </w:style>
  <w:style w:type="character" w:customStyle="1" w:styleId="PiedepginaCar">
    <w:name w:val="Pie de página Car"/>
    <w:basedOn w:val="Fuentedeprrafopredeter"/>
    <w:link w:val="Piedepgina"/>
    <w:uiPriority w:val="99"/>
    <w:rsid w:val="00A73D65"/>
    <w:rPr>
      <w:rFonts w:eastAsiaTheme="minorEastAsia"/>
      <w:lang w:val="es-ES"/>
    </w:rPr>
  </w:style>
  <w:style w:type="paragraph" w:styleId="Textodeglobo">
    <w:name w:val="Balloon Text"/>
    <w:basedOn w:val="Normal"/>
    <w:link w:val="TextodegloboCar"/>
    <w:uiPriority w:val="99"/>
    <w:semiHidden/>
    <w:unhideWhenUsed/>
    <w:rsid w:val="00DA1B19"/>
    <w:rPr>
      <w:rFonts w:ascii="Times New Roman" w:hAnsi="Times New Roman" w:cs="Times New Roman"/>
      <w:sz w:val="18"/>
      <w:szCs w:val="18"/>
    </w:rPr>
  </w:style>
  <w:style w:type="character" w:customStyle="1" w:styleId="TextodegloboCar">
    <w:name w:val="Texto de globo Car"/>
    <w:basedOn w:val="Fuentedeprrafopredeter"/>
    <w:link w:val="Textodeglobo"/>
    <w:uiPriority w:val="99"/>
    <w:semiHidden/>
    <w:rsid w:val="00DA1B19"/>
    <w:rPr>
      <w:rFonts w:ascii="Times New Roman" w:eastAsiaTheme="minorEastAsia" w:hAnsi="Times New Roman" w:cs="Times New Roman"/>
      <w:sz w:val="18"/>
      <w:szCs w:val="18"/>
      <w:lang w:val="es-ES"/>
    </w:rPr>
  </w:style>
  <w:style w:type="paragraph" w:styleId="Prrafodelista">
    <w:name w:val="List Paragraph"/>
    <w:basedOn w:val="Normal"/>
    <w:uiPriority w:val="34"/>
    <w:qFormat/>
    <w:rsid w:val="001A7BE6"/>
    <w:pPr>
      <w:ind w:left="720"/>
      <w:contextualSpacing/>
    </w:pPr>
  </w:style>
  <w:style w:type="character" w:styleId="Hipervnculo">
    <w:name w:val="Hyperlink"/>
    <w:basedOn w:val="Fuentedeprrafopredeter"/>
    <w:uiPriority w:val="99"/>
    <w:unhideWhenUsed/>
    <w:rsid w:val="00AD2A90"/>
    <w:rPr>
      <w:color w:val="0563C1" w:themeColor="hyperlink"/>
      <w:u w:val="single"/>
    </w:rPr>
  </w:style>
  <w:style w:type="character" w:customStyle="1" w:styleId="Mencinsinresolver1">
    <w:name w:val="Mención sin resolver1"/>
    <w:basedOn w:val="Fuentedeprrafopredeter"/>
    <w:uiPriority w:val="99"/>
    <w:semiHidden/>
    <w:unhideWhenUsed/>
    <w:rsid w:val="00AD2A90"/>
    <w:rPr>
      <w:color w:val="605E5C"/>
      <w:shd w:val="clear" w:color="auto" w:fill="E1DFDD"/>
    </w:rPr>
  </w:style>
  <w:style w:type="paragraph" w:styleId="Revisin">
    <w:name w:val="Revision"/>
    <w:hidden/>
    <w:uiPriority w:val="99"/>
    <w:semiHidden/>
    <w:rsid w:val="00CB0FAE"/>
    <w:rPr>
      <w:rFonts w:eastAsiaTheme="minorEastAsia"/>
      <w:lang w:val="es-ES"/>
    </w:rPr>
  </w:style>
  <w:style w:type="character" w:styleId="Mencinsinresolver">
    <w:name w:val="Unresolved Mention"/>
    <w:basedOn w:val="Fuentedeprrafopredeter"/>
    <w:uiPriority w:val="99"/>
    <w:semiHidden/>
    <w:unhideWhenUsed/>
    <w:rsid w:val="004C06CD"/>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546453546">
      <w:bodyDiv w:val="1"/>
      <w:marLeft w:val="0"/>
      <w:marRight w:val="0"/>
      <w:marTop w:val="0"/>
      <w:marBottom w:val="0"/>
      <w:divBdr>
        <w:top w:val="none" w:sz="0" w:space="0" w:color="auto"/>
        <w:left w:val="none" w:sz="0" w:space="0" w:color="auto"/>
        <w:bottom w:val="none" w:sz="0" w:space="0" w:color="auto"/>
        <w:right w:val="none" w:sz="0" w:space="0" w:color="auto"/>
      </w:divBdr>
    </w:div>
    <w:div w:id="676614092">
      <w:bodyDiv w:val="1"/>
      <w:marLeft w:val="0"/>
      <w:marRight w:val="0"/>
      <w:marTop w:val="0"/>
      <w:marBottom w:val="0"/>
      <w:divBdr>
        <w:top w:val="none" w:sz="0" w:space="0" w:color="auto"/>
        <w:left w:val="none" w:sz="0" w:space="0" w:color="auto"/>
        <w:bottom w:val="none" w:sz="0" w:space="0" w:color="auto"/>
        <w:right w:val="none" w:sz="0" w:space="0" w:color="auto"/>
      </w:divBdr>
    </w:div>
    <w:div w:id="159235429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drive.google.com/drive/folders/1QeJ3fjB3A821-kvS7WdTR-QVXOUZ7ZBi?usp=sharing"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https://www.swisstransfer.com/d/edb777ff-9359-4f30-b151-abad2ee2d520"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F102255C-E240-406F-B88D-805C15DCDA1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3</Pages>
  <Words>933</Words>
  <Characters>5133</Characters>
  <Application>Microsoft Office Word</Application>
  <DocSecurity>0</DocSecurity>
  <Lines>42</Lines>
  <Paragraphs>12</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6054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LR</dc:creator>
  <cp:lastModifiedBy>Luz Maria Rico Jardon</cp:lastModifiedBy>
  <cp:revision>2</cp:revision>
  <cp:lastPrinted>2024-10-03T14:20:00Z</cp:lastPrinted>
  <dcterms:created xsi:type="dcterms:W3CDTF">2025-03-10T17:44:00Z</dcterms:created>
  <dcterms:modified xsi:type="dcterms:W3CDTF">2025-03-10T17:44:00Z</dcterms:modified>
</cp:coreProperties>
</file>