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52C182" w14:textId="61E23B2F" w:rsidR="0030476A" w:rsidRPr="000A408C" w:rsidRDefault="004A2714" w:rsidP="003A034A">
      <w:pPr>
        <w:jc w:val="both"/>
        <w:rPr>
          <w:rFonts w:ascii="Noto Sans" w:hAnsi="Noto Sans" w:cs="Noto Sans"/>
          <w:sz w:val="19"/>
          <w:szCs w:val="19"/>
          <w:lang w:val="es-MX"/>
        </w:rPr>
      </w:pPr>
      <w:r w:rsidRPr="00DA1B19">
        <w:rPr>
          <w:rFonts w:ascii="Geomanist" w:hAnsi="Geomanist"/>
          <w:noProof/>
          <w:sz w:val="21"/>
          <w:szCs w:val="21"/>
          <w:lang w:val="es-MX" w:eastAsia="es-MX"/>
        </w:rPr>
        <mc:AlternateContent>
          <mc:Choice Requires="wps">
            <w:drawing>
              <wp:anchor distT="0" distB="0" distL="114300" distR="114300" simplePos="0" relativeHeight="251660288" behindDoc="0" locked="0" layoutInCell="1" allowOverlap="1" wp14:anchorId="1A4F6F4B" wp14:editId="1D95094E">
                <wp:simplePos x="0" y="0"/>
                <wp:positionH relativeFrom="column">
                  <wp:posOffset>2374265</wp:posOffset>
                </wp:positionH>
                <wp:positionV relativeFrom="paragraph">
                  <wp:posOffset>0</wp:posOffset>
                </wp:positionV>
                <wp:extent cx="3845560" cy="638175"/>
                <wp:effectExtent l="0" t="0" r="2540" b="9525"/>
                <wp:wrapSquare wrapText="bothSides"/>
                <wp:docPr id="3" name="Text Box 2"/>
                <wp:cNvGraphicFramePr/>
                <a:graphic xmlns:a="http://schemas.openxmlformats.org/drawingml/2006/main">
                  <a:graphicData uri="http://schemas.microsoft.com/office/word/2010/wordprocessingShape">
                    <wps:wsp>
                      <wps:cNvSpPr txBox="1"/>
                      <wps:spPr>
                        <a:xfrm>
                          <a:off x="0" y="0"/>
                          <a:ext cx="3845560" cy="6381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4E04253F" w:rsidR="00DA1B19" w:rsidRDefault="008238D3"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EE2B50">
                              <w:rPr>
                                <w:rFonts w:ascii="Noto Sans" w:eastAsia="Montserrat Medium" w:hAnsi="Noto Sans" w:cs="Noto Sans"/>
                                <w:sz w:val="20"/>
                                <w:szCs w:val="20"/>
                              </w:rPr>
                              <w:t>________</w:t>
                            </w:r>
                            <w:r w:rsidR="00CD292A">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 xml:space="preserve">de </w:t>
                            </w:r>
                            <w:r w:rsidR="003A10D9">
                              <w:rPr>
                                <w:rFonts w:ascii="Noto Sans" w:eastAsia="Montserrat Medium" w:hAnsi="Noto Sans" w:cs="Noto Sans"/>
                                <w:sz w:val="20"/>
                                <w:szCs w:val="20"/>
                              </w:rPr>
                              <w:t>agosto</w:t>
                            </w:r>
                            <w:r w:rsidR="008E2FA3">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37FB8EF6"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No. XXX/202</w:t>
                            </w:r>
                            <w:r w:rsidR="00A10CC4">
                              <w:rPr>
                                <w:rFonts w:ascii="Noto Sans" w:hAnsi="Noto Sans" w:cs="Noto Sans"/>
                                <w:sz w:val="20"/>
                                <w:szCs w:val="20"/>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A4F6F4B" id="_x0000_t202" coordsize="21600,21600" o:spt="202" path="m,l,21600r21600,l21600,xe">
                <v:stroke joinstyle="miter"/>
                <v:path gradientshapeok="t" o:connecttype="rect"/>
              </v:shapetype>
              <v:shape id="Text Box 2" o:spid="_x0000_s1026" type="#_x0000_t202" style="position:absolute;left:0;text-align:left;margin-left:186.95pt;margin-top:0;width:302.8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" filled="f" stroked="f">
                <v:textbox inset="0,0,0,0">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4E04253F" w:rsidR="00DA1B19" w:rsidRDefault="008238D3"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EE2B50">
                        <w:rPr>
                          <w:rFonts w:ascii="Noto Sans" w:eastAsia="Montserrat Medium" w:hAnsi="Noto Sans" w:cs="Noto Sans"/>
                          <w:sz w:val="20"/>
                          <w:szCs w:val="20"/>
                        </w:rPr>
                        <w:t>________</w:t>
                      </w:r>
                      <w:r w:rsidR="00CD292A">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 xml:space="preserve">de </w:t>
                      </w:r>
                      <w:r w:rsidR="003A10D9">
                        <w:rPr>
                          <w:rFonts w:ascii="Noto Sans" w:eastAsia="Montserrat Medium" w:hAnsi="Noto Sans" w:cs="Noto Sans"/>
                          <w:sz w:val="20"/>
                          <w:szCs w:val="20"/>
                        </w:rPr>
                        <w:t>agosto</w:t>
                      </w:r>
                      <w:r w:rsidR="008E2FA3">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37FB8EF6"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No. XXX/202</w:t>
                      </w:r>
                      <w:r w:rsidR="00A10CC4">
                        <w:rPr>
                          <w:rFonts w:ascii="Noto Sans" w:hAnsi="Noto Sans" w:cs="Noto Sans"/>
                          <w:sz w:val="20"/>
                          <w:szCs w:val="20"/>
                        </w:rPr>
                        <w:t>6</w:t>
                      </w:r>
                    </w:p>
                  </w:txbxContent>
                </v:textbox>
                <w10:wrap type="square"/>
              </v:shape>
            </w:pict>
          </mc:Fallback>
        </mc:AlternateContent>
      </w:r>
      <w:r w:rsidR="00A73D65" w:rsidRPr="00007681">
        <w:rPr>
          <w:rFonts w:ascii="Geomanist" w:hAnsi="Geomanist"/>
          <w:sz w:val="21"/>
          <w:szCs w:val="21"/>
          <w:lang w:val="es-MX"/>
        </w:rPr>
        <w:t xml:space="preserve"> </w:t>
      </w:r>
    </w:p>
    <w:p w14:paraId="323893EE" w14:textId="0730CFDF" w:rsidR="00330DC8" w:rsidRPr="000A408C" w:rsidRDefault="00330DC8" w:rsidP="003A034A">
      <w:pPr>
        <w:jc w:val="both"/>
        <w:rPr>
          <w:rFonts w:ascii="Noto Sans" w:hAnsi="Noto Sans" w:cs="Noto Sans"/>
          <w:sz w:val="19"/>
          <w:szCs w:val="19"/>
          <w:lang w:val="es-MX"/>
        </w:rPr>
      </w:pPr>
    </w:p>
    <w:p w14:paraId="59E3A062" w14:textId="63C6EF96" w:rsidR="00330DC8" w:rsidRPr="000A408C" w:rsidRDefault="00330DC8" w:rsidP="003A034A">
      <w:pPr>
        <w:jc w:val="both"/>
        <w:rPr>
          <w:rFonts w:ascii="Noto Sans" w:hAnsi="Noto Sans" w:cs="Noto Sans"/>
          <w:sz w:val="19"/>
          <w:szCs w:val="19"/>
          <w:lang w:val="es-MX"/>
        </w:rPr>
      </w:pPr>
    </w:p>
    <w:p w14:paraId="34EC1968" w14:textId="77777777" w:rsidR="00D370A9" w:rsidRDefault="00D370A9" w:rsidP="003A034A">
      <w:pPr>
        <w:jc w:val="center"/>
        <w:rPr>
          <w:rFonts w:ascii="Noto Sans" w:hAnsi="Noto Sans" w:cs="Noto Sans"/>
          <w:b/>
          <w:bCs/>
          <w:sz w:val="32"/>
          <w:szCs w:val="32"/>
          <w:lang w:val="es-MX"/>
        </w:rPr>
      </w:pPr>
    </w:p>
    <w:p w14:paraId="43F3DE59" w14:textId="7B7A0D3A" w:rsidR="009D7378" w:rsidRDefault="009159FD" w:rsidP="009159FD">
      <w:pPr>
        <w:ind w:right="21"/>
        <w:jc w:val="center"/>
        <w:rPr>
          <w:rFonts w:ascii="Noto Sans" w:hAnsi="Noto Sans" w:cs="Noto Sans"/>
          <w:b/>
          <w:bCs/>
          <w:spacing w:val="-2"/>
          <w:sz w:val="30"/>
          <w:szCs w:val="30"/>
        </w:rPr>
      </w:pPr>
      <w:r w:rsidRPr="009159FD">
        <w:rPr>
          <w:rFonts w:ascii="Noto Sans" w:hAnsi="Noto Sans" w:cs="Noto Sans"/>
          <w:b/>
          <w:bCs/>
          <w:spacing w:val="-2"/>
          <w:sz w:val="30"/>
          <w:szCs w:val="30"/>
        </w:rPr>
        <w:t>Unidad de Quemados de “Magdalena de las Salinas”, referente nacional en atención al paciente gran quemado</w:t>
      </w:r>
    </w:p>
    <w:p w14:paraId="6AFC7923" w14:textId="77777777" w:rsidR="009159FD" w:rsidRDefault="009159FD" w:rsidP="009D7378">
      <w:pPr>
        <w:ind w:right="21"/>
        <w:rPr>
          <w:rFonts w:ascii="Noto Sans" w:hAnsi="Noto Sans" w:cs="Noto Sans"/>
          <w:b/>
          <w:bCs/>
          <w:sz w:val="20"/>
          <w:szCs w:val="20"/>
        </w:rPr>
      </w:pPr>
    </w:p>
    <w:p w14:paraId="5BB47F7F" w14:textId="37AB9DAC" w:rsidR="007A1C12" w:rsidRDefault="00CB55D0" w:rsidP="00196EF5">
      <w:pPr>
        <w:pStyle w:val="Prrafodelista"/>
        <w:numPr>
          <w:ilvl w:val="0"/>
          <w:numId w:val="1"/>
        </w:numPr>
        <w:ind w:right="49"/>
        <w:jc w:val="both"/>
        <w:rPr>
          <w:rFonts w:ascii="Noto Sans" w:eastAsia="Times New Roman" w:hAnsi="Noto Sans" w:cs="Noto Sans"/>
          <w:b/>
          <w:bCs/>
          <w:sz w:val="20"/>
          <w:szCs w:val="20"/>
        </w:rPr>
      </w:pPr>
      <w:r>
        <w:rPr>
          <w:rFonts w:ascii="Noto Sans" w:eastAsia="Times New Roman" w:hAnsi="Noto Sans" w:cs="Noto Sans"/>
          <w:b/>
          <w:bCs/>
          <w:sz w:val="20"/>
          <w:szCs w:val="20"/>
        </w:rPr>
        <w:t xml:space="preserve">Se denomina </w:t>
      </w:r>
      <w:r w:rsidRPr="00CB55D0">
        <w:rPr>
          <w:rFonts w:ascii="Noto Sans" w:eastAsia="Times New Roman" w:hAnsi="Noto Sans" w:cs="Noto Sans"/>
          <w:b/>
          <w:bCs/>
          <w:sz w:val="20"/>
          <w:szCs w:val="20"/>
        </w:rPr>
        <w:t xml:space="preserve">gran quemado </w:t>
      </w:r>
      <w:r>
        <w:rPr>
          <w:rFonts w:ascii="Noto Sans" w:eastAsia="Times New Roman" w:hAnsi="Noto Sans" w:cs="Noto Sans"/>
          <w:b/>
          <w:bCs/>
          <w:sz w:val="20"/>
          <w:szCs w:val="20"/>
        </w:rPr>
        <w:t xml:space="preserve">a un </w:t>
      </w:r>
      <w:r w:rsidRPr="00CB55D0">
        <w:rPr>
          <w:rFonts w:ascii="Noto Sans" w:eastAsia="Times New Roman" w:hAnsi="Noto Sans" w:cs="Noto Sans"/>
          <w:b/>
          <w:bCs/>
          <w:sz w:val="20"/>
          <w:szCs w:val="20"/>
        </w:rPr>
        <w:t>paciente que presenta más del 28 por ciento de superficie corporal quemada y puede incluir lesiones en la vía aérea</w:t>
      </w:r>
      <w:r>
        <w:rPr>
          <w:rFonts w:ascii="Noto Sans" w:eastAsia="Times New Roman" w:hAnsi="Noto Sans" w:cs="Noto Sans"/>
          <w:b/>
          <w:bCs/>
          <w:sz w:val="20"/>
          <w:szCs w:val="20"/>
        </w:rPr>
        <w:t>.</w:t>
      </w:r>
    </w:p>
    <w:p w14:paraId="743F8064" w14:textId="7BC4AA43" w:rsidR="00EA364F" w:rsidRPr="00EA364F" w:rsidRDefault="008A005D" w:rsidP="00196EF5">
      <w:pPr>
        <w:pStyle w:val="Prrafodelista"/>
        <w:numPr>
          <w:ilvl w:val="0"/>
          <w:numId w:val="1"/>
        </w:numPr>
        <w:ind w:right="49"/>
        <w:jc w:val="both"/>
        <w:rPr>
          <w:rFonts w:ascii="Noto Sans" w:eastAsia="Times New Roman" w:hAnsi="Noto Sans" w:cs="Noto Sans"/>
          <w:b/>
          <w:bCs/>
          <w:sz w:val="20"/>
          <w:szCs w:val="20"/>
        </w:rPr>
      </w:pPr>
      <w:r>
        <w:rPr>
          <w:rFonts w:ascii="Noto Sans" w:hAnsi="Noto Sans" w:cs="Noto Sans"/>
          <w:b/>
          <w:bCs/>
          <w:spacing w:val="-2"/>
          <w:sz w:val="20"/>
          <w:szCs w:val="20"/>
        </w:rPr>
        <w:t>E</w:t>
      </w:r>
      <w:r w:rsidR="00632B81">
        <w:rPr>
          <w:rFonts w:ascii="Noto Sans" w:hAnsi="Noto Sans" w:cs="Noto Sans"/>
          <w:b/>
          <w:bCs/>
          <w:spacing w:val="-2"/>
          <w:sz w:val="20"/>
          <w:szCs w:val="20"/>
        </w:rPr>
        <w:t xml:space="preserve">l año pasado </w:t>
      </w:r>
      <w:proofErr w:type="spellStart"/>
      <w:r w:rsidR="00632B81">
        <w:rPr>
          <w:rFonts w:ascii="Noto Sans" w:hAnsi="Noto Sans" w:cs="Noto Sans"/>
          <w:b/>
          <w:bCs/>
          <w:spacing w:val="-2"/>
          <w:sz w:val="20"/>
          <w:szCs w:val="20"/>
        </w:rPr>
        <w:t>fuer</w:t>
      </w:r>
      <w:r w:rsidR="00064000">
        <w:rPr>
          <w:rFonts w:ascii="Noto Sans" w:hAnsi="Noto Sans" w:cs="Noto Sans"/>
          <w:b/>
          <w:bCs/>
          <w:spacing w:val="-2"/>
          <w:sz w:val="20"/>
          <w:szCs w:val="20"/>
        </w:rPr>
        <w:t>o</w:t>
      </w:r>
      <w:r w:rsidR="007E6C70">
        <w:rPr>
          <w:rFonts w:ascii="Noto Sans" w:hAnsi="Noto Sans" w:cs="Noto Sans"/>
          <w:b/>
          <w:bCs/>
          <w:spacing w:val="-2"/>
          <w:sz w:val="20"/>
          <w:szCs w:val="20"/>
        </w:rPr>
        <w:t>n</w:t>
      </w:r>
      <w:r w:rsidR="00A64665">
        <w:rPr>
          <w:rFonts w:ascii="Noto Sans" w:hAnsi="Noto Sans" w:cs="Noto Sans"/>
          <w:b/>
          <w:bCs/>
          <w:spacing w:val="-2"/>
          <w:sz w:val="20"/>
          <w:szCs w:val="20"/>
        </w:rPr>
        <w:t>n</w:t>
      </w:r>
      <w:proofErr w:type="spellEnd"/>
      <w:r w:rsidR="00064000">
        <w:rPr>
          <w:rFonts w:ascii="Noto Sans" w:hAnsi="Noto Sans" w:cs="Noto Sans"/>
          <w:b/>
          <w:bCs/>
          <w:spacing w:val="-2"/>
          <w:sz w:val="20"/>
          <w:szCs w:val="20"/>
        </w:rPr>
        <w:t xml:space="preserve"> atendidos más de mil pacientes</w:t>
      </w:r>
      <w:bookmarkStart w:id="0" w:name="_GoBack"/>
      <w:bookmarkEnd w:id="0"/>
      <w:r w:rsidR="00064000">
        <w:rPr>
          <w:rFonts w:ascii="Noto Sans" w:hAnsi="Noto Sans" w:cs="Noto Sans"/>
          <w:b/>
          <w:bCs/>
          <w:spacing w:val="-2"/>
          <w:sz w:val="20"/>
          <w:szCs w:val="20"/>
        </w:rPr>
        <w:t xml:space="preserve"> de diversos estados del país.</w:t>
      </w:r>
    </w:p>
    <w:p w14:paraId="27264300" w14:textId="7DF08BAF" w:rsidR="00330DC8" w:rsidRPr="0033023B" w:rsidRDefault="00196EF5" w:rsidP="0033023B">
      <w:pPr>
        <w:pStyle w:val="Prrafodelista"/>
        <w:ind w:left="709" w:right="-801"/>
        <w:jc w:val="both"/>
        <w:rPr>
          <w:rFonts w:ascii="Noto Sans" w:hAnsi="Noto Sans" w:cs="Noto Sans"/>
          <w:sz w:val="22"/>
          <w:szCs w:val="22"/>
        </w:rPr>
      </w:pPr>
      <w:r w:rsidRPr="0033023B">
        <w:rPr>
          <w:rFonts w:ascii="Noto Sans" w:eastAsia="Times New Roman" w:hAnsi="Noto Sans" w:cs="Noto Sans"/>
          <w:b/>
          <w:bCs/>
          <w:sz w:val="20"/>
          <w:szCs w:val="20"/>
        </w:rPr>
        <w:t xml:space="preserve"> </w:t>
      </w:r>
    </w:p>
    <w:p w14:paraId="0A8258BC" w14:textId="50D53A9F" w:rsidR="007E4400" w:rsidRPr="007E4400" w:rsidRDefault="007E4400" w:rsidP="007E4400">
      <w:pPr>
        <w:ind w:right="49"/>
        <w:jc w:val="both"/>
        <w:rPr>
          <w:rFonts w:ascii="Noto Sans" w:hAnsi="Noto Sans" w:cs="Noto Sans"/>
          <w:spacing w:val="-2"/>
          <w:sz w:val="20"/>
          <w:szCs w:val="20"/>
        </w:rPr>
      </w:pPr>
      <w:r w:rsidRPr="007E4400">
        <w:rPr>
          <w:rFonts w:ascii="Noto Sans" w:hAnsi="Noto Sans" w:cs="Noto Sans"/>
          <w:spacing w:val="-2"/>
          <w:sz w:val="20"/>
          <w:szCs w:val="20"/>
        </w:rPr>
        <w:t>Desde hace 27 años, la Unidad Médica de Alta Especialidad</w:t>
      </w:r>
      <w:r w:rsidR="007E6C70">
        <w:rPr>
          <w:rFonts w:ascii="Noto Sans" w:hAnsi="Noto Sans" w:cs="Noto Sans"/>
          <w:spacing w:val="-2"/>
          <w:sz w:val="20"/>
          <w:szCs w:val="20"/>
        </w:rPr>
        <w:t>,</w:t>
      </w:r>
      <w:r w:rsidRPr="007E4400">
        <w:rPr>
          <w:rFonts w:ascii="Noto Sans" w:hAnsi="Noto Sans" w:cs="Noto Sans"/>
          <w:spacing w:val="-2"/>
          <w:sz w:val="20"/>
          <w:szCs w:val="20"/>
        </w:rPr>
        <w:t xml:space="preserve"> Hospital de Traumatología “Dr. Victorio de la Fuente Narváez” del </w:t>
      </w:r>
      <w:r>
        <w:rPr>
          <w:rFonts w:ascii="Noto Sans" w:hAnsi="Noto Sans" w:cs="Noto Sans"/>
          <w:spacing w:val="-2"/>
          <w:sz w:val="20"/>
          <w:szCs w:val="20"/>
        </w:rPr>
        <w:t>Instituto Mexicano del Seguro Social (IMSS)</w:t>
      </w:r>
      <w:r w:rsidRPr="007E4400">
        <w:rPr>
          <w:rFonts w:ascii="Noto Sans" w:hAnsi="Noto Sans" w:cs="Noto Sans"/>
          <w:spacing w:val="-2"/>
          <w:sz w:val="20"/>
          <w:szCs w:val="20"/>
        </w:rPr>
        <w:t xml:space="preserve"> cuenta con una Unidad de Quemados, donde un equipo multidisciplinario brinda atención integral a pacientes con lesiones de diferentes grados de complejidad.</w:t>
      </w:r>
    </w:p>
    <w:p w14:paraId="4592DF0A" w14:textId="77777777" w:rsidR="007E4400" w:rsidRPr="007E4400" w:rsidRDefault="007E4400" w:rsidP="007E4400">
      <w:pPr>
        <w:ind w:right="49"/>
        <w:jc w:val="both"/>
        <w:rPr>
          <w:rFonts w:ascii="Noto Sans" w:hAnsi="Noto Sans" w:cs="Noto Sans"/>
          <w:spacing w:val="-2"/>
          <w:sz w:val="20"/>
          <w:szCs w:val="20"/>
        </w:rPr>
      </w:pPr>
    </w:p>
    <w:p w14:paraId="571F5138" w14:textId="14919472" w:rsidR="00A53F06" w:rsidRDefault="007E4400" w:rsidP="007E4400">
      <w:pPr>
        <w:ind w:right="49"/>
        <w:jc w:val="both"/>
        <w:rPr>
          <w:rFonts w:ascii="Noto Sans" w:hAnsi="Noto Sans" w:cs="Noto Sans"/>
          <w:spacing w:val="-2"/>
          <w:sz w:val="20"/>
          <w:szCs w:val="20"/>
        </w:rPr>
      </w:pPr>
      <w:r w:rsidRPr="007E4400">
        <w:rPr>
          <w:rFonts w:ascii="Noto Sans" w:hAnsi="Noto Sans" w:cs="Noto Sans"/>
          <w:spacing w:val="-2"/>
          <w:sz w:val="20"/>
          <w:szCs w:val="20"/>
        </w:rPr>
        <w:t>La doctora Esperanza Paredes Mondragón, jefa de la Unidad de Quemados</w:t>
      </w:r>
      <w:r w:rsidR="00A53F06">
        <w:rPr>
          <w:rFonts w:ascii="Noto Sans" w:hAnsi="Noto Sans" w:cs="Noto Sans"/>
          <w:spacing w:val="-2"/>
          <w:sz w:val="20"/>
          <w:szCs w:val="20"/>
        </w:rPr>
        <w:t xml:space="preserve"> del hospital</w:t>
      </w:r>
      <w:r w:rsidR="007E6C70">
        <w:rPr>
          <w:rFonts w:ascii="Noto Sans" w:hAnsi="Noto Sans" w:cs="Noto Sans"/>
          <w:spacing w:val="-2"/>
          <w:sz w:val="20"/>
          <w:szCs w:val="20"/>
        </w:rPr>
        <w:t xml:space="preserve"> de Traumatología,</w:t>
      </w:r>
      <w:r w:rsidR="00A53F06">
        <w:rPr>
          <w:rFonts w:ascii="Noto Sans" w:hAnsi="Noto Sans" w:cs="Noto Sans"/>
          <w:spacing w:val="-2"/>
          <w:sz w:val="20"/>
          <w:szCs w:val="20"/>
        </w:rPr>
        <w:t xml:space="preserve"> </w:t>
      </w:r>
      <w:r w:rsidR="00A53F06" w:rsidRPr="007E4400">
        <w:rPr>
          <w:rFonts w:ascii="Noto Sans" w:hAnsi="Noto Sans" w:cs="Noto Sans"/>
          <w:spacing w:val="-2"/>
          <w:sz w:val="20"/>
          <w:szCs w:val="20"/>
        </w:rPr>
        <w:t>conocido como Magdalena de las Salinas,</w:t>
      </w:r>
      <w:r w:rsidR="00A53F06">
        <w:rPr>
          <w:rFonts w:ascii="Noto Sans" w:hAnsi="Noto Sans" w:cs="Noto Sans"/>
          <w:spacing w:val="-2"/>
          <w:sz w:val="20"/>
          <w:szCs w:val="20"/>
        </w:rPr>
        <w:t xml:space="preserve"> d</w:t>
      </w:r>
      <w:r w:rsidRPr="007E4400">
        <w:rPr>
          <w:rFonts w:ascii="Noto Sans" w:hAnsi="Noto Sans" w:cs="Noto Sans"/>
          <w:spacing w:val="-2"/>
          <w:sz w:val="20"/>
          <w:szCs w:val="20"/>
        </w:rPr>
        <w:t xml:space="preserve">estacó que este servicio </w:t>
      </w:r>
      <w:r w:rsidR="007E6C70">
        <w:rPr>
          <w:rFonts w:ascii="Noto Sans" w:hAnsi="Noto Sans" w:cs="Noto Sans"/>
          <w:spacing w:val="-2"/>
          <w:sz w:val="20"/>
          <w:szCs w:val="20"/>
        </w:rPr>
        <w:t>se ha consolidado como un</w:t>
      </w:r>
      <w:r w:rsidRPr="007E4400">
        <w:rPr>
          <w:rFonts w:ascii="Noto Sans" w:hAnsi="Noto Sans" w:cs="Noto Sans"/>
          <w:spacing w:val="-2"/>
          <w:sz w:val="20"/>
          <w:szCs w:val="20"/>
        </w:rPr>
        <w:t xml:space="preserve"> centro de referencia </w:t>
      </w:r>
      <w:r w:rsidR="007E6C70">
        <w:rPr>
          <w:rFonts w:ascii="Noto Sans" w:hAnsi="Noto Sans" w:cs="Noto Sans"/>
          <w:spacing w:val="-2"/>
          <w:sz w:val="20"/>
          <w:szCs w:val="20"/>
        </w:rPr>
        <w:t>nacional</w:t>
      </w:r>
      <w:r w:rsidR="00631065">
        <w:rPr>
          <w:rFonts w:ascii="Noto Sans" w:hAnsi="Noto Sans" w:cs="Noto Sans"/>
          <w:spacing w:val="-2"/>
          <w:sz w:val="20"/>
          <w:szCs w:val="20"/>
        </w:rPr>
        <w:t xml:space="preserve"> para</w:t>
      </w:r>
      <w:r w:rsidRPr="007E4400">
        <w:rPr>
          <w:rFonts w:ascii="Noto Sans" w:hAnsi="Noto Sans" w:cs="Noto Sans"/>
          <w:spacing w:val="-2"/>
          <w:sz w:val="20"/>
          <w:szCs w:val="20"/>
        </w:rPr>
        <w:t xml:space="preserve"> la atención </w:t>
      </w:r>
      <w:r w:rsidR="00631065">
        <w:rPr>
          <w:rFonts w:ascii="Noto Sans" w:hAnsi="Noto Sans" w:cs="Noto Sans"/>
          <w:spacing w:val="-2"/>
          <w:sz w:val="20"/>
          <w:szCs w:val="20"/>
        </w:rPr>
        <w:t>integral de pacientes con quemaduras graves (</w:t>
      </w:r>
      <w:r w:rsidRPr="007E4400">
        <w:rPr>
          <w:rFonts w:ascii="Noto Sans" w:hAnsi="Noto Sans" w:cs="Noto Sans"/>
          <w:spacing w:val="-2"/>
          <w:sz w:val="20"/>
          <w:szCs w:val="20"/>
        </w:rPr>
        <w:t>gran quemado</w:t>
      </w:r>
      <w:r w:rsidR="00631065">
        <w:rPr>
          <w:rFonts w:ascii="Noto Sans" w:hAnsi="Noto Sans" w:cs="Noto Sans"/>
          <w:spacing w:val="-2"/>
          <w:sz w:val="20"/>
          <w:szCs w:val="20"/>
        </w:rPr>
        <w:t>)</w:t>
      </w:r>
      <w:r w:rsidRPr="007E4400">
        <w:rPr>
          <w:rFonts w:ascii="Noto Sans" w:hAnsi="Noto Sans" w:cs="Noto Sans"/>
          <w:spacing w:val="-2"/>
          <w:sz w:val="20"/>
          <w:szCs w:val="20"/>
        </w:rPr>
        <w:t xml:space="preserve"> a nivel nacional e incluso a nivel </w:t>
      </w:r>
      <w:r w:rsidR="00631065">
        <w:rPr>
          <w:rFonts w:ascii="Noto Sans" w:hAnsi="Noto Sans" w:cs="Noto Sans"/>
          <w:spacing w:val="-2"/>
          <w:sz w:val="20"/>
          <w:szCs w:val="20"/>
        </w:rPr>
        <w:t>Latinoamericano.</w:t>
      </w:r>
    </w:p>
    <w:p w14:paraId="10264772" w14:textId="77777777" w:rsidR="00A53F06" w:rsidRDefault="00A53F06" w:rsidP="007E4400">
      <w:pPr>
        <w:ind w:right="49"/>
        <w:jc w:val="both"/>
        <w:rPr>
          <w:rFonts w:ascii="Noto Sans" w:hAnsi="Noto Sans" w:cs="Noto Sans"/>
          <w:spacing w:val="-2"/>
          <w:sz w:val="20"/>
          <w:szCs w:val="20"/>
        </w:rPr>
      </w:pPr>
    </w:p>
    <w:p w14:paraId="509E6FF0" w14:textId="35E91F75" w:rsidR="00172884" w:rsidRDefault="00172884" w:rsidP="00172884">
      <w:pPr>
        <w:ind w:right="49"/>
        <w:jc w:val="both"/>
        <w:rPr>
          <w:rFonts w:ascii="Noto Sans" w:hAnsi="Noto Sans" w:cs="Noto Sans"/>
          <w:spacing w:val="-2"/>
          <w:sz w:val="20"/>
          <w:szCs w:val="20"/>
        </w:rPr>
      </w:pPr>
      <w:r>
        <w:rPr>
          <w:rFonts w:ascii="Noto Sans" w:hAnsi="Noto Sans" w:cs="Noto Sans"/>
          <w:spacing w:val="-2"/>
          <w:sz w:val="20"/>
          <w:szCs w:val="20"/>
        </w:rPr>
        <w:t xml:space="preserve">Explicó que se denomina </w:t>
      </w:r>
      <w:r w:rsidRPr="007E4400">
        <w:rPr>
          <w:rFonts w:ascii="Noto Sans" w:hAnsi="Noto Sans" w:cs="Noto Sans"/>
          <w:spacing w:val="-2"/>
          <w:sz w:val="20"/>
          <w:szCs w:val="20"/>
        </w:rPr>
        <w:t xml:space="preserve">“gran quemado” </w:t>
      </w:r>
      <w:r>
        <w:rPr>
          <w:rFonts w:ascii="Noto Sans" w:hAnsi="Noto Sans" w:cs="Noto Sans"/>
          <w:spacing w:val="-2"/>
          <w:sz w:val="20"/>
          <w:szCs w:val="20"/>
        </w:rPr>
        <w:t xml:space="preserve">a un </w:t>
      </w:r>
      <w:r w:rsidRPr="007E4400">
        <w:rPr>
          <w:rFonts w:ascii="Noto Sans" w:hAnsi="Noto Sans" w:cs="Noto Sans"/>
          <w:spacing w:val="-2"/>
          <w:sz w:val="20"/>
          <w:szCs w:val="20"/>
        </w:rPr>
        <w:t>paciente que presenta más del 28 por ciento de superficie corporal quemada y puede incluir lesiones en la vía aérea, condición que incrementa la complejidad del caso al afectar el intercambio de gases arteriales.</w:t>
      </w:r>
    </w:p>
    <w:p w14:paraId="1AC670A5" w14:textId="77777777" w:rsidR="00172884" w:rsidRDefault="00172884" w:rsidP="007E4400">
      <w:pPr>
        <w:ind w:right="49"/>
        <w:jc w:val="both"/>
        <w:rPr>
          <w:rFonts w:ascii="Noto Sans" w:hAnsi="Noto Sans" w:cs="Noto Sans"/>
          <w:spacing w:val="-2"/>
          <w:sz w:val="20"/>
          <w:szCs w:val="20"/>
        </w:rPr>
      </w:pPr>
    </w:p>
    <w:p w14:paraId="2E836C0F" w14:textId="2FF8A29F" w:rsidR="007E4400" w:rsidRPr="007E4400" w:rsidRDefault="007E4400" w:rsidP="007E4400">
      <w:pPr>
        <w:ind w:right="49"/>
        <w:jc w:val="both"/>
        <w:rPr>
          <w:rFonts w:ascii="Noto Sans" w:hAnsi="Noto Sans" w:cs="Noto Sans"/>
          <w:spacing w:val="-2"/>
          <w:sz w:val="20"/>
          <w:szCs w:val="20"/>
        </w:rPr>
      </w:pPr>
      <w:r w:rsidRPr="007E4400">
        <w:rPr>
          <w:rFonts w:ascii="Noto Sans" w:hAnsi="Noto Sans" w:cs="Noto Sans"/>
          <w:spacing w:val="-2"/>
          <w:sz w:val="20"/>
          <w:szCs w:val="20"/>
        </w:rPr>
        <w:t>“</w:t>
      </w:r>
      <w:r w:rsidR="00A53F06">
        <w:rPr>
          <w:rFonts w:ascii="Noto Sans" w:hAnsi="Noto Sans" w:cs="Noto Sans"/>
          <w:spacing w:val="-2"/>
          <w:sz w:val="20"/>
          <w:szCs w:val="20"/>
        </w:rPr>
        <w:t>R</w:t>
      </w:r>
      <w:r w:rsidRPr="007E4400">
        <w:rPr>
          <w:rFonts w:ascii="Noto Sans" w:hAnsi="Noto Sans" w:cs="Noto Sans"/>
          <w:spacing w:val="-2"/>
          <w:sz w:val="20"/>
          <w:szCs w:val="20"/>
        </w:rPr>
        <w:t>ecibimos pacientes quemados de todo tipo, desde quemaduras por escaldadura de segundo grado, producidas por el contacto con líquidos o agua caliente, hasta quemaduras eléctricas, que son las más complejas”, explicó</w:t>
      </w:r>
      <w:r w:rsidR="008356F1">
        <w:rPr>
          <w:rFonts w:ascii="Noto Sans" w:hAnsi="Noto Sans" w:cs="Noto Sans"/>
          <w:spacing w:val="-2"/>
          <w:sz w:val="20"/>
          <w:szCs w:val="20"/>
        </w:rPr>
        <w:t xml:space="preserve"> la especialista.</w:t>
      </w:r>
    </w:p>
    <w:p w14:paraId="02D544BC" w14:textId="77777777" w:rsidR="007E4400" w:rsidRPr="007E4400" w:rsidRDefault="007E4400" w:rsidP="007E4400">
      <w:pPr>
        <w:ind w:right="49"/>
        <w:jc w:val="both"/>
        <w:rPr>
          <w:rFonts w:ascii="Noto Sans" w:hAnsi="Noto Sans" w:cs="Noto Sans"/>
          <w:spacing w:val="-2"/>
          <w:sz w:val="20"/>
          <w:szCs w:val="20"/>
        </w:rPr>
      </w:pPr>
    </w:p>
    <w:p w14:paraId="05D49F25" w14:textId="33E6C297" w:rsidR="006B68F2" w:rsidRPr="006B68F2" w:rsidRDefault="00D91997" w:rsidP="006B68F2">
      <w:pPr>
        <w:ind w:right="49"/>
        <w:jc w:val="both"/>
        <w:rPr>
          <w:rFonts w:ascii="Noto Sans" w:hAnsi="Noto Sans" w:cs="Noto Sans"/>
          <w:spacing w:val="-2"/>
          <w:sz w:val="20"/>
          <w:szCs w:val="20"/>
        </w:rPr>
      </w:pPr>
      <w:r>
        <w:rPr>
          <w:rFonts w:ascii="Noto Sans" w:hAnsi="Noto Sans" w:cs="Noto Sans"/>
          <w:spacing w:val="-2"/>
          <w:sz w:val="20"/>
          <w:szCs w:val="20"/>
        </w:rPr>
        <w:t>D</w:t>
      </w:r>
      <w:r w:rsidR="006B68F2" w:rsidRPr="006B68F2">
        <w:rPr>
          <w:rFonts w:ascii="Noto Sans" w:hAnsi="Noto Sans" w:cs="Noto Sans"/>
          <w:spacing w:val="-2"/>
          <w:sz w:val="20"/>
          <w:szCs w:val="20"/>
        </w:rPr>
        <w:t xml:space="preserve">urante 2025 la Unidad </w:t>
      </w:r>
      <w:r w:rsidR="008356F1">
        <w:rPr>
          <w:rFonts w:ascii="Noto Sans" w:hAnsi="Noto Sans" w:cs="Noto Sans"/>
          <w:spacing w:val="-2"/>
          <w:sz w:val="20"/>
          <w:szCs w:val="20"/>
        </w:rPr>
        <w:t xml:space="preserve">de quemados </w:t>
      </w:r>
      <w:r w:rsidR="006B68F2" w:rsidRPr="006B68F2">
        <w:rPr>
          <w:rFonts w:ascii="Noto Sans" w:hAnsi="Noto Sans" w:cs="Noto Sans"/>
          <w:spacing w:val="-2"/>
          <w:sz w:val="20"/>
          <w:szCs w:val="20"/>
        </w:rPr>
        <w:t>recibió a más de mil pacientes provenientes de distintos estados de la República Mexicana, tanto por quemaduras recientes como por secuelas de lesiones anteriores</w:t>
      </w:r>
      <w:r w:rsidR="0024383B">
        <w:rPr>
          <w:rFonts w:ascii="Noto Sans" w:hAnsi="Noto Sans" w:cs="Noto Sans"/>
          <w:spacing w:val="-2"/>
          <w:sz w:val="20"/>
          <w:szCs w:val="20"/>
        </w:rPr>
        <w:t>;</w:t>
      </w:r>
      <w:r w:rsidR="006B68F2" w:rsidRPr="006B68F2">
        <w:rPr>
          <w:rFonts w:ascii="Noto Sans" w:hAnsi="Noto Sans" w:cs="Noto Sans"/>
          <w:spacing w:val="-2"/>
          <w:sz w:val="20"/>
          <w:szCs w:val="20"/>
        </w:rPr>
        <w:t xml:space="preserve"> </w:t>
      </w:r>
      <w:r w:rsidR="0024383B">
        <w:rPr>
          <w:rFonts w:ascii="Noto Sans" w:hAnsi="Noto Sans" w:cs="Noto Sans"/>
          <w:spacing w:val="-2"/>
          <w:sz w:val="20"/>
          <w:szCs w:val="20"/>
        </w:rPr>
        <w:t>a</w:t>
      </w:r>
      <w:r w:rsidR="006B68F2" w:rsidRPr="006B68F2">
        <w:rPr>
          <w:rFonts w:ascii="Noto Sans" w:hAnsi="Noto Sans" w:cs="Noto Sans"/>
          <w:spacing w:val="-2"/>
          <w:sz w:val="20"/>
          <w:szCs w:val="20"/>
        </w:rPr>
        <w:t>proximadamente 15 por ciento correspondieron a casos de alta complejidad.</w:t>
      </w:r>
    </w:p>
    <w:p w14:paraId="48E9F2EE" w14:textId="77777777" w:rsidR="006B68F2" w:rsidRPr="006B68F2" w:rsidRDefault="006B68F2" w:rsidP="006B68F2">
      <w:pPr>
        <w:ind w:right="49"/>
        <w:jc w:val="both"/>
        <w:rPr>
          <w:rFonts w:ascii="Noto Sans" w:hAnsi="Noto Sans" w:cs="Noto Sans"/>
          <w:spacing w:val="-2"/>
          <w:sz w:val="20"/>
          <w:szCs w:val="20"/>
        </w:rPr>
      </w:pPr>
    </w:p>
    <w:p w14:paraId="52197FE8" w14:textId="2585F039" w:rsidR="006B68F2" w:rsidRPr="006B68F2" w:rsidRDefault="0024383B" w:rsidP="006B68F2">
      <w:pPr>
        <w:ind w:right="49"/>
        <w:jc w:val="both"/>
        <w:rPr>
          <w:rFonts w:ascii="Noto Sans" w:hAnsi="Noto Sans" w:cs="Noto Sans"/>
          <w:spacing w:val="-2"/>
          <w:sz w:val="20"/>
          <w:szCs w:val="20"/>
        </w:rPr>
      </w:pPr>
      <w:r>
        <w:rPr>
          <w:rFonts w:ascii="Noto Sans" w:hAnsi="Noto Sans" w:cs="Noto Sans"/>
          <w:spacing w:val="-2"/>
          <w:sz w:val="20"/>
          <w:szCs w:val="20"/>
        </w:rPr>
        <w:t>El inmueble</w:t>
      </w:r>
      <w:r w:rsidR="006B68F2" w:rsidRPr="006B68F2">
        <w:rPr>
          <w:rFonts w:ascii="Noto Sans" w:hAnsi="Noto Sans" w:cs="Noto Sans"/>
          <w:spacing w:val="-2"/>
          <w:sz w:val="20"/>
          <w:szCs w:val="20"/>
        </w:rPr>
        <w:t xml:space="preserve"> cuenta con 17 camas para adultos, dos cubículos aislados con capacidad para dos pacientes cada uno, así como tres camas </w:t>
      </w:r>
      <w:proofErr w:type="spellStart"/>
      <w:r w:rsidR="006B68F2" w:rsidRPr="006B68F2">
        <w:rPr>
          <w:rFonts w:ascii="Noto Sans" w:hAnsi="Noto Sans" w:cs="Noto Sans"/>
          <w:spacing w:val="-2"/>
          <w:sz w:val="20"/>
          <w:szCs w:val="20"/>
        </w:rPr>
        <w:t>Clinitron</w:t>
      </w:r>
      <w:proofErr w:type="spellEnd"/>
      <w:r w:rsidR="006B68F2" w:rsidRPr="006B68F2">
        <w:rPr>
          <w:rFonts w:ascii="Noto Sans" w:hAnsi="Noto Sans" w:cs="Noto Sans"/>
          <w:spacing w:val="-2"/>
          <w:sz w:val="20"/>
          <w:szCs w:val="20"/>
        </w:rPr>
        <w:t xml:space="preserve"> diseñadas para mantener suspendido al paciente mediante microesferas y aire caliente, lo que favorece la recuperación de quemaduras ubicadas en espalda, glúteos y parte posterior de las piernas.</w:t>
      </w:r>
    </w:p>
    <w:p w14:paraId="374CD341" w14:textId="77777777" w:rsidR="006B68F2" w:rsidRPr="006B68F2" w:rsidRDefault="006B68F2" w:rsidP="006B68F2">
      <w:pPr>
        <w:ind w:right="49"/>
        <w:jc w:val="both"/>
        <w:rPr>
          <w:rFonts w:ascii="Noto Sans" w:hAnsi="Noto Sans" w:cs="Noto Sans"/>
          <w:spacing w:val="-2"/>
          <w:sz w:val="20"/>
          <w:szCs w:val="20"/>
        </w:rPr>
      </w:pPr>
    </w:p>
    <w:p w14:paraId="66A48B5F" w14:textId="0F1A7CDD" w:rsidR="00E44C58" w:rsidRDefault="006B68F2" w:rsidP="006B68F2">
      <w:pPr>
        <w:ind w:right="49"/>
        <w:jc w:val="both"/>
        <w:rPr>
          <w:rFonts w:ascii="Noto Sans" w:hAnsi="Noto Sans" w:cs="Noto Sans"/>
          <w:spacing w:val="-2"/>
          <w:sz w:val="20"/>
          <w:szCs w:val="20"/>
        </w:rPr>
      </w:pPr>
      <w:r w:rsidRPr="006B68F2">
        <w:rPr>
          <w:rFonts w:ascii="Noto Sans" w:hAnsi="Noto Sans" w:cs="Noto Sans"/>
          <w:spacing w:val="-2"/>
          <w:sz w:val="20"/>
          <w:szCs w:val="20"/>
        </w:rPr>
        <w:t xml:space="preserve">Además, dispone de dos quirófanos exclusivos y una tarja especial para realizar curaciones </w:t>
      </w:r>
      <w:r w:rsidR="008356F1">
        <w:rPr>
          <w:rFonts w:ascii="Noto Sans" w:hAnsi="Noto Sans" w:cs="Noto Sans"/>
          <w:spacing w:val="-2"/>
          <w:sz w:val="20"/>
          <w:szCs w:val="20"/>
        </w:rPr>
        <w:t xml:space="preserve">a pacientes que ya han  sido sometidos a injertos </w:t>
      </w:r>
      <w:r w:rsidRPr="006B68F2">
        <w:rPr>
          <w:rFonts w:ascii="Noto Sans" w:hAnsi="Noto Sans" w:cs="Noto Sans"/>
          <w:spacing w:val="-2"/>
          <w:sz w:val="20"/>
          <w:szCs w:val="20"/>
        </w:rPr>
        <w:t>y que no requieren de un proceso anestésico</w:t>
      </w:r>
      <w:r w:rsidR="008356F1">
        <w:rPr>
          <w:rFonts w:ascii="Noto Sans" w:hAnsi="Noto Sans" w:cs="Noto Sans"/>
          <w:spacing w:val="-2"/>
          <w:sz w:val="20"/>
          <w:szCs w:val="20"/>
        </w:rPr>
        <w:t>.</w:t>
      </w:r>
      <w:r w:rsidRPr="006B68F2">
        <w:rPr>
          <w:rFonts w:ascii="Noto Sans" w:hAnsi="Noto Sans" w:cs="Noto Sans"/>
          <w:spacing w:val="-2"/>
          <w:sz w:val="20"/>
          <w:szCs w:val="20"/>
        </w:rPr>
        <w:t xml:space="preserve"> </w:t>
      </w:r>
      <w:r w:rsidR="008356F1">
        <w:rPr>
          <w:rFonts w:ascii="Noto Sans" w:hAnsi="Noto Sans" w:cs="Noto Sans"/>
          <w:spacing w:val="-2"/>
          <w:sz w:val="20"/>
          <w:szCs w:val="20"/>
        </w:rPr>
        <w:t>E</w:t>
      </w:r>
      <w:r w:rsidRPr="006B68F2">
        <w:rPr>
          <w:rFonts w:ascii="Noto Sans" w:hAnsi="Noto Sans" w:cs="Noto Sans"/>
          <w:spacing w:val="-2"/>
          <w:sz w:val="20"/>
          <w:szCs w:val="20"/>
        </w:rPr>
        <w:t>n</w:t>
      </w:r>
      <w:r w:rsidR="006E725C">
        <w:rPr>
          <w:rFonts w:ascii="Noto Sans" w:hAnsi="Noto Sans" w:cs="Noto Sans"/>
          <w:spacing w:val="-2"/>
          <w:sz w:val="20"/>
          <w:szCs w:val="20"/>
        </w:rPr>
        <w:t xml:space="preserve"> el área de</w:t>
      </w:r>
      <w:r w:rsidRPr="006B68F2">
        <w:rPr>
          <w:rFonts w:ascii="Noto Sans" w:hAnsi="Noto Sans" w:cs="Noto Sans"/>
          <w:spacing w:val="-2"/>
          <w:sz w:val="20"/>
          <w:szCs w:val="20"/>
        </w:rPr>
        <w:t xml:space="preserve"> Pediatría </w:t>
      </w:r>
      <w:r w:rsidR="008356F1">
        <w:rPr>
          <w:rFonts w:ascii="Noto Sans" w:hAnsi="Noto Sans" w:cs="Noto Sans"/>
          <w:spacing w:val="-2"/>
          <w:sz w:val="20"/>
          <w:szCs w:val="20"/>
        </w:rPr>
        <w:t xml:space="preserve">dispone </w:t>
      </w:r>
      <w:r w:rsidR="00AA26D6">
        <w:rPr>
          <w:rFonts w:ascii="Noto Sans" w:hAnsi="Noto Sans" w:cs="Noto Sans"/>
          <w:spacing w:val="-2"/>
          <w:sz w:val="20"/>
          <w:szCs w:val="20"/>
        </w:rPr>
        <w:t xml:space="preserve">de </w:t>
      </w:r>
      <w:r w:rsidRPr="006B68F2">
        <w:rPr>
          <w:rFonts w:ascii="Noto Sans" w:hAnsi="Noto Sans" w:cs="Noto Sans"/>
          <w:spacing w:val="-2"/>
          <w:sz w:val="20"/>
          <w:szCs w:val="20"/>
        </w:rPr>
        <w:t xml:space="preserve"> dos camas para niños y cuatro cunas con capacidad de adaptación, así como una tarja independiente para curaciones y personal de Enfermería especializado en la atención de </w:t>
      </w:r>
      <w:r w:rsidR="00AA26D6">
        <w:rPr>
          <w:rFonts w:ascii="Noto Sans" w:hAnsi="Noto Sans" w:cs="Noto Sans"/>
          <w:spacing w:val="-2"/>
          <w:sz w:val="20"/>
          <w:szCs w:val="20"/>
        </w:rPr>
        <w:t>pacientes pediátricos.</w:t>
      </w:r>
    </w:p>
    <w:p w14:paraId="0E40ED9E" w14:textId="77777777" w:rsidR="006E725C" w:rsidRDefault="006E725C" w:rsidP="006B68F2">
      <w:pPr>
        <w:ind w:right="49"/>
        <w:jc w:val="both"/>
        <w:rPr>
          <w:rFonts w:ascii="Noto Sans" w:hAnsi="Noto Sans" w:cs="Noto Sans"/>
          <w:spacing w:val="-2"/>
          <w:sz w:val="20"/>
          <w:szCs w:val="20"/>
        </w:rPr>
      </w:pPr>
    </w:p>
    <w:p w14:paraId="10576AD6" w14:textId="3F2178AB" w:rsidR="00426DCF" w:rsidRPr="00D562B7" w:rsidRDefault="00426DCF" w:rsidP="00426DCF">
      <w:pPr>
        <w:ind w:right="49"/>
        <w:jc w:val="both"/>
        <w:rPr>
          <w:rFonts w:ascii="Noto Sans" w:hAnsi="Noto Sans" w:cs="Noto Sans"/>
          <w:spacing w:val="-2"/>
          <w:sz w:val="20"/>
          <w:szCs w:val="20"/>
        </w:rPr>
      </w:pPr>
      <w:r w:rsidRPr="00D562B7">
        <w:rPr>
          <w:rFonts w:ascii="Noto Sans" w:hAnsi="Noto Sans" w:cs="Noto Sans"/>
          <w:spacing w:val="-2"/>
          <w:sz w:val="20"/>
          <w:szCs w:val="20"/>
        </w:rPr>
        <w:t xml:space="preserve">La doctora Paredes Mondragón explicó que </w:t>
      </w:r>
      <w:r w:rsidR="00AA26D6">
        <w:rPr>
          <w:rFonts w:ascii="Noto Sans" w:hAnsi="Noto Sans" w:cs="Noto Sans"/>
          <w:spacing w:val="-2"/>
          <w:sz w:val="20"/>
          <w:szCs w:val="20"/>
        </w:rPr>
        <w:t>la atención integral</w:t>
      </w:r>
      <w:r w:rsidRPr="00D562B7">
        <w:rPr>
          <w:rFonts w:ascii="Noto Sans" w:hAnsi="Noto Sans" w:cs="Noto Sans"/>
          <w:spacing w:val="-2"/>
          <w:sz w:val="20"/>
          <w:szCs w:val="20"/>
        </w:rPr>
        <w:t xml:space="preserve"> del paciente quemado requiere la participación coordinada de </w:t>
      </w:r>
      <w:r w:rsidR="00AA26D6">
        <w:rPr>
          <w:rFonts w:ascii="Noto Sans" w:hAnsi="Noto Sans" w:cs="Noto Sans"/>
          <w:spacing w:val="-2"/>
          <w:sz w:val="20"/>
          <w:szCs w:val="20"/>
        </w:rPr>
        <w:t xml:space="preserve">un equipo multidisciplinario integrado por </w:t>
      </w:r>
      <w:r w:rsidRPr="00D562B7">
        <w:rPr>
          <w:rFonts w:ascii="Noto Sans" w:hAnsi="Noto Sans" w:cs="Noto Sans"/>
          <w:spacing w:val="-2"/>
          <w:sz w:val="20"/>
          <w:szCs w:val="20"/>
        </w:rPr>
        <w:t xml:space="preserve"> Cirugía Plástica y General, Traumatología, Neurocirugía, Urología y Terapia Intensiva, </w:t>
      </w:r>
      <w:r w:rsidR="00AA26D6">
        <w:rPr>
          <w:rFonts w:ascii="Noto Sans" w:hAnsi="Noto Sans" w:cs="Noto Sans"/>
          <w:spacing w:val="-2"/>
          <w:sz w:val="20"/>
          <w:szCs w:val="20"/>
        </w:rPr>
        <w:t>entre otras áreas. Con el objetivo de brindar un manejo oportuno, acorde con las necesidades clínicas de cada paciente.</w:t>
      </w:r>
      <w:r w:rsidRPr="00D562B7">
        <w:rPr>
          <w:rFonts w:ascii="Noto Sans" w:hAnsi="Noto Sans" w:cs="Noto Sans"/>
          <w:spacing w:val="-2"/>
          <w:sz w:val="20"/>
          <w:szCs w:val="20"/>
        </w:rPr>
        <w:t xml:space="preserve"> </w:t>
      </w:r>
    </w:p>
    <w:p w14:paraId="04AA5B87" w14:textId="77777777" w:rsidR="00426DCF" w:rsidRPr="00D562B7" w:rsidRDefault="00426DCF" w:rsidP="00426DCF">
      <w:pPr>
        <w:ind w:right="49"/>
        <w:jc w:val="both"/>
        <w:rPr>
          <w:rFonts w:ascii="Noto Sans" w:hAnsi="Noto Sans" w:cs="Noto Sans"/>
          <w:spacing w:val="-2"/>
          <w:sz w:val="20"/>
          <w:szCs w:val="20"/>
        </w:rPr>
      </w:pPr>
    </w:p>
    <w:p w14:paraId="1685FDF9" w14:textId="77777777" w:rsidR="00426DCF" w:rsidRPr="00D562B7" w:rsidRDefault="00426DCF" w:rsidP="00426DCF">
      <w:pPr>
        <w:ind w:right="49"/>
        <w:jc w:val="both"/>
        <w:rPr>
          <w:rFonts w:ascii="Noto Sans" w:hAnsi="Noto Sans" w:cs="Noto Sans"/>
          <w:spacing w:val="-2"/>
          <w:sz w:val="20"/>
          <w:szCs w:val="20"/>
        </w:rPr>
      </w:pPr>
      <w:r w:rsidRPr="00D562B7">
        <w:rPr>
          <w:rFonts w:ascii="Noto Sans" w:hAnsi="Noto Sans" w:cs="Noto Sans"/>
          <w:spacing w:val="-2"/>
          <w:sz w:val="20"/>
          <w:szCs w:val="20"/>
        </w:rPr>
        <w:lastRenderedPageBreak/>
        <w:t>Entre los procedimientos especializados que se realizan en el área destacan los colgajos, una técnica de alta complejidad que permite cubrir heridas mediante tejido sano que conserva su propio suministro sanguíneo, y que no se realiza en todos los hospitales que atienden pacientes quemados.</w:t>
      </w:r>
    </w:p>
    <w:p w14:paraId="2D6CE837" w14:textId="77777777" w:rsidR="00426DCF" w:rsidRPr="00D562B7" w:rsidRDefault="00426DCF" w:rsidP="00426DCF">
      <w:pPr>
        <w:ind w:right="49"/>
        <w:jc w:val="both"/>
        <w:rPr>
          <w:rFonts w:ascii="Noto Sans" w:hAnsi="Noto Sans" w:cs="Noto Sans"/>
          <w:spacing w:val="-2"/>
          <w:sz w:val="20"/>
          <w:szCs w:val="20"/>
        </w:rPr>
      </w:pPr>
    </w:p>
    <w:p w14:paraId="6E226290" w14:textId="77777777" w:rsidR="00D562B7" w:rsidRPr="00D562B7" w:rsidRDefault="00D562B7" w:rsidP="00D562B7">
      <w:pPr>
        <w:ind w:right="49"/>
        <w:jc w:val="both"/>
        <w:rPr>
          <w:rFonts w:ascii="Noto Sans" w:hAnsi="Noto Sans" w:cs="Noto Sans"/>
          <w:spacing w:val="-2"/>
          <w:sz w:val="20"/>
          <w:szCs w:val="20"/>
        </w:rPr>
      </w:pPr>
      <w:r w:rsidRPr="00D562B7">
        <w:rPr>
          <w:rFonts w:ascii="Noto Sans" w:hAnsi="Noto Sans" w:cs="Noto Sans"/>
          <w:spacing w:val="-2"/>
          <w:sz w:val="20"/>
          <w:szCs w:val="20"/>
        </w:rPr>
        <w:t>Xóchitl “N”, madre de un paciente de cinco años con una quemadura de tercer grado en uno de sus pies, destacó el acompañamiento recibido durante el proceso de recuperación.</w:t>
      </w:r>
    </w:p>
    <w:p w14:paraId="382C21A1" w14:textId="77777777" w:rsidR="00D562B7" w:rsidRPr="00D562B7" w:rsidRDefault="00D562B7" w:rsidP="00D562B7">
      <w:pPr>
        <w:ind w:right="49"/>
        <w:jc w:val="both"/>
        <w:rPr>
          <w:rFonts w:ascii="Noto Sans" w:hAnsi="Noto Sans" w:cs="Noto Sans"/>
          <w:spacing w:val="-2"/>
          <w:sz w:val="20"/>
          <w:szCs w:val="20"/>
        </w:rPr>
      </w:pPr>
    </w:p>
    <w:p w14:paraId="1012E5F2" w14:textId="021F09B9" w:rsidR="00D562B7" w:rsidRPr="00D562B7" w:rsidRDefault="00D562B7" w:rsidP="00D562B7">
      <w:pPr>
        <w:ind w:right="49"/>
        <w:jc w:val="both"/>
        <w:rPr>
          <w:rFonts w:ascii="Noto Sans" w:hAnsi="Noto Sans" w:cs="Noto Sans"/>
          <w:spacing w:val="-2"/>
          <w:sz w:val="20"/>
          <w:szCs w:val="20"/>
        </w:rPr>
      </w:pPr>
      <w:r w:rsidRPr="00D562B7">
        <w:rPr>
          <w:rFonts w:ascii="Noto Sans" w:hAnsi="Noto Sans" w:cs="Noto Sans"/>
          <w:spacing w:val="-2"/>
          <w:sz w:val="20"/>
          <w:szCs w:val="20"/>
        </w:rPr>
        <w:t xml:space="preserve">“Nos explicaron que </w:t>
      </w:r>
      <w:r w:rsidR="006A68A7">
        <w:rPr>
          <w:rFonts w:ascii="Noto Sans" w:hAnsi="Noto Sans" w:cs="Noto Sans"/>
          <w:spacing w:val="-2"/>
          <w:sz w:val="20"/>
          <w:szCs w:val="20"/>
        </w:rPr>
        <w:t xml:space="preserve">al ser </w:t>
      </w:r>
      <w:r w:rsidRPr="00D562B7">
        <w:rPr>
          <w:rFonts w:ascii="Noto Sans" w:hAnsi="Noto Sans" w:cs="Noto Sans"/>
          <w:spacing w:val="-2"/>
          <w:sz w:val="20"/>
          <w:szCs w:val="20"/>
        </w:rPr>
        <w:t>una quemadura de tercer grado la evolución iba a ser lenta</w:t>
      </w:r>
      <w:r w:rsidR="00426DCF">
        <w:rPr>
          <w:rFonts w:ascii="Noto Sans" w:hAnsi="Noto Sans" w:cs="Noto Sans"/>
          <w:spacing w:val="-2"/>
          <w:sz w:val="20"/>
          <w:szCs w:val="20"/>
        </w:rPr>
        <w:t>,</w:t>
      </w:r>
      <w:r w:rsidRPr="00D562B7">
        <w:rPr>
          <w:rFonts w:ascii="Noto Sans" w:hAnsi="Noto Sans" w:cs="Noto Sans"/>
          <w:spacing w:val="-2"/>
          <w:sz w:val="20"/>
          <w:szCs w:val="20"/>
        </w:rPr>
        <w:t xml:space="preserve"> </w:t>
      </w:r>
      <w:r w:rsidR="00426DCF">
        <w:rPr>
          <w:rFonts w:ascii="Noto Sans" w:hAnsi="Noto Sans" w:cs="Noto Sans"/>
          <w:spacing w:val="-2"/>
          <w:sz w:val="20"/>
          <w:szCs w:val="20"/>
        </w:rPr>
        <w:t>h</w:t>
      </w:r>
      <w:r w:rsidRPr="00D562B7">
        <w:rPr>
          <w:rFonts w:ascii="Noto Sans" w:hAnsi="Noto Sans" w:cs="Noto Sans"/>
          <w:spacing w:val="-2"/>
          <w:sz w:val="20"/>
          <w:szCs w:val="20"/>
        </w:rPr>
        <w:t>an estado todo el tiempo con nosotros y le han explicado también a mi nene que todo lo que están haciendo es para que pueda estar bien, para que pueda caminar y hacer todas sus cosas otra vez”, relató.</w:t>
      </w:r>
    </w:p>
    <w:p w14:paraId="4BAD613D" w14:textId="77777777" w:rsidR="006B68F2" w:rsidRPr="007C3594" w:rsidRDefault="006B68F2" w:rsidP="006B68F2">
      <w:pPr>
        <w:ind w:right="49"/>
        <w:jc w:val="both"/>
        <w:rPr>
          <w:rFonts w:ascii="Noto Sans" w:hAnsi="Noto Sans" w:cs="Noto Sans"/>
          <w:spacing w:val="-2"/>
          <w:sz w:val="20"/>
          <w:szCs w:val="20"/>
        </w:rPr>
      </w:pPr>
    </w:p>
    <w:p w14:paraId="10F9553F" w14:textId="62BBA6D9" w:rsidR="008655B1" w:rsidRDefault="00DC1EEB" w:rsidP="00CD5121">
      <w:pPr>
        <w:ind w:right="49"/>
        <w:jc w:val="center"/>
        <w:rPr>
          <w:rFonts w:ascii="Noto Sans" w:hAnsi="Noto Sans" w:cs="Noto Sans"/>
          <w:b/>
          <w:bCs/>
          <w:sz w:val="20"/>
          <w:szCs w:val="20"/>
        </w:rPr>
      </w:pPr>
      <w:r w:rsidRPr="007C3594">
        <w:rPr>
          <w:rFonts w:ascii="Noto Sans" w:hAnsi="Noto Sans" w:cs="Noto Sans"/>
          <w:b/>
          <w:bCs/>
          <w:sz w:val="20"/>
          <w:szCs w:val="20"/>
        </w:rPr>
        <w:t>---</w:t>
      </w:r>
      <w:r w:rsidR="00C63D43" w:rsidRPr="007C3594">
        <w:rPr>
          <w:rFonts w:ascii="Noto Sans" w:hAnsi="Noto Sans" w:cs="Noto Sans"/>
          <w:b/>
          <w:bCs/>
          <w:sz w:val="20"/>
          <w:szCs w:val="20"/>
        </w:rPr>
        <w:t xml:space="preserve"> </w:t>
      </w:r>
      <w:r w:rsidRPr="007C3594">
        <w:rPr>
          <w:rFonts w:ascii="Noto Sans" w:hAnsi="Noto Sans" w:cs="Noto Sans"/>
          <w:b/>
          <w:bCs/>
          <w:sz w:val="20"/>
          <w:szCs w:val="20"/>
        </w:rPr>
        <w:t>o0o</w:t>
      </w:r>
      <w:r w:rsidR="00C63D43" w:rsidRPr="007C3594">
        <w:rPr>
          <w:rFonts w:ascii="Noto Sans" w:hAnsi="Noto Sans" w:cs="Noto Sans"/>
          <w:b/>
          <w:bCs/>
          <w:sz w:val="20"/>
          <w:szCs w:val="20"/>
        </w:rPr>
        <w:t xml:space="preserve"> </w:t>
      </w:r>
      <w:r w:rsidRPr="007C3594">
        <w:rPr>
          <w:rFonts w:ascii="Noto Sans" w:hAnsi="Noto Sans" w:cs="Noto Sans"/>
          <w:b/>
          <w:bCs/>
          <w:sz w:val="20"/>
          <w:szCs w:val="20"/>
        </w:rPr>
        <w:t>---</w:t>
      </w:r>
    </w:p>
    <w:sectPr w:rsidR="008655B1" w:rsidSect="0080326C">
      <w:headerReference w:type="default" r:id="rId9"/>
      <w:pgSz w:w="12240" w:h="15840"/>
      <w:pgMar w:top="2342" w:right="1077" w:bottom="170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B9424E" w14:textId="77777777" w:rsidR="00823E08" w:rsidRDefault="00823E08" w:rsidP="00A73D65">
      <w:r>
        <w:separator/>
      </w:r>
    </w:p>
  </w:endnote>
  <w:endnote w:type="continuationSeparator" w:id="0">
    <w:p w14:paraId="6D096612" w14:textId="77777777" w:rsidR="00823E08" w:rsidRDefault="00823E08"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altName w:val="MS Gothic"/>
    <w:panose1 w:val="00000000000000000000"/>
    <w:charset w:val="80"/>
    <w:family w:val="roman"/>
    <w:notTrueType/>
    <w:pitch w:val="default"/>
  </w:font>
  <w:font w:name="Geomanist">
    <w:altName w:val="Calibri"/>
    <w:panose1 w:val="00000000000000000000"/>
    <w:charset w:val="00"/>
    <w:family w:val="modern"/>
    <w:notTrueType/>
    <w:pitch w:val="variable"/>
    <w:sig w:usb0="A000002F" w:usb1="1000004A" w:usb2="00000000" w:usb3="00000000" w:csb0="00000193" w:csb1="00000000"/>
  </w:font>
  <w:font w:name="Noto Sans">
    <w:altName w:val="Arial"/>
    <w:charset w:val="00"/>
    <w:family w:val="swiss"/>
    <w:pitch w:val="variable"/>
    <w:sig w:usb0="00000001" w:usb1="400078FF" w:usb2="00000021" w:usb3="00000000" w:csb0="0000019F" w:csb1="00000000"/>
  </w:font>
  <w:font w:name="Montserrat Medium">
    <w:charset w:val="00"/>
    <w:family w:val="auto"/>
    <w:pitch w:val="variable"/>
    <w:sig w:usb0="2000020F" w:usb1="00000003" w:usb2="00000000" w:usb3="00000000" w:csb0="00000197"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57D553" w14:textId="77777777" w:rsidR="00823E08" w:rsidRDefault="00823E08" w:rsidP="00A73D65">
      <w:r>
        <w:separator/>
      </w:r>
    </w:p>
  </w:footnote>
  <w:footnote w:type="continuationSeparator" w:id="0">
    <w:p w14:paraId="77BF9DF1" w14:textId="77777777" w:rsidR="00823E08" w:rsidRDefault="00823E08" w:rsidP="00A73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1E181" w14:textId="37A6FCD7" w:rsidR="00A73D65" w:rsidRDefault="00F33C47">
    <w:pPr>
      <w:pStyle w:val="Encabezado"/>
    </w:pPr>
    <w:r>
      <w:rPr>
        <w:noProof/>
        <w:lang w:val="es-MX" w:eastAsia="es-MX"/>
      </w:rPr>
      <w:drawing>
        <wp:anchor distT="0" distB="0" distL="114300" distR="114300" simplePos="0" relativeHeight="251658240" behindDoc="1" locked="0" layoutInCell="1" allowOverlap="1" wp14:anchorId="1C3E84EC" wp14:editId="2DD34219">
          <wp:simplePos x="0" y="0"/>
          <wp:positionH relativeFrom="column">
            <wp:posOffset>-765810</wp:posOffset>
          </wp:positionH>
          <wp:positionV relativeFrom="paragraph">
            <wp:posOffset>-441325</wp:posOffset>
          </wp:positionV>
          <wp:extent cx="7800230" cy="10094052"/>
          <wp:effectExtent l="0" t="0" r="0" b="2540"/>
          <wp:wrapNone/>
          <wp:docPr id="6809827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00230" cy="10094052"/>
                  </a:xfrm>
                  <a:prstGeom prst="rect">
                    <a:avLst/>
                  </a:prstGeom>
                </pic:spPr>
              </pic:pic>
            </a:graphicData>
          </a:graphic>
          <wp14:sizeRelH relativeFrom="page">
            <wp14:pctWidth>0</wp14:pctWidth>
          </wp14:sizeRelH>
          <wp14:sizeRelV relativeFrom="page">
            <wp14:pctHeight>0</wp14:pctHeight>
          </wp14:sizeRelV>
        </wp:anchor>
      </w:drawing>
    </w:r>
  </w:p>
  <w:p w14:paraId="16970276" w14:textId="77777777" w:rsidR="006C3785" w:rsidRDefault="006C378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2701"/>
    <w:multiLevelType w:val="hybridMultilevel"/>
    <w:tmpl w:val="4A46F318"/>
    <w:lvl w:ilvl="0" w:tplc="080A0001">
      <w:start w:val="1"/>
      <w:numFmt w:val="bullet"/>
      <w:lvlText w:val=""/>
      <w:lvlJc w:val="left"/>
      <w:pPr>
        <w:ind w:left="709" w:hanging="360"/>
      </w:pPr>
      <w:rPr>
        <w:rFonts w:ascii="Symbol" w:hAnsi="Symbol" w:hint="default"/>
      </w:rPr>
    </w:lvl>
    <w:lvl w:ilvl="1" w:tplc="080A0003" w:tentative="1">
      <w:start w:val="1"/>
      <w:numFmt w:val="bullet"/>
      <w:lvlText w:val="o"/>
      <w:lvlJc w:val="left"/>
      <w:pPr>
        <w:ind w:left="1429" w:hanging="360"/>
      </w:pPr>
      <w:rPr>
        <w:rFonts w:ascii="Courier New" w:hAnsi="Courier New" w:cs="Courier New" w:hint="default"/>
      </w:rPr>
    </w:lvl>
    <w:lvl w:ilvl="2" w:tplc="080A0005" w:tentative="1">
      <w:start w:val="1"/>
      <w:numFmt w:val="bullet"/>
      <w:lvlText w:val=""/>
      <w:lvlJc w:val="left"/>
      <w:pPr>
        <w:ind w:left="2149" w:hanging="360"/>
      </w:pPr>
      <w:rPr>
        <w:rFonts w:ascii="Wingdings" w:hAnsi="Wingdings" w:hint="default"/>
      </w:rPr>
    </w:lvl>
    <w:lvl w:ilvl="3" w:tplc="080A0001" w:tentative="1">
      <w:start w:val="1"/>
      <w:numFmt w:val="bullet"/>
      <w:lvlText w:val=""/>
      <w:lvlJc w:val="left"/>
      <w:pPr>
        <w:ind w:left="2869" w:hanging="360"/>
      </w:pPr>
      <w:rPr>
        <w:rFonts w:ascii="Symbol" w:hAnsi="Symbol" w:hint="default"/>
      </w:rPr>
    </w:lvl>
    <w:lvl w:ilvl="4" w:tplc="080A0003" w:tentative="1">
      <w:start w:val="1"/>
      <w:numFmt w:val="bullet"/>
      <w:lvlText w:val="o"/>
      <w:lvlJc w:val="left"/>
      <w:pPr>
        <w:ind w:left="3589" w:hanging="360"/>
      </w:pPr>
      <w:rPr>
        <w:rFonts w:ascii="Courier New" w:hAnsi="Courier New" w:cs="Courier New" w:hint="default"/>
      </w:rPr>
    </w:lvl>
    <w:lvl w:ilvl="5" w:tplc="080A0005" w:tentative="1">
      <w:start w:val="1"/>
      <w:numFmt w:val="bullet"/>
      <w:lvlText w:val=""/>
      <w:lvlJc w:val="left"/>
      <w:pPr>
        <w:ind w:left="4309" w:hanging="360"/>
      </w:pPr>
      <w:rPr>
        <w:rFonts w:ascii="Wingdings" w:hAnsi="Wingdings" w:hint="default"/>
      </w:rPr>
    </w:lvl>
    <w:lvl w:ilvl="6" w:tplc="080A0001" w:tentative="1">
      <w:start w:val="1"/>
      <w:numFmt w:val="bullet"/>
      <w:lvlText w:val=""/>
      <w:lvlJc w:val="left"/>
      <w:pPr>
        <w:ind w:left="5029" w:hanging="360"/>
      </w:pPr>
      <w:rPr>
        <w:rFonts w:ascii="Symbol" w:hAnsi="Symbol" w:hint="default"/>
      </w:rPr>
    </w:lvl>
    <w:lvl w:ilvl="7" w:tplc="080A0003" w:tentative="1">
      <w:start w:val="1"/>
      <w:numFmt w:val="bullet"/>
      <w:lvlText w:val="o"/>
      <w:lvlJc w:val="left"/>
      <w:pPr>
        <w:ind w:left="5749" w:hanging="360"/>
      </w:pPr>
      <w:rPr>
        <w:rFonts w:ascii="Courier New" w:hAnsi="Courier New" w:cs="Courier New" w:hint="default"/>
      </w:rPr>
    </w:lvl>
    <w:lvl w:ilvl="8" w:tplc="080A0005" w:tentative="1">
      <w:start w:val="1"/>
      <w:numFmt w:val="bullet"/>
      <w:lvlText w:val=""/>
      <w:lvlJc w:val="left"/>
      <w:pPr>
        <w:ind w:left="6469" w:hanging="360"/>
      </w:pPr>
      <w:rPr>
        <w:rFonts w:ascii="Wingdings" w:hAnsi="Wingdings" w:hint="default"/>
      </w:rPr>
    </w:lvl>
  </w:abstractNum>
  <w:abstractNum w:abstractNumId="1">
    <w:nsid w:val="200101C9"/>
    <w:multiLevelType w:val="hybridMultilevel"/>
    <w:tmpl w:val="B19ADF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E0A6A60"/>
    <w:multiLevelType w:val="hybridMultilevel"/>
    <w:tmpl w:val="657EEBCA"/>
    <w:lvl w:ilvl="0" w:tplc="080A0001">
      <w:start w:val="1"/>
      <w:numFmt w:val="bullet"/>
      <w:lvlText w:val=""/>
      <w:lvlJc w:val="left"/>
      <w:pPr>
        <w:ind w:left="1596" w:hanging="360"/>
      </w:pPr>
      <w:rPr>
        <w:rFonts w:ascii="Symbol" w:hAnsi="Symbol" w:hint="default"/>
      </w:rPr>
    </w:lvl>
    <w:lvl w:ilvl="1" w:tplc="080A0003" w:tentative="1">
      <w:start w:val="1"/>
      <w:numFmt w:val="bullet"/>
      <w:lvlText w:val="o"/>
      <w:lvlJc w:val="left"/>
      <w:pPr>
        <w:ind w:left="2316" w:hanging="360"/>
      </w:pPr>
      <w:rPr>
        <w:rFonts w:ascii="Courier New" w:hAnsi="Courier New" w:cs="Courier New" w:hint="default"/>
      </w:rPr>
    </w:lvl>
    <w:lvl w:ilvl="2" w:tplc="080A0005" w:tentative="1">
      <w:start w:val="1"/>
      <w:numFmt w:val="bullet"/>
      <w:lvlText w:val=""/>
      <w:lvlJc w:val="left"/>
      <w:pPr>
        <w:ind w:left="3036" w:hanging="360"/>
      </w:pPr>
      <w:rPr>
        <w:rFonts w:ascii="Wingdings" w:hAnsi="Wingdings" w:hint="default"/>
      </w:rPr>
    </w:lvl>
    <w:lvl w:ilvl="3" w:tplc="080A0001" w:tentative="1">
      <w:start w:val="1"/>
      <w:numFmt w:val="bullet"/>
      <w:lvlText w:val=""/>
      <w:lvlJc w:val="left"/>
      <w:pPr>
        <w:ind w:left="3756" w:hanging="360"/>
      </w:pPr>
      <w:rPr>
        <w:rFonts w:ascii="Symbol" w:hAnsi="Symbol" w:hint="default"/>
      </w:rPr>
    </w:lvl>
    <w:lvl w:ilvl="4" w:tplc="080A0003" w:tentative="1">
      <w:start w:val="1"/>
      <w:numFmt w:val="bullet"/>
      <w:lvlText w:val="o"/>
      <w:lvlJc w:val="left"/>
      <w:pPr>
        <w:ind w:left="4476" w:hanging="360"/>
      </w:pPr>
      <w:rPr>
        <w:rFonts w:ascii="Courier New" w:hAnsi="Courier New" w:cs="Courier New" w:hint="default"/>
      </w:rPr>
    </w:lvl>
    <w:lvl w:ilvl="5" w:tplc="080A0005" w:tentative="1">
      <w:start w:val="1"/>
      <w:numFmt w:val="bullet"/>
      <w:lvlText w:val=""/>
      <w:lvlJc w:val="left"/>
      <w:pPr>
        <w:ind w:left="5196" w:hanging="360"/>
      </w:pPr>
      <w:rPr>
        <w:rFonts w:ascii="Wingdings" w:hAnsi="Wingdings" w:hint="default"/>
      </w:rPr>
    </w:lvl>
    <w:lvl w:ilvl="6" w:tplc="080A0001" w:tentative="1">
      <w:start w:val="1"/>
      <w:numFmt w:val="bullet"/>
      <w:lvlText w:val=""/>
      <w:lvlJc w:val="left"/>
      <w:pPr>
        <w:ind w:left="5916" w:hanging="360"/>
      </w:pPr>
      <w:rPr>
        <w:rFonts w:ascii="Symbol" w:hAnsi="Symbol" w:hint="default"/>
      </w:rPr>
    </w:lvl>
    <w:lvl w:ilvl="7" w:tplc="080A0003" w:tentative="1">
      <w:start w:val="1"/>
      <w:numFmt w:val="bullet"/>
      <w:lvlText w:val="o"/>
      <w:lvlJc w:val="left"/>
      <w:pPr>
        <w:ind w:left="6636" w:hanging="360"/>
      </w:pPr>
      <w:rPr>
        <w:rFonts w:ascii="Courier New" w:hAnsi="Courier New" w:cs="Courier New" w:hint="default"/>
      </w:rPr>
    </w:lvl>
    <w:lvl w:ilvl="8" w:tplc="080A0005" w:tentative="1">
      <w:start w:val="1"/>
      <w:numFmt w:val="bullet"/>
      <w:lvlText w:val=""/>
      <w:lvlJc w:val="left"/>
      <w:pPr>
        <w:ind w:left="7356" w:hanging="360"/>
      </w:pPr>
      <w:rPr>
        <w:rFonts w:ascii="Wingdings" w:hAnsi="Wingdings" w:hint="default"/>
      </w:rPr>
    </w:lvl>
  </w:abstractNum>
  <w:abstractNum w:abstractNumId="3">
    <w:nsid w:val="4D7708B6"/>
    <w:multiLevelType w:val="hybridMultilevel"/>
    <w:tmpl w:val="546AE2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16E"/>
    <w:rsid w:val="00001DA9"/>
    <w:rsid w:val="00002060"/>
    <w:rsid w:val="00002639"/>
    <w:rsid w:val="0000293A"/>
    <w:rsid w:val="000033FC"/>
    <w:rsid w:val="00005E5F"/>
    <w:rsid w:val="00006787"/>
    <w:rsid w:val="00006E61"/>
    <w:rsid w:val="00007681"/>
    <w:rsid w:val="00007C8C"/>
    <w:rsid w:val="0001143A"/>
    <w:rsid w:val="000145D4"/>
    <w:rsid w:val="00017B27"/>
    <w:rsid w:val="00017BE3"/>
    <w:rsid w:val="00022AFD"/>
    <w:rsid w:val="000259DE"/>
    <w:rsid w:val="00027FB4"/>
    <w:rsid w:val="0003130A"/>
    <w:rsid w:val="00031DE9"/>
    <w:rsid w:val="000325E1"/>
    <w:rsid w:val="00032B76"/>
    <w:rsid w:val="000339DF"/>
    <w:rsid w:val="00035E42"/>
    <w:rsid w:val="00036925"/>
    <w:rsid w:val="00037E7F"/>
    <w:rsid w:val="000400C6"/>
    <w:rsid w:val="00041BD1"/>
    <w:rsid w:val="0004247A"/>
    <w:rsid w:val="00044045"/>
    <w:rsid w:val="00045999"/>
    <w:rsid w:val="00047303"/>
    <w:rsid w:val="00054B90"/>
    <w:rsid w:val="00054FDD"/>
    <w:rsid w:val="00064000"/>
    <w:rsid w:val="00070403"/>
    <w:rsid w:val="000728CA"/>
    <w:rsid w:val="00076285"/>
    <w:rsid w:val="00086944"/>
    <w:rsid w:val="00086D02"/>
    <w:rsid w:val="000901A6"/>
    <w:rsid w:val="0009124D"/>
    <w:rsid w:val="0009225A"/>
    <w:rsid w:val="00097F1B"/>
    <w:rsid w:val="000A09C1"/>
    <w:rsid w:val="000A141E"/>
    <w:rsid w:val="000A34EF"/>
    <w:rsid w:val="000A408C"/>
    <w:rsid w:val="000A6EB6"/>
    <w:rsid w:val="000B071B"/>
    <w:rsid w:val="000B7FCF"/>
    <w:rsid w:val="000C0D18"/>
    <w:rsid w:val="000C14FA"/>
    <w:rsid w:val="000C45A0"/>
    <w:rsid w:val="000D6C22"/>
    <w:rsid w:val="000D799D"/>
    <w:rsid w:val="000D7DF7"/>
    <w:rsid w:val="000E0339"/>
    <w:rsid w:val="000E352E"/>
    <w:rsid w:val="000E5D1C"/>
    <w:rsid w:val="000F3969"/>
    <w:rsid w:val="000F3BC8"/>
    <w:rsid w:val="000F7423"/>
    <w:rsid w:val="001022EE"/>
    <w:rsid w:val="00102B4B"/>
    <w:rsid w:val="00106E0E"/>
    <w:rsid w:val="0010741F"/>
    <w:rsid w:val="00112BDC"/>
    <w:rsid w:val="0011340B"/>
    <w:rsid w:val="00117614"/>
    <w:rsid w:val="001201A4"/>
    <w:rsid w:val="00121BE1"/>
    <w:rsid w:val="00131630"/>
    <w:rsid w:val="00132439"/>
    <w:rsid w:val="0013313C"/>
    <w:rsid w:val="00135D25"/>
    <w:rsid w:val="001377D5"/>
    <w:rsid w:val="00137CC7"/>
    <w:rsid w:val="00140DE2"/>
    <w:rsid w:val="00141D49"/>
    <w:rsid w:val="00144E17"/>
    <w:rsid w:val="0014547C"/>
    <w:rsid w:val="00146AD1"/>
    <w:rsid w:val="00146ADC"/>
    <w:rsid w:val="001526CC"/>
    <w:rsid w:val="00154113"/>
    <w:rsid w:val="001556A3"/>
    <w:rsid w:val="0015608D"/>
    <w:rsid w:val="00156149"/>
    <w:rsid w:val="00156A3E"/>
    <w:rsid w:val="00160F5E"/>
    <w:rsid w:val="00161740"/>
    <w:rsid w:val="0016179D"/>
    <w:rsid w:val="00161935"/>
    <w:rsid w:val="00161A6A"/>
    <w:rsid w:val="0016665F"/>
    <w:rsid w:val="0017277C"/>
    <w:rsid w:val="00172884"/>
    <w:rsid w:val="00177FE5"/>
    <w:rsid w:val="00180A38"/>
    <w:rsid w:val="0018328B"/>
    <w:rsid w:val="00184325"/>
    <w:rsid w:val="001844BF"/>
    <w:rsid w:val="0018562C"/>
    <w:rsid w:val="001869F6"/>
    <w:rsid w:val="0019184C"/>
    <w:rsid w:val="00196E36"/>
    <w:rsid w:val="00196EF5"/>
    <w:rsid w:val="001A037E"/>
    <w:rsid w:val="001A1A28"/>
    <w:rsid w:val="001A22B6"/>
    <w:rsid w:val="001A2A96"/>
    <w:rsid w:val="001A5792"/>
    <w:rsid w:val="001B20C7"/>
    <w:rsid w:val="001B4F18"/>
    <w:rsid w:val="001B6A40"/>
    <w:rsid w:val="001C6D6A"/>
    <w:rsid w:val="001D2869"/>
    <w:rsid w:val="001D3694"/>
    <w:rsid w:val="001D4EF5"/>
    <w:rsid w:val="001D58F8"/>
    <w:rsid w:val="001E0308"/>
    <w:rsid w:val="001E3B60"/>
    <w:rsid w:val="001E6299"/>
    <w:rsid w:val="001E6837"/>
    <w:rsid w:val="001F0E77"/>
    <w:rsid w:val="001F2BAD"/>
    <w:rsid w:val="001F5986"/>
    <w:rsid w:val="001F6AC7"/>
    <w:rsid w:val="001F78F2"/>
    <w:rsid w:val="002013C9"/>
    <w:rsid w:val="00201E57"/>
    <w:rsid w:val="00202D55"/>
    <w:rsid w:val="00203758"/>
    <w:rsid w:val="0020548E"/>
    <w:rsid w:val="00205CE9"/>
    <w:rsid w:val="00211B92"/>
    <w:rsid w:val="002162DA"/>
    <w:rsid w:val="0021642B"/>
    <w:rsid w:val="00216673"/>
    <w:rsid w:val="002172A0"/>
    <w:rsid w:val="00223CA7"/>
    <w:rsid w:val="00225830"/>
    <w:rsid w:val="00226565"/>
    <w:rsid w:val="002311B3"/>
    <w:rsid w:val="002315EF"/>
    <w:rsid w:val="00237D4B"/>
    <w:rsid w:val="00240908"/>
    <w:rsid w:val="0024383B"/>
    <w:rsid w:val="002477CF"/>
    <w:rsid w:val="00247ACA"/>
    <w:rsid w:val="00255C5B"/>
    <w:rsid w:val="00255D1E"/>
    <w:rsid w:val="002563C6"/>
    <w:rsid w:val="00256B1D"/>
    <w:rsid w:val="00263C16"/>
    <w:rsid w:val="0027249C"/>
    <w:rsid w:val="00273A0B"/>
    <w:rsid w:val="00275520"/>
    <w:rsid w:val="002762EC"/>
    <w:rsid w:val="00282132"/>
    <w:rsid w:val="00293AF0"/>
    <w:rsid w:val="0029542D"/>
    <w:rsid w:val="00296432"/>
    <w:rsid w:val="002A445B"/>
    <w:rsid w:val="002A6623"/>
    <w:rsid w:val="002B00C9"/>
    <w:rsid w:val="002B0762"/>
    <w:rsid w:val="002C200E"/>
    <w:rsid w:val="002C33F6"/>
    <w:rsid w:val="002C3CFA"/>
    <w:rsid w:val="002C3E49"/>
    <w:rsid w:val="002C4304"/>
    <w:rsid w:val="002C5BC6"/>
    <w:rsid w:val="002D2370"/>
    <w:rsid w:val="002D2666"/>
    <w:rsid w:val="002D56D1"/>
    <w:rsid w:val="002D62DC"/>
    <w:rsid w:val="002D76F0"/>
    <w:rsid w:val="002E11C3"/>
    <w:rsid w:val="002E2089"/>
    <w:rsid w:val="002E2142"/>
    <w:rsid w:val="002E3DE1"/>
    <w:rsid w:val="002E485A"/>
    <w:rsid w:val="002E4A00"/>
    <w:rsid w:val="002E596C"/>
    <w:rsid w:val="002E5FC7"/>
    <w:rsid w:val="002E626D"/>
    <w:rsid w:val="002F146E"/>
    <w:rsid w:val="002F1C7F"/>
    <w:rsid w:val="002F2EEB"/>
    <w:rsid w:val="002F7564"/>
    <w:rsid w:val="0030323A"/>
    <w:rsid w:val="003041D3"/>
    <w:rsid w:val="0030476A"/>
    <w:rsid w:val="003064B1"/>
    <w:rsid w:val="00311F45"/>
    <w:rsid w:val="0031278E"/>
    <w:rsid w:val="00312B3B"/>
    <w:rsid w:val="0031526F"/>
    <w:rsid w:val="0031611E"/>
    <w:rsid w:val="003178BE"/>
    <w:rsid w:val="00320BE0"/>
    <w:rsid w:val="00325378"/>
    <w:rsid w:val="00325B2F"/>
    <w:rsid w:val="00326000"/>
    <w:rsid w:val="00326799"/>
    <w:rsid w:val="00326870"/>
    <w:rsid w:val="0033023B"/>
    <w:rsid w:val="00330983"/>
    <w:rsid w:val="00330DC8"/>
    <w:rsid w:val="00331308"/>
    <w:rsid w:val="00334671"/>
    <w:rsid w:val="00334CB4"/>
    <w:rsid w:val="00340698"/>
    <w:rsid w:val="0034181C"/>
    <w:rsid w:val="0034607D"/>
    <w:rsid w:val="003517A8"/>
    <w:rsid w:val="00351D77"/>
    <w:rsid w:val="003556A8"/>
    <w:rsid w:val="00357284"/>
    <w:rsid w:val="00363222"/>
    <w:rsid w:val="00363AC2"/>
    <w:rsid w:val="00363BCC"/>
    <w:rsid w:val="00365711"/>
    <w:rsid w:val="003659D0"/>
    <w:rsid w:val="00366773"/>
    <w:rsid w:val="0037011B"/>
    <w:rsid w:val="00370465"/>
    <w:rsid w:val="003721A8"/>
    <w:rsid w:val="00372E8F"/>
    <w:rsid w:val="003744F6"/>
    <w:rsid w:val="00375B55"/>
    <w:rsid w:val="003812F1"/>
    <w:rsid w:val="00384ABE"/>
    <w:rsid w:val="0038666E"/>
    <w:rsid w:val="00387F42"/>
    <w:rsid w:val="003977A7"/>
    <w:rsid w:val="003977A9"/>
    <w:rsid w:val="00397F3F"/>
    <w:rsid w:val="003A034A"/>
    <w:rsid w:val="003A10D9"/>
    <w:rsid w:val="003A6CBC"/>
    <w:rsid w:val="003B082F"/>
    <w:rsid w:val="003B3F6F"/>
    <w:rsid w:val="003B423E"/>
    <w:rsid w:val="003C4DA2"/>
    <w:rsid w:val="003D2231"/>
    <w:rsid w:val="003D416E"/>
    <w:rsid w:val="003E1335"/>
    <w:rsid w:val="003E257E"/>
    <w:rsid w:val="003E2AEA"/>
    <w:rsid w:val="003E3B7F"/>
    <w:rsid w:val="003F043C"/>
    <w:rsid w:val="003F15CB"/>
    <w:rsid w:val="003F3236"/>
    <w:rsid w:val="003F3E89"/>
    <w:rsid w:val="003F4234"/>
    <w:rsid w:val="003F45B4"/>
    <w:rsid w:val="003F6A54"/>
    <w:rsid w:val="004009E4"/>
    <w:rsid w:val="0040223E"/>
    <w:rsid w:val="00402EB5"/>
    <w:rsid w:val="00405AF1"/>
    <w:rsid w:val="004070F6"/>
    <w:rsid w:val="0041050C"/>
    <w:rsid w:val="0041217A"/>
    <w:rsid w:val="004127EC"/>
    <w:rsid w:val="00415461"/>
    <w:rsid w:val="004166D7"/>
    <w:rsid w:val="0042259B"/>
    <w:rsid w:val="00424533"/>
    <w:rsid w:val="00426DCF"/>
    <w:rsid w:val="00431106"/>
    <w:rsid w:val="00432132"/>
    <w:rsid w:val="00433594"/>
    <w:rsid w:val="00434B0B"/>
    <w:rsid w:val="00447E57"/>
    <w:rsid w:val="004513D1"/>
    <w:rsid w:val="00452C8A"/>
    <w:rsid w:val="00456BCF"/>
    <w:rsid w:val="00467AB7"/>
    <w:rsid w:val="00470B2D"/>
    <w:rsid w:val="00472B26"/>
    <w:rsid w:val="00474672"/>
    <w:rsid w:val="00477F45"/>
    <w:rsid w:val="0048046D"/>
    <w:rsid w:val="00482196"/>
    <w:rsid w:val="004849F7"/>
    <w:rsid w:val="00490721"/>
    <w:rsid w:val="004910AC"/>
    <w:rsid w:val="004935D2"/>
    <w:rsid w:val="00496163"/>
    <w:rsid w:val="004A2714"/>
    <w:rsid w:val="004A4C4E"/>
    <w:rsid w:val="004A6644"/>
    <w:rsid w:val="004A6A20"/>
    <w:rsid w:val="004B47D5"/>
    <w:rsid w:val="004B4ABE"/>
    <w:rsid w:val="004C1953"/>
    <w:rsid w:val="004C230A"/>
    <w:rsid w:val="004C388E"/>
    <w:rsid w:val="004C396E"/>
    <w:rsid w:val="004C45CC"/>
    <w:rsid w:val="004C74CC"/>
    <w:rsid w:val="004C79E3"/>
    <w:rsid w:val="004D0179"/>
    <w:rsid w:val="004D142D"/>
    <w:rsid w:val="004D146C"/>
    <w:rsid w:val="004D36E5"/>
    <w:rsid w:val="004D3AA0"/>
    <w:rsid w:val="004D6150"/>
    <w:rsid w:val="004E0D31"/>
    <w:rsid w:val="004F2135"/>
    <w:rsid w:val="004F5D05"/>
    <w:rsid w:val="00500967"/>
    <w:rsid w:val="00500D2C"/>
    <w:rsid w:val="005112F6"/>
    <w:rsid w:val="005121EA"/>
    <w:rsid w:val="00517437"/>
    <w:rsid w:val="0052128E"/>
    <w:rsid w:val="00530733"/>
    <w:rsid w:val="00532C30"/>
    <w:rsid w:val="00532D2A"/>
    <w:rsid w:val="005340C6"/>
    <w:rsid w:val="00535F63"/>
    <w:rsid w:val="00541CDC"/>
    <w:rsid w:val="0054271C"/>
    <w:rsid w:val="00545BD3"/>
    <w:rsid w:val="005504A9"/>
    <w:rsid w:val="005507CE"/>
    <w:rsid w:val="005541A7"/>
    <w:rsid w:val="00560E65"/>
    <w:rsid w:val="0056146F"/>
    <w:rsid w:val="00561774"/>
    <w:rsid w:val="0056200A"/>
    <w:rsid w:val="00564FA1"/>
    <w:rsid w:val="00566F87"/>
    <w:rsid w:val="005750CB"/>
    <w:rsid w:val="0057707C"/>
    <w:rsid w:val="00585D06"/>
    <w:rsid w:val="00587E45"/>
    <w:rsid w:val="005907D9"/>
    <w:rsid w:val="00590BAE"/>
    <w:rsid w:val="00590F1A"/>
    <w:rsid w:val="00591AD6"/>
    <w:rsid w:val="005933D8"/>
    <w:rsid w:val="005948B0"/>
    <w:rsid w:val="00594C2E"/>
    <w:rsid w:val="005A05D2"/>
    <w:rsid w:val="005A12F2"/>
    <w:rsid w:val="005A184B"/>
    <w:rsid w:val="005A2A52"/>
    <w:rsid w:val="005A3DD9"/>
    <w:rsid w:val="005A49F3"/>
    <w:rsid w:val="005A5C75"/>
    <w:rsid w:val="005A7A3D"/>
    <w:rsid w:val="005B592A"/>
    <w:rsid w:val="005B5C20"/>
    <w:rsid w:val="005C07D8"/>
    <w:rsid w:val="005C1A7C"/>
    <w:rsid w:val="005C714B"/>
    <w:rsid w:val="005C7CAD"/>
    <w:rsid w:val="005D2144"/>
    <w:rsid w:val="005D3E75"/>
    <w:rsid w:val="005D5B66"/>
    <w:rsid w:val="005D64DE"/>
    <w:rsid w:val="005D683E"/>
    <w:rsid w:val="005E4958"/>
    <w:rsid w:val="005E5843"/>
    <w:rsid w:val="005F09F6"/>
    <w:rsid w:val="005F3C1D"/>
    <w:rsid w:val="005F4C1E"/>
    <w:rsid w:val="005F69A2"/>
    <w:rsid w:val="005F7E6B"/>
    <w:rsid w:val="005F7EBE"/>
    <w:rsid w:val="006027DA"/>
    <w:rsid w:val="00603417"/>
    <w:rsid w:val="00603471"/>
    <w:rsid w:val="00603D89"/>
    <w:rsid w:val="00603FBC"/>
    <w:rsid w:val="00605993"/>
    <w:rsid w:val="0060642A"/>
    <w:rsid w:val="00610953"/>
    <w:rsid w:val="0061300F"/>
    <w:rsid w:val="006152C8"/>
    <w:rsid w:val="00615470"/>
    <w:rsid w:val="00622ED2"/>
    <w:rsid w:val="00624614"/>
    <w:rsid w:val="00626C67"/>
    <w:rsid w:val="00626EE3"/>
    <w:rsid w:val="00631065"/>
    <w:rsid w:val="00631824"/>
    <w:rsid w:val="006322C1"/>
    <w:rsid w:val="0063279E"/>
    <w:rsid w:val="00632B81"/>
    <w:rsid w:val="00632C95"/>
    <w:rsid w:val="006330A5"/>
    <w:rsid w:val="006337BF"/>
    <w:rsid w:val="00635017"/>
    <w:rsid w:val="00635930"/>
    <w:rsid w:val="006365AC"/>
    <w:rsid w:val="00637B59"/>
    <w:rsid w:val="006413DF"/>
    <w:rsid w:val="006465EE"/>
    <w:rsid w:val="00652CD7"/>
    <w:rsid w:val="00660B63"/>
    <w:rsid w:val="00663A37"/>
    <w:rsid w:val="00663D43"/>
    <w:rsid w:val="0066457F"/>
    <w:rsid w:val="006741CC"/>
    <w:rsid w:val="0067549A"/>
    <w:rsid w:val="00675FCF"/>
    <w:rsid w:val="006769B6"/>
    <w:rsid w:val="00681720"/>
    <w:rsid w:val="006844BC"/>
    <w:rsid w:val="00685B8C"/>
    <w:rsid w:val="00690BF2"/>
    <w:rsid w:val="00692650"/>
    <w:rsid w:val="006928B3"/>
    <w:rsid w:val="00695AAB"/>
    <w:rsid w:val="006A28FC"/>
    <w:rsid w:val="006A3D09"/>
    <w:rsid w:val="006A50DE"/>
    <w:rsid w:val="006A68A7"/>
    <w:rsid w:val="006B07C0"/>
    <w:rsid w:val="006B0FA1"/>
    <w:rsid w:val="006B2F79"/>
    <w:rsid w:val="006B58AD"/>
    <w:rsid w:val="006B68F2"/>
    <w:rsid w:val="006B7795"/>
    <w:rsid w:val="006B7BD1"/>
    <w:rsid w:val="006C0116"/>
    <w:rsid w:val="006C0425"/>
    <w:rsid w:val="006C1554"/>
    <w:rsid w:val="006C2C4E"/>
    <w:rsid w:val="006C373F"/>
    <w:rsid w:val="006C3785"/>
    <w:rsid w:val="006C3B4E"/>
    <w:rsid w:val="006C51A0"/>
    <w:rsid w:val="006D2BDF"/>
    <w:rsid w:val="006D647E"/>
    <w:rsid w:val="006D6D19"/>
    <w:rsid w:val="006D7A40"/>
    <w:rsid w:val="006E3791"/>
    <w:rsid w:val="006E3A28"/>
    <w:rsid w:val="006E725C"/>
    <w:rsid w:val="006F0D54"/>
    <w:rsid w:val="006F3329"/>
    <w:rsid w:val="006F55CD"/>
    <w:rsid w:val="006F587D"/>
    <w:rsid w:val="007009FE"/>
    <w:rsid w:val="007024C2"/>
    <w:rsid w:val="00714613"/>
    <w:rsid w:val="0072105F"/>
    <w:rsid w:val="007225D4"/>
    <w:rsid w:val="007241DA"/>
    <w:rsid w:val="007242D2"/>
    <w:rsid w:val="007251E2"/>
    <w:rsid w:val="00725692"/>
    <w:rsid w:val="00726A68"/>
    <w:rsid w:val="007279EC"/>
    <w:rsid w:val="00730FD5"/>
    <w:rsid w:val="0073138D"/>
    <w:rsid w:val="00732384"/>
    <w:rsid w:val="00733AE7"/>
    <w:rsid w:val="0073570F"/>
    <w:rsid w:val="007366F9"/>
    <w:rsid w:val="007421E3"/>
    <w:rsid w:val="00743E1A"/>
    <w:rsid w:val="007467EA"/>
    <w:rsid w:val="00747C93"/>
    <w:rsid w:val="007504BE"/>
    <w:rsid w:val="00754EE3"/>
    <w:rsid w:val="00756CD9"/>
    <w:rsid w:val="00756DE2"/>
    <w:rsid w:val="00757533"/>
    <w:rsid w:val="00762E8F"/>
    <w:rsid w:val="00765A56"/>
    <w:rsid w:val="007707A7"/>
    <w:rsid w:val="00770D67"/>
    <w:rsid w:val="00776DA8"/>
    <w:rsid w:val="00780538"/>
    <w:rsid w:val="0078195E"/>
    <w:rsid w:val="00782488"/>
    <w:rsid w:val="00783B1E"/>
    <w:rsid w:val="007847D3"/>
    <w:rsid w:val="0078596A"/>
    <w:rsid w:val="0079017A"/>
    <w:rsid w:val="0079208B"/>
    <w:rsid w:val="00794E15"/>
    <w:rsid w:val="007A0596"/>
    <w:rsid w:val="007A059D"/>
    <w:rsid w:val="007A1C12"/>
    <w:rsid w:val="007A2E64"/>
    <w:rsid w:val="007A3C62"/>
    <w:rsid w:val="007A420B"/>
    <w:rsid w:val="007A6F68"/>
    <w:rsid w:val="007B0814"/>
    <w:rsid w:val="007B363B"/>
    <w:rsid w:val="007B718E"/>
    <w:rsid w:val="007B74AD"/>
    <w:rsid w:val="007B7EF6"/>
    <w:rsid w:val="007C0681"/>
    <w:rsid w:val="007C312B"/>
    <w:rsid w:val="007C3594"/>
    <w:rsid w:val="007C5279"/>
    <w:rsid w:val="007C638F"/>
    <w:rsid w:val="007D3B81"/>
    <w:rsid w:val="007D77D1"/>
    <w:rsid w:val="007E0CF2"/>
    <w:rsid w:val="007E1784"/>
    <w:rsid w:val="007E4400"/>
    <w:rsid w:val="007E45B5"/>
    <w:rsid w:val="007E5888"/>
    <w:rsid w:val="007E6695"/>
    <w:rsid w:val="007E6A7B"/>
    <w:rsid w:val="007E6C70"/>
    <w:rsid w:val="007F0825"/>
    <w:rsid w:val="007F1DB3"/>
    <w:rsid w:val="007F362B"/>
    <w:rsid w:val="007F5C12"/>
    <w:rsid w:val="007F5E00"/>
    <w:rsid w:val="00800DBB"/>
    <w:rsid w:val="0080326C"/>
    <w:rsid w:val="0080388E"/>
    <w:rsid w:val="00804DBA"/>
    <w:rsid w:val="00805E9B"/>
    <w:rsid w:val="00810488"/>
    <w:rsid w:val="00810A63"/>
    <w:rsid w:val="00810EC6"/>
    <w:rsid w:val="00812103"/>
    <w:rsid w:val="0081325D"/>
    <w:rsid w:val="008238D3"/>
    <w:rsid w:val="00823E08"/>
    <w:rsid w:val="008247E7"/>
    <w:rsid w:val="00831EE7"/>
    <w:rsid w:val="00832AA3"/>
    <w:rsid w:val="00833782"/>
    <w:rsid w:val="00834146"/>
    <w:rsid w:val="008356F1"/>
    <w:rsid w:val="00840B75"/>
    <w:rsid w:val="0084329F"/>
    <w:rsid w:val="0084379F"/>
    <w:rsid w:val="008474D9"/>
    <w:rsid w:val="00847781"/>
    <w:rsid w:val="0085135C"/>
    <w:rsid w:val="00861A7A"/>
    <w:rsid w:val="008628F2"/>
    <w:rsid w:val="008653FC"/>
    <w:rsid w:val="008655B1"/>
    <w:rsid w:val="00866982"/>
    <w:rsid w:val="008675A7"/>
    <w:rsid w:val="008704D5"/>
    <w:rsid w:val="008731D9"/>
    <w:rsid w:val="00873E22"/>
    <w:rsid w:val="00874FAE"/>
    <w:rsid w:val="008752DD"/>
    <w:rsid w:val="00875DAF"/>
    <w:rsid w:val="0087622B"/>
    <w:rsid w:val="0087650F"/>
    <w:rsid w:val="0088297E"/>
    <w:rsid w:val="0088312C"/>
    <w:rsid w:val="008832CD"/>
    <w:rsid w:val="00894A7F"/>
    <w:rsid w:val="008A005D"/>
    <w:rsid w:val="008A3CED"/>
    <w:rsid w:val="008A4402"/>
    <w:rsid w:val="008A481A"/>
    <w:rsid w:val="008A6398"/>
    <w:rsid w:val="008A6FCD"/>
    <w:rsid w:val="008B30F8"/>
    <w:rsid w:val="008C63D0"/>
    <w:rsid w:val="008C76E2"/>
    <w:rsid w:val="008C792B"/>
    <w:rsid w:val="008D10D2"/>
    <w:rsid w:val="008D424B"/>
    <w:rsid w:val="008D471F"/>
    <w:rsid w:val="008D4F3B"/>
    <w:rsid w:val="008D6808"/>
    <w:rsid w:val="008E2FA3"/>
    <w:rsid w:val="008E52ED"/>
    <w:rsid w:val="008F1920"/>
    <w:rsid w:val="008F1FCB"/>
    <w:rsid w:val="008F3A9C"/>
    <w:rsid w:val="008F4AFC"/>
    <w:rsid w:val="008F54B0"/>
    <w:rsid w:val="0090026D"/>
    <w:rsid w:val="00903AD5"/>
    <w:rsid w:val="0090412A"/>
    <w:rsid w:val="009066A7"/>
    <w:rsid w:val="009068C0"/>
    <w:rsid w:val="00907F1C"/>
    <w:rsid w:val="009159FD"/>
    <w:rsid w:val="00922F34"/>
    <w:rsid w:val="00924848"/>
    <w:rsid w:val="009260B4"/>
    <w:rsid w:val="009315ED"/>
    <w:rsid w:val="00932C27"/>
    <w:rsid w:val="00937C98"/>
    <w:rsid w:val="00940435"/>
    <w:rsid w:val="00940892"/>
    <w:rsid w:val="00942415"/>
    <w:rsid w:val="00942628"/>
    <w:rsid w:val="009443E5"/>
    <w:rsid w:val="00945D5F"/>
    <w:rsid w:val="0095129A"/>
    <w:rsid w:val="00956266"/>
    <w:rsid w:val="009615A0"/>
    <w:rsid w:val="00962B6D"/>
    <w:rsid w:val="00965579"/>
    <w:rsid w:val="009662EA"/>
    <w:rsid w:val="00974D6D"/>
    <w:rsid w:val="009761DB"/>
    <w:rsid w:val="0097631E"/>
    <w:rsid w:val="00976AA3"/>
    <w:rsid w:val="0098331D"/>
    <w:rsid w:val="00990BE0"/>
    <w:rsid w:val="0099216B"/>
    <w:rsid w:val="00994E22"/>
    <w:rsid w:val="009A1F26"/>
    <w:rsid w:val="009A27AE"/>
    <w:rsid w:val="009A2829"/>
    <w:rsid w:val="009B126F"/>
    <w:rsid w:val="009B540D"/>
    <w:rsid w:val="009C0420"/>
    <w:rsid w:val="009C12D6"/>
    <w:rsid w:val="009C23DF"/>
    <w:rsid w:val="009C3DC0"/>
    <w:rsid w:val="009D705C"/>
    <w:rsid w:val="009D7378"/>
    <w:rsid w:val="009E6288"/>
    <w:rsid w:val="009E6FFE"/>
    <w:rsid w:val="009F01CB"/>
    <w:rsid w:val="009F085B"/>
    <w:rsid w:val="009F2BA1"/>
    <w:rsid w:val="00A030E2"/>
    <w:rsid w:val="00A03347"/>
    <w:rsid w:val="00A07674"/>
    <w:rsid w:val="00A1037F"/>
    <w:rsid w:val="00A10CC4"/>
    <w:rsid w:val="00A126EF"/>
    <w:rsid w:val="00A151EB"/>
    <w:rsid w:val="00A15C0B"/>
    <w:rsid w:val="00A15C86"/>
    <w:rsid w:val="00A16D82"/>
    <w:rsid w:val="00A200FD"/>
    <w:rsid w:val="00A20AD8"/>
    <w:rsid w:val="00A220EC"/>
    <w:rsid w:val="00A2577F"/>
    <w:rsid w:val="00A257E7"/>
    <w:rsid w:val="00A301D7"/>
    <w:rsid w:val="00A353C0"/>
    <w:rsid w:val="00A36BCE"/>
    <w:rsid w:val="00A4470D"/>
    <w:rsid w:val="00A4494B"/>
    <w:rsid w:val="00A5297D"/>
    <w:rsid w:val="00A53F06"/>
    <w:rsid w:val="00A5435E"/>
    <w:rsid w:val="00A62E8D"/>
    <w:rsid w:val="00A63121"/>
    <w:rsid w:val="00A64665"/>
    <w:rsid w:val="00A64B32"/>
    <w:rsid w:val="00A66F88"/>
    <w:rsid w:val="00A67040"/>
    <w:rsid w:val="00A67378"/>
    <w:rsid w:val="00A7141D"/>
    <w:rsid w:val="00A72045"/>
    <w:rsid w:val="00A726E7"/>
    <w:rsid w:val="00A73644"/>
    <w:rsid w:val="00A73D65"/>
    <w:rsid w:val="00A771AC"/>
    <w:rsid w:val="00A802EA"/>
    <w:rsid w:val="00A80574"/>
    <w:rsid w:val="00A8179B"/>
    <w:rsid w:val="00A83CBC"/>
    <w:rsid w:val="00A86B05"/>
    <w:rsid w:val="00A90D5B"/>
    <w:rsid w:val="00AA1134"/>
    <w:rsid w:val="00AA26D6"/>
    <w:rsid w:val="00AA2E39"/>
    <w:rsid w:val="00AA3376"/>
    <w:rsid w:val="00AB38AC"/>
    <w:rsid w:val="00AB67CC"/>
    <w:rsid w:val="00AC1FDC"/>
    <w:rsid w:val="00AC2AD6"/>
    <w:rsid w:val="00AC391D"/>
    <w:rsid w:val="00AC4FE3"/>
    <w:rsid w:val="00AC528F"/>
    <w:rsid w:val="00AC57F7"/>
    <w:rsid w:val="00AC7221"/>
    <w:rsid w:val="00AD006E"/>
    <w:rsid w:val="00AD39CE"/>
    <w:rsid w:val="00AD5462"/>
    <w:rsid w:val="00AD79EB"/>
    <w:rsid w:val="00AE0B49"/>
    <w:rsid w:val="00AF24B2"/>
    <w:rsid w:val="00B0664C"/>
    <w:rsid w:val="00B07514"/>
    <w:rsid w:val="00B078AE"/>
    <w:rsid w:val="00B07C5E"/>
    <w:rsid w:val="00B104AD"/>
    <w:rsid w:val="00B1062A"/>
    <w:rsid w:val="00B145E1"/>
    <w:rsid w:val="00B1645F"/>
    <w:rsid w:val="00B2417B"/>
    <w:rsid w:val="00B241BF"/>
    <w:rsid w:val="00B33290"/>
    <w:rsid w:val="00B3608B"/>
    <w:rsid w:val="00B4094C"/>
    <w:rsid w:val="00B459D0"/>
    <w:rsid w:val="00B639F3"/>
    <w:rsid w:val="00B63E67"/>
    <w:rsid w:val="00B6470A"/>
    <w:rsid w:val="00B72459"/>
    <w:rsid w:val="00B72D65"/>
    <w:rsid w:val="00B74655"/>
    <w:rsid w:val="00B76309"/>
    <w:rsid w:val="00B84E8D"/>
    <w:rsid w:val="00B865B0"/>
    <w:rsid w:val="00B87C85"/>
    <w:rsid w:val="00B94930"/>
    <w:rsid w:val="00BA0C64"/>
    <w:rsid w:val="00BA1577"/>
    <w:rsid w:val="00BA1CD3"/>
    <w:rsid w:val="00BB21A6"/>
    <w:rsid w:val="00BB2710"/>
    <w:rsid w:val="00BB2A37"/>
    <w:rsid w:val="00BB2DFF"/>
    <w:rsid w:val="00BB3A72"/>
    <w:rsid w:val="00BB3C2D"/>
    <w:rsid w:val="00BB4AD7"/>
    <w:rsid w:val="00BC43BD"/>
    <w:rsid w:val="00BC53A0"/>
    <w:rsid w:val="00BC6088"/>
    <w:rsid w:val="00BC6B81"/>
    <w:rsid w:val="00BD5102"/>
    <w:rsid w:val="00BE0B1C"/>
    <w:rsid w:val="00BE40E8"/>
    <w:rsid w:val="00BE4AC6"/>
    <w:rsid w:val="00BF0D90"/>
    <w:rsid w:val="00BF244C"/>
    <w:rsid w:val="00BF29F6"/>
    <w:rsid w:val="00BF2B9E"/>
    <w:rsid w:val="00BF5A8B"/>
    <w:rsid w:val="00C00698"/>
    <w:rsid w:val="00C01BB6"/>
    <w:rsid w:val="00C02E98"/>
    <w:rsid w:val="00C05085"/>
    <w:rsid w:val="00C10E33"/>
    <w:rsid w:val="00C13382"/>
    <w:rsid w:val="00C16E1E"/>
    <w:rsid w:val="00C17251"/>
    <w:rsid w:val="00C17FE9"/>
    <w:rsid w:val="00C22821"/>
    <w:rsid w:val="00C2356C"/>
    <w:rsid w:val="00C23B9E"/>
    <w:rsid w:val="00C24D84"/>
    <w:rsid w:val="00C279A3"/>
    <w:rsid w:val="00C30849"/>
    <w:rsid w:val="00C34B73"/>
    <w:rsid w:val="00C40A86"/>
    <w:rsid w:val="00C448A9"/>
    <w:rsid w:val="00C465FE"/>
    <w:rsid w:val="00C4785E"/>
    <w:rsid w:val="00C50541"/>
    <w:rsid w:val="00C50A73"/>
    <w:rsid w:val="00C52237"/>
    <w:rsid w:val="00C571E8"/>
    <w:rsid w:val="00C5731B"/>
    <w:rsid w:val="00C60680"/>
    <w:rsid w:val="00C62C8E"/>
    <w:rsid w:val="00C62E96"/>
    <w:rsid w:val="00C63586"/>
    <w:rsid w:val="00C63D43"/>
    <w:rsid w:val="00C640BB"/>
    <w:rsid w:val="00C67047"/>
    <w:rsid w:val="00C74302"/>
    <w:rsid w:val="00C74A02"/>
    <w:rsid w:val="00C7529C"/>
    <w:rsid w:val="00C809DA"/>
    <w:rsid w:val="00C8640A"/>
    <w:rsid w:val="00C90CED"/>
    <w:rsid w:val="00C925FC"/>
    <w:rsid w:val="00C929A2"/>
    <w:rsid w:val="00C97C5B"/>
    <w:rsid w:val="00CA086E"/>
    <w:rsid w:val="00CA34CD"/>
    <w:rsid w:val="00CA41C7"/>
    <w:rsid w:val="00CA497D"/>
    <w:rsid w:val="00CA5725"/>
    <w:rsid w:val="00CB2AEE"/>
    <w:rsid w:val="00CB4E79"/>
    <w:rsid w:val="00CB55D0"/>
    <w:rsid w:val="00CB7D4F"/>
    <w:rsid w:val="00CC0E97"/>
    <w:rsid w:val="00CC34BA"/>
    <w:rsid w:val="00CC3E91"/>
    <w:rsid w:val="00CC77D5"/>
    <w:rsid w:val="00CD292A"/>
    <w:rsid w:val="00CD310D"/>
    <w:rsid w:val="00CD34AE"/>
    <w:rsid w:val="00CD5121"/>
    <w:rsid w:val="00CD5B83"/>
    <w:rsid w:val="00CD6843"/>
    <w:rsid w:val="00CE3484"/>
    <w:rsid w:val="00CE35B5"/>
    <w:rsid w:val="00CE3E99"/>
    <w:rsid w:val="00CE467D"/>
    <w:rsid w:val="00CE6C04"/>
    <w:rsid w:val="00CF0BDC"/>
    <w:rsid w:val="00CF0C67"/>
    <w:rsid w:val="00CF1051"/>
    <w:rsid w:val="00CF31AC"/>
    <w:rsid w:val="00CF325D"/>
    <w:rsid w:val="00CF3B37"/>
    <w:rsid w:val="00CF77C5"/>
    <w:rsid w:val="00D01F68"/>
    <w:rsid w:val="00D0321B"/>
    <w:rsid w:val="00D07444"/>
    <w:rsid w:val="00D07CB0"/>
    <w:rsid w:val="00D106F3"/>
    <w:rsid w:val="00D10F32"/>
    <w:rsid w:val="00D1354D"/>
    <w:rsid w:val="00D13870"/>
    <w:rsid w:val="00D17C3C"/>
    <w:rsid w:val="00D2468A"/>
    <w:rsid w:val="00D25613"/>
    <w:rsid w:val="00D2674B"/>
    <w:rsid w:val="00D33598"/>
    <w:rsid w:val="00D33959"/>
    <w:rsid w:val="00D36424"/>
    <w:rsid w:val="00D370A9"/>
    <w:rsid w:val="00D440A1"/>
    <w:rsid w:val="00D54A12"/>
    <w:rsid w:val="00D562B7"/>
    <w:rsid w:val="00D5773A"/>
    <w:rsid w:val="00D62AA0"/>
    <w:rsid w:val="00D63063"/>
    <w:rsid w:val="00D63465"/>
    <w:rsid w:val="00D70850"/>
    <w:rsid w:val="00D7397A"/>
    <w:rsid w:val="00D7622A"/>
    <w:rsid w:val="00D775F5"/>
    <w:rsid w:val="00D8174F"/>
    <w:rsid w:val="00D82EB7"/>
    <w:rsid w:val="00D84D97"/>
    <w:rsid w:val="00D84E05"/>
    <w:rsid w:val="00D8694D"/>
    <w:rsid w:val="00D91964"/>
    <w:rsid w:val="00D91997"/>
    <w:rsid w:val="00D940C4"/>
    <w:rsid w:val="00D949AF"/>
    <w:rsid w:val="00D952B1"/>
    <w:rsid w:val="00D9546F"/>
    <w:rsid w:val="00D95C69"/>
    <w:rsid w:val="00D972A6"/>
    <w:rsid w:val="00D974B4"/>
    <w:rsid w:val="00DA037A"/>
    <w:rsid w:val="00DA0713"/>
    <w:rsid w:val="00DA1B19"/>
    <w:rsid w:val="00DA25BC"/>
    <w:rsid w:val="00DA5712"/>
    <w:rsid w:val="00DA6807"/>
    <w:rsid w:val="00DA7175"/>
    <w:rsid w:val="00DB29C6"/>
    <w:rsid w:val="00DB2C73"/>
    <w:rsid w:val="00DB4234"/>
    <w:rsid w:val="00DB53A4"/>
    <w:rsid w:val="00DB64E9"/>
    <w:rsid w:val="00DC1EEB"/>
    <w:rsid w:val="00DC4D6D"/>
    <w:rsid w:val="00DC5E6B"/>
    <w:rsid w:val="00DC6844"/>
    <w:rsid w:val="00DC6C9C"/>
    <w:rsid w:val="00DD2D86"/>
    <w:rsid w:val="00DD3BBF"/>
    <w:rsid w:val="00DD5C5F"/>
    <w:rsid w:val="00DF33A4"/>
    <w:rsid w:val="00DF4EEF"/>
    <w:rsid w:val="00DF58BC"/>
    <w:rsid w:val="00DF5A71"/>
    <w:rsid w:val="00DF640D"/>
    <w:rsid w:val="00E024A9"/>
    <w:rsid w:val="00E059D1"/>
    <w:rsid w:val="00E1044C"/>
    <w:rsid w:val="00E10F46"/>
    <w:rsid w:val="00E155A4"/>
    <w:rsid w:val="00E16DC5"/>
    <w:rsid w:val="00E24666"/>
    <w:rsid w:val="00E305BA"/>
    <w:rsid w:val="00E31074"/>
    <w:rsid w:val="00E34F45"/>
    <w:rsid w:val="00E36197"/>
    <w:rsid w:val="00E361D9"/>
    <w:rsid w:val="00E37C4A"/>
    <w:rsid w:val="00E44C58"/>
    <w:rsid w:val="00E5049E"/>
    <w:rsid w:val="00E50813"/>
    <w:rsid w:val="00E514AF"/>
    <w:rsid w:val="00E52AC6"/>
    <w:rsid w:val="00E5404A"/>
    <w:rsid w:val="00E545A5"/>
    <w:rsid w:val="00E6509A"/>
    <w:rsid w:val="00E67448"/>
    <w:rsid w:val="00E67869"/>
    <w:rsid w:val="00E71C54"/>
    <w:rsid w:val="00E74E62"/>
    <w:rsid w:val="00E80596"/>
    <w:rsid w:val="00E826BE"/>
    <w:rsid w:val="00E82971"/>
    <w:rsid w:val="00E84541"/>
    <w:rsid w:val="00E919B1"/>
    <w:rsid w:val="00E91C2C"/>
    <w:rsid w:val="00E91F80"/>
    <w:rsid w:val="00E93867"/>
    <w:rsid w:val="00E9592D"/>
    <w:rsid w:val="00E97572"/>
    <w:rsid w:val="00EA0674"/>
    <w:rsid w:val="00EA364F"/>
    <w:rsid w:val="00EA3DB5"/>
    <w:rsid w:val="00EB407F"/>
    <w:rsid w:val="00EC03A5"/>
    <w:rsid w:val="00EC2DA0"/>
    <w:rsid w:val="00EC3820"/>
    <w:rsid w:val="00EC3FD6"/>
    <w:rsid w:val="00ED0948"/>
    <w:rsid w:val="00ED27D8"/>
    <w:rsid w:val="00ED2AB3"/>
    <w:rsid w:val="00ED2E59"/>
    <w:rsid w:val="00ED4A2B"/>
    <w:rsid w:val="00ED7D08"/>
    <w:rsid w:val="00EE053F"/>
    <w:rsid w:val="00EE2B50"/>
    <w:rsid w:val="00EE2FD1"/>
    <w:rsid w:val="00EE4616"/>
    <w:rsid w:val="00EE5B36"/>
    <w:rsid w:val="00EE6B41"/>
    <w:rsid w:val="00EF3694"/>
    <w:rsid w:val="00EF636B"/>
    <w:rsid w:val="00EF6428"/>
    <w:rsid w:val="00F007C0"/>
    <w:rsid w:val="00F023FF"/>
    <w:rsid w:val="00F04DFF"/>
    <w:rsid w:val="00F05B27"/>
    <w:rsid w:val="00F13985"/>
    <w:rsid w:val="00F14F26"/>
    <w:rsid w:val="00F16E5D"/>
    <w:rsid w:val="00F214F4"/>
    <w:rsid w:val="00F23BA7"/>
    <w:rsid w:val="00F24915"/>
    <w:rsid w:val="00F250F6"/>
    <w:rsid w:val="00F33672"/>
    <w:rsid w:val="00F33C47"/>
    <w:rsid w:val="00F401F9"/>
    <w:rsid w:val="00F410B3"/>
    <w:rsid w:val="00F5163D"/>
    <w:rsid w:val="00F522F2"/>
    <w:rsid w:val="00F5267A"/>
    <w:rsid w:val="00F572FB"/>
    <w:rsid w:val="00F6105C"/>
    <w:rsid w:val="00F677DE"/>
    <w:rsid w:val="00F70C38"/>
    <w:rsid w:val="00F745B2"/>
    <w:rsid w:val="00F82787"/>
    <w:rsid w:val="00F84DAC"/>
    <w:rsid w:val="00F85249"/>
    <w:rsid w:val="00F9259F"/>
    <w:rsid w:val="00F93802"/>
    <w:rsid w:val="00F945F2"/>
    <w:rsid w:val="00F94F27"/>
    <w:rsid w:val="00F97325"/>
    <w:rsid w:val="00FA1218"/>
    <w:rsid w:val="00FA519D"/>
    <w:rsid w:val="00FA58D1"/>
    <w:rsid w:val="00FA5A8C"/>
    <w:rsid w:val="00FA6DDD"/>
    <w:rsid w:val="00FB0B21"/>
    <w:rsid w:val="00FB0E02"/>
    <w:rsid w:val="00FB503D"/>
    <w:rsid w:val="00FB7AAE"/>
    <w:rsid w:val="00FC1775"/>
    <w:rsid w:val="00FC4CD2"/>
    <w:rsid w:val="00FC5A3D"/>
    <w:rsid w:val="00FC6875"/>
    <w:rsid w:val="00FC68F6"/>
    <w:rsid w:val="00FD030F"/>
    <w:rsid w:val="00FD22C1"/>
    <w:rsid w:val="00FD5102"/>
    <w:rsid w:val="00FD579F"/>
    <w:rsid w:val="00FD6410"/>
    <w:rsid w:val="00FD754F"/>
    <w:rsid w:val="00FD75E1"/>
    <w:rsid w:val="00FD7B4C"/>
    <w:rsid w:val="00FE2ADE"/>
    <w:rsid w:val="00FE2E00"/>
    <w:rsid w:val="00FE3000"/>
    <w:rsid w:val="00FE3E56"/>
    <w:rsid w:val="00FF06FA"/>
    <w:rsid w:val="00FF1BA9"/>
    <w:rsid w:val="00FF2CFE"/>
    <w:rsid w:val="00FF5C3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B1E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paragraph" w:styleId="Revisin">
    <w:name w:val="Revision"/>
    <w:hidden/>
    <w:uiPriority w:val="99"/>
    <w:semiHidden/>
    <w:rsid w:val="007A0596"/>
    <w:rPr>
      <w:rFonts w:eastAsiaTheme="minorEastAsia"/>
      <w:lang w:val="es-ES"/>
    </w:rPr>
  </w:style>
  <w:style w:type="character" w:styleId="Hipervnculo">
    <w:name w:val="Hyperlink"/>
    <w:basedOn w:val="Fuentedeprrafopredeter"/>
    <w:uiPriority w:val="99"/>
    <w:unhideWhenUsed/>
    <w:rsid w:val="000400C6"/>
    <w:rPr>
      <w:color w:val="0563C1" w:themeColor="hyperlink"/>
      <w:u w:val="single"/>
    </w:rPr>
  </w:style>
  <w:style w:type="character" w:customStyle="1" w:styleId="UnresolvedMention">
    <w:name w:val="Unresolved Mention"/>
    <w:basedOn w:val="Fuentedeprrafopredeter"/>
    <w:uiPriority w:val="99"/>
    <w:semiHidden/>
    <w:unhideWhenUsed/>
    <w:rsid w:val="000400C6"/>
    <w:rPr>
      <w:color w:val="605E5C"/>
      <w:shd w:val="clear" w:color="auto" w:fill="E1DFDD"/>
    </w:rPr>
  </w:style>
  <w:style w:type="character" w:styleId="Refdecomentario">
    <w:name w:val="annotation reference"/>
    <w:basedOn w:val="Fuentedeprrafopredeter"/>
    <w:uiPriority w:val="99"/>
    <w:semiHidden/>
    <w:unhideWhenUsed/>
    <w:rsid w:val="007E6C70"/>
    <w:rPr>
      <w:sz w:val="16"/>
      <w:szCs w:val="16"/>
    </w:rPr>
  </w:style>
  <w:style w:type="paragraph" w:styleId="Textocomentario">
    <w:name w:val="annotation text"/>
    <w:basedOn w:val="Normal"/>
    <w:link w:val="TextocomentarioCar"/>
    <w:uiPriority w:val="99"/>
    <w:unhideWhenUsed/>
    <w:rsid w:val="007E6C70"/>
    <w:rPr>
      <w:sz w:val="20"/>
      <w:szCs w:val="20"/>
    </w:rPr>
  </w:style>
  <w:style w:type="character" w:customStyle="1" w:styleId="TextocomentarioCar">
    <w:name w:val="Texto comentario Car"/>
    <w:basedOn w:val="Fuentedeprrafopredeter"/>
    <w:link w:val="Textocomentario"/>
    <w:uiPriority w:val="99"/>
    <w:rsid w:val="007E6C70"/>
    <w:rPr>
      <w:rFonts w:eastAsiaTheme="minorEastAsia"/>
      <w:sz w:val="20"/>
      <w:szCs w:val="20"/>
      <w:lang w:val="es-ES"/>
    </w:rPr>
  </w:style>
  <w:style w:type="paragraph" w:styleId="Asuntodelcomentario">
    <w:name w:val="annotation subject"/>
    <w:basedOn w:val="Textocomentario"/>
    <w:next w:val="Textocomentario"/>
    <w:link w:val="AsuntodelcomentarioCar"/>
    <w:uiPriority w:val="99"/>
    <w:semiHidden/>
    <w:unhideWhenUsed/>
    <w:rsid w:val="007E6C70"/>
    <w:rPr>
      <w:b/>
      <w:bCs/>
    </w:rPr>
  </w:style>
  <w:style w:type="character" w:customStyle="1" w:styleId="AsuntodelcomentarioCar">
    <w:name w:val="Asunto del comentario Car"/>
    <w:basedOn w:val="TextocomentarioCar"/>
    <w:link w:val="Asuntodelcomentario"/>
    <w:uiPriority w:val="99"/>
    <w:semiHidden/>
    <w:rsid w:val="007E6C70"/>
    <w:rPr>
      <w:rFonts w:eastAsiaTheme="minorEastAsia"/>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paragraph" w:styleId="Revisin">
    <w:name w:val="Revision"/>
    <w:hidden/>
    <w:uiPriority w:val="99"/>
    <w:semiHidden/>
    <w:rsid w:val="007A0596"/>
    <w:rPr>
      <w:rFonts w:eastAsiaTheme="minorEastAsia"/>
      <w:lang w:val="es-ES"/>
    </w:rPr>
  </w:style>
  <w:style w:type="character" w:styleId="Hipervnculo">
    <w:name w:val="Hyperlink"/>
    <w:basedOn w:val="Fuentedeprrafopredeter"/>
    <w:uiPriority w:val="99"/>
    <w:unhideWhenUsed/>
    <w:rsid w:val="000400C6"/>
    <w:rPr>
      <w:color w:val="0563C1" w:themeColor="hyperlink"/>
      <w:u w:val="single"/>
    </w:rPr>
  </w:style>
  <w:style w:type="character" w:customStyle="1" w:styleId="UnresolvedMention">
    <w:name w:val="Unresolved Mention"/>
    <w:basedOn w:val="Fuentedeprrafopredeter"/>
    <w:uiPriority w:val="99"/>
    <w:semiHidden/>
    <w:unhideWhenUsed/>
    <w:rsid w:val="000400C6"/>
    <w:rPr>
      <w:color w:val="605E5C"/>
      <w:shd w:val="clear" w:color="auto" w:fill="E1DFDD"/>
    </w:rPr>
  </w:style>
  <w:style w:type="character" w:styleId="Refdecomentario">
    <w:name w:val="annotation reference"/>
    <w:basedOn w:val="Fuentedeprrafopredeter"/>
    <w:uiPriority w:val="99"/>
    <w:semiHidden/>
    <w:unhideWhenUsed/>
    <w:rsid w:val="007E6C70"/>
    <w:rPr>
      <w:sz w:val="16"/>
      <w:szCs w:val="16"/>
    </w:rPr>
  </w:style>
  <w:style w:type="paragraph" w:styleId="Textocomentario">
    <w:name w:val="annotation text"/>
    <w:basedOn w:val="Normal"/>
    <w:link w:val="TextocomentarioCar"/>
    <w:uiPriority w:val="99"/>
    <w:unhideWhenUsed/>
    <w:rsid w:val="007E6C70"/>
    <w:rPr>
      <w:sz w:val="20"/>
      <w:szCs w:val="20"/>
    </w:rPr>
  </w:style>
  <w:style w:type="character" w:customStyle="1" w:styleId="TextocomentarioCar">
    <w:name w:val="Texto comentario Car"/>
    <w:basedOn w:val="Fuentedeprrafopredeter"/>
    <w:link w:val="Textocomentario"/>
    <w:uiPriority w:val="99"/>
    <w:rsid w:val="007E6C70"/>
    <w:rPr>
      <w:rFonts w:eastAsiaTheme="minorEastAsia"/>
      <w:sz w:val="20"/>
      <w:szCs w:val="20"/>
      <w:lang w:val="es-ES"/>
    </w:rPr>
  </w:style>
  <w:style w:type="paragraph" w:styleId="Asuntodelcomentario">
    <w:name w:val="annotation subject"/>
    <w:basedOn w:val="Textocomentario"/>
    <w:next w:val="Textocomentario"/>
    <w:link w:val="AsuntodelcomentarioCar"/>
    <w:uiPriority w:val="99"/>
    <w:semiHidden/>
    <w:unhideWhenUsed/>
    <w:rsid w:val="007E6C70"/>
    <w:rPr>
      <w:b/>
      <w:bCs/>
    </w:rPr>
  </w:style>
  <w:style w:type="character" w:customStyle="1" w:styleId="AsuntodelcomentarioCar">
    <w:name w:val="Asunto del comentario Car"/>
    <w:basedOn w:val="TextocomentarioCar"/>
    <w:link w:val="Asuntodelcomentario"/>
    <w:uiPriority w:val="99"/>
    <w:semiHidden/>
    <w:rsid w:val="007E6C70"/>
    <w:rPr>
      <w:rFonts w:eastAsiaTheme="minorEastAsia"/>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8CB56-2492-44C5-AF6B-B858C2F4E94F}">
  <ds:schemaRefs>
    <ds:schemaRef ds:uri="http://schemas.openxmlformats.org/officeDocument/2006/bibliography"/>
  </ds:schemaRefs>
</ds:datastoreItem>
</file>

<file path=docMetadata/LabelInfo.xml><?xml version="1.0" encoding="utf-8"?>
<clbl:labelList xmlns:clbl="http://schemas.microsoft.com/office/2020/mipLabelMetadata">
  <clbl:label id="{b08e6078-b6a6-4e37-b77a-f467d32c54e5}" enabled="0" method="" siteId="{b08e6078-b6a6-4e37-b77a-f467d32c54e5}"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3125</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Andrés Silva Páez</dc:creator>
  <cp:lastModifiedBy>FranciscoM</cp:lastModifiedBy>
  <cp:revision>2</cp:revision>
  <cp:lastPrinted>2024-10-03T14:20:00Z</cp:lastPrinted>
  <dcterms:created xsi:type="dcterms:W3CDTF">2026-08-16T15:23:00Z</dcterms:created>
  <dcterms:modified xsi:type="dcterms:W3CDTF">2026-08-16T15:23:00Z</dcterms:modified>
</cp:coreProperties>
</file>