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2C182" w14:textId="61E23B2F" w:rsidR="0030476A" w:rsidRPr="000A408C" w:rsidRDefault="004A2714" w:rsidP="003A034A">
      <w:pPr>
        <w:jc w:val="both"/>
        <w:rPr>
          <w:rFonts w:ascii="Noto Sans" w:hAnsi="Noto Sans" w:cs="Noto Sans"/>
          <w:sz w:val="19"/>
          <w:szCs w:val="19"/>
          <w:lang w:val="es-MX"/>
        </w:rPr>
      </w:pPr>
      <w:r w:rsidRPr="00DA1B19">
        <w:rPr>
          <w:rFonts w:ascii="Geomanist" w:hAnsi="Geomanist"/>
          <w:noProof/>
          <w:sz w:val="21"/>
          <w:szCs w:val="21"/>
          <w:lang w:val="es-MX" w:eastAsia="es-MX"/>
        </w:rPr>
        <mc:AlternateContent>
          <mc:Choice Requires="wps">
            <w:drawing>
              <wp:anchor distT="0" distB="0" distL="114300" distR="114300" simplePos="0" relativeHeight="251660288" behindDoc="0" locked="0" layoutInCell="1" allowOverlap="1" wp14:anchorId="1A4F6F4B" wp14:editId="1D95094E">
                <wp:simplePos x="0" y="0"/>
                <wp:positionH relativeFrom="column">
                  <wp:posOffset>2374265</wp:posOffset>
                </wp:positionH>
                <wp:positionV relativeFrom="paragraph">
                  <wp:posOffset>0</wp:posOffset>
                </wp:positionV>
                <wp:extent cx="3845560" cy="638175"/>
                <wp:effectExtent l="0" t="0" r="2540" b="9525"/>
                <wp:wrapSquare wrapText="bothSides"/>
                <wp:docPr id="3" name="Text Box 2"/>
                <wp:cNvGraphicFramePr/>
                <a:graphic xmlns:a="http://schemas.openxmlformats.org/drawingml/2006/main">
                  <a:graphicData uri="http://schemas.microsoft.com/office/word/2010/wordprocessingShape">
                    <wps:wsp>
                      <wps:cNvSpPr txBox="1"/>
                      <wps:spPr>
                        <a:xfrm>
                          <a:off x="0" y="0"/>
                          <a:ext cx="3845560" cy="638175"/>
                        </a:xfrm>
                        <a:prstGeom prst="rect">
                          <a:avLst/>
                        </a:prstGeom>
                        <a:noFill/>
                        <a:ln>
                          <a:noFill/>
                        </a:ln>
                        <a:effectLst/>
                        <a:extLst>
                          <a:ext uri="{C572A759-6A51-4108-AA02-DFA0A04FC94B}">
                            <ma14:wrappingTextBox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15F3261" w14:textId="5B72523F" w:rsidR="00DA1B19" w:rsidRPr="004A2714" w:rsidRDefault="004A2714" w:rsidP="004A2714">
                            <w:pPr>
                              <w:spacing w:before="120" w:after="40" w:line="220" w:lineRule="exact"/>
                              <w:jc w:val="right"/>
                              <w:rPr>
                                <w:rFonts w:ascii="Noto Sans" w:hAnsi="Noto Sans" w:cs="Noto Sans"/>
                                <w:color w:val="BA8C54"/>
                                <w:sz w:val="28"/>
                                <w:szCs w:val="28"/>
                              </w:rPr>
                            </w:pPr>
                            <w:r w:rsidRPr="004A2714">
                              <w:rPr>
                                <w:rFonts w:ascii="Noto Sans" w:hAnsi="Noto Sans" w:cs="Noto Sans"/>
                                <w:color w:val="BA8C54"/>
                                <w:sz w:val="28"/>
                                <w:szCs w:val="28"/>
                              </w:rPr>
                              <w:t>BOLETÍN DE PRENSA</w:t>
                            </w:r>
                          </w:p>
                          <w:p w14:paraId="5C1C7F70" w14:textId="3677174C" w:rsidR="00DA1B19" w:rsidRDefault="008238D3" w:rsidP="004A2714">
                            <w:pPr>
                              <w:spacing w:before="120" w:after="40" w:line="220" w:lineRule="exact"/>
                              <w:jc w:val="right"/>
                              <w:rPr>
                                <w:rFonts w:ascii="Noto Sans" w:hAnsi="Noto Sans" w:cs="Noto Sans"/>
                                <w:sz w:val="20"/>
                                <w:szCs w:val="20"/>
                              </w:rPr>
                            </w:pPr>
                            <w:r>
                              <w:rPr>
                                <w:rFonts w:ascii="Noto Sans" w:eastAsia="Montserrat Medium" w:hAnsi="Noto Sans" w:cs="Noto Sans"/>
                                <w:sz w:val="20"/>
                                <w:szCs w:val="20"/>
                              </w:rPr>
                              <w:t>Ciudad de México</w:t>
                            </w:r>
                            <w:r w:rsidR="00DA1B19" w:rsidRPr="004E0D31">
                              <w:rPr>
                                <w:rFonts w:ascii="Noto Sans" w:eastAsia="Montserrat Medium" w:hAnsi="Noto Sans" w:cs="Noto Sans"/>
                                <w:sz w:val="20"/>
                                <w:szCs w:val="20"/>
                              </w:rPr>
                              <w:t xml:space="preserve">, </w:t>
                            </w:r>
                            <w:r w:rsidR="001409E1">
                              <w:rPr>
                                <w:rFonts w:ascii="Noto Sans" w:eastAsia="Montserrat Medium" w:hAnsi="Noto Sans" w:cs="Noto Sans"/>
                                <w:sz w:val="20"/>
                                <w:szCs w:val="20"/>
                              </w:rPr>
                              <w:t>sábado 26</w:t>
                            </w:r>
                            <w:r w:rsidR="00151B19">
                              <w:rPr>
                                <w:rFonts w:ascii="Noto Sans" w:eastAsia="Montserrat Medium" w:hAnsi="Noto Sans" w:cs="Noto Sans"/>
                                <w:sz w:val="20"/>
                                <w:szCs w:val="20"/>
                              </w:rPr>
                              <w:t xml:space="preserve"> </w:t>
                            </w:r>
                            <w:r w:rsidR="00DA1B19" w:rsidRPr="004E0D31">
                              <w:rPr>
                                <w:rFonts w:ascii="Noto Sans" w:eastAsia="Montserrat Medium" w:hAnsi="Noto Sans" w:cs="Noto Sans"/>
                                <w:sz w:val="20"/>
                                <w:szCs w:val="20"/>
                              </w:rPr>
                              <w:t xml:space="preserve">de </w:t>
                            </w:r>
                            <w:r w:rsidR="001409E1">
                              <w:rPr>
                                <w:rFonts w:ascii="Noto Sans" w:eastAsia="Montserrat Medium" w:hAnsi="Noto Sans" w:cs="Noto Sans"/>
                                <w:sz w:val="20"/>
                                <w:szCs w:val="20"/>
                              </w:rPr>
                              <w:t>septiembre</w:t>
                            </w:r>
                            <w:r w:rsidR="008E2FA3">
                              <w:rPr>
                                <w:rFonts w:ascii="Noto Sans" w:eastAsia="Montserrat Medium" w:hAnsi="Noto Sans" w:cs="Noto Sans"/>
                                <w:sz w:val="20"/>
                                <w:szCs w:val="20"/>
                              </w:rPr>
                              <w:t xml:space="preserve"> </w:t>
                            </w:r>
                            <w:r w:rsidR="00DA1B19" w:rsidRPr="004E0D31">
                              <w:rPr>
                                <w:rFonts w:ascii="Noto Sans" w:eastAsia="Montserrat Medium" w:hAnsi="Noto Sans" w:cs="Noto Sans"/>
                                <w:sz w:val="20"/>
                                <w:szCs w:val="20"/>
                              </w:rPr>
                              <w:t>de 202</w:t>
                            </w:r>
                            <w:r w:rsidR="00F33C47">
                              <w:rPr>
                                <w:rFonts w:ascii="Noto Sans" w:eastAsia="Montserrat Medium" w:hAnsi="Noto Sans" w:cs="Noto Sans"/>
                                <w:sz w:val="20"/>
                                <w:szCs w:val="20"/>
                              </w:rPr>
                              <w:t>6</w:t>
                            </w:r>
                            <w:r w:rsidR="00DA1B19" w:rsidRPr="004E0D31">
                              <w:rPr>
                                <w:rFonts w:ascii="Noto Sans" w:hAnsi="Noto Sans" w:cs="Noto Sans"/>
                                <w:sz w:val="20"/>
                                <w:szCs w:val="20"/>
                              </w:rPr>
                              <w:t xml:space="preserve"> </w:t>
                            </w:r>
                          </w:p>
                          <w:p w14:paraId="64CA408B" w14:textId="37FB8EF6" w:rsidR="00B639F3" w:rsidRPr="004E0D31" w:rsidRDefault="00B639F3" w:rsidP="004A2714">
                            <w:pPr>
                              <w:spacing w:before="120" w:after="40" w:line="220" w:lineRule="exact"/>
                              <w:jc w:val="right"/>
                              <w:rPr>
                                <w:rFonts w:ascii="Noto Sans" w:hAnsi="Noto Sans" w:cs="Noto Sans"/>
                                <w:sz w:val="20"/>
                                <w:szCs w:val="20"/>
                              </w:rPr>
                            </w:pPr>
                            <w:r>
                              <w:rPr>
                                <w:rFonts w:ascii="Noto Sans" w:hAnsi="Noto Sans" w:cs="Noto Sans"/>
                                <w:sz w:val="20"/>
                                <w:szCs w:val="20"/>
                              </w:rPr>
                              <w:t>No. XXX/202</w:t>
                            </w:r>
                            <w:r w:rsidR="00A10CC4">
                              <w:rPr>
                                <w:rFonts w:ascii="Noto Sans" w:hAnsi="Noto Sans" w:cs="Noto Sans"/>
                                <w:sz w:val="20"/>
                                <w:szCs w:val="20"/>
                              </w:rPr>
                              <w:t>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4F6F4B" id="_x0000_t202" coordsize="21600,21600" o:spt="202" path="m,l,21600r21600,l21600,xe">
                <v:stroke joinstyle="miter"/>
                <v:path gradientshapeok="t" o:connecttype="rect"/>
              </v:shapetype>
              <v:shape id="Text Box 2" o:spid="_x0000_s1026" type="#_x0000_t202" style="position:absolute;left:0;text-align:left;margin-left:186.95pt;margin-top:0;width:302.8pt;height:50.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" filled="f" stroked="f">
                <v:textbox inset="0,0,0,0">
                  <w:txbxContent>
                    <w:p w14:paraId="215F3261" w14:textId="5B72523F" w:rsidR="00DA1B19" w:rsidRPr="004A2714" w:rsidRDefault="004A2714" w:rsidP="004A2714">
                      <w:pPr>
                        <w:spacing w:before="120" w:after="40" w:line="220" w:lineRule="exact"/>
                        <w:jc w:val="right"/>
                        <w:rPr>
                          <w:rFonts w:ascii="Noto Sans" w:hAnsi="Noto Sans" w:cs="Noto Sans"/>
                          <w:color w:val="BA8C54"/>
                          <w:sz w:val="28"/>
                          <w:szCs w:val="28"/>
                        </w:rPr>
                      </w:pPr>
                      <w:r w:rsidRPr="004A2714">
                        <w:rPr>
                          <w:rFonts w:ascii="Noto Sans" w:hAnsi="Noto Sans" w:cs="Noto Sans"/>
                          <w:color w:val="BA8C54"/>
                          <w:sz w:val="28"/>
                          <w:szCs w:val="28"/>
                        </w:rPr>
                        <w:t>BOLETÍN DE PRENSA</w:t>
                      </w:r>
                    </w:p>
                    <w:p w14:paraId="5C1C7F70" w14:textId="3677174C" w:rsidR="00DA1B19" w:rsidRDefault="008238D3" w:rsidP="004A2714">
                      <w:pPr>
                        <w:spacing w:before="120" w:after="40" w:line="220" w:lineRule="exact"/>
                        <w:jc w:val="right"/>
                        <w:rPr>
                          <w:rFonts w:ascii="Noto Sans" w:hAnsi="Noto Sans" w:cs="Noto Sans"/>
                          <w:sz w:val="20"/>
                          <w:szCs w:val="20"/>
                        </w:rPr>
                      </w:pPr>
                      <w:r>
                        <w:rPr>
                          <w:rFonts w:ascii="Noto Sans" w:eastAsia="Montserrat Medium" w:hAnsi="Noto Sans" w:cs="Noto Sans"/>
                          <w:sz w:val="20"/>
                          <w:szCs w:val="20"/>
                        </w:rPr>
                        <w:t>Ciudad de México</w:t>
                      </w:r>
                      <w:r w:rsidR="00DA1B19" w:rsidRPr="004E0D31">
                        <w:rPr>
                          <w:rFonts w:ascii="Noto Sans" w:eastAsia="Montserrat Medium" w:hAnsi="Noto Sans" w:cs="Noto Sans"/>
                          <w:sz w:val="20"/>
                          <w:szCs w:val="20"/>
                        </w:rPr>
                        <w:t xml:space="preserve">, </w:t>
                      </w:r>
                      <w:r w:rsidR="001409E1">
                        <w:rPr>
                          <w:rFonts w:ascii="Noto Sans" w:eastAsia="Montserrat Medium" w:hAnsi="Noto Sans" w:cs="Noto Sans"/>
                          <w:sz w:val="20"/>
                          <w:szCs w:val="20"/>
                        </w:rPr>
                        <w:t>sábado 26</w:t>
                      </w:r>
                      <w:r w:rsidR="00151B19">
                        <w:rPr>
                          <w:rFonts w:ascii="Noto Sans" w:eastAsia="Montserrat Medium" w:hAnsi="Noto Sans" w:cs="Noto Sans"/>
                          <w:sz w:val="20"/>
                          <w:szCs w:val="20"/>
                        </w:rPr>
                        <w:t xml:space="preserve"> </w:t>
                      </w:r>
                      <w:r w:rsidR="00DA1B19" w:rsidRPr="004E0D31">
                        <w:rPr>
                          <w:rFonts w:ascii="Noto Sans" w:eastAsia="Montserrat Medium" w:hAnsi="Noto Sans" w:cs="Noto Sans"/>
                          <w:sz w:val="20"/>
                          <w:szCs w:val="20"/>
                        </w:rPr>
                        <w:t xml:space="preserve">de </w:t>
                      </w:r>
                      <w:r w:rsidR="001409E1">
                        <w:rPr>
                          <w:rFonts w:ascii="Noto Sans" w:eastAsia="Montserrat Medium" w:hAnsi="Noto Sans" w:cs="Noto Sans"/>
                          <w:sz w:val="20"/>
                          <w:szCs w:val="20"/>
                        </w:rPr>
                        <w:t>septiembre</w:t>
                      </w:r>
                      <w:r w:rsidR="008E2FA3">
                        <w:rPr>
                          <w:rFonts w:ascii="Noto Sans" w:eastAsia="Montserrat Medium" w:hAnsi="Noto Sans" w:cs="Noto Sans"/>
                          <w:sz w:val="20"/>
                          <w:szCs w:val="20"/>
                        </w:rPr>
                        <w:t xml:space="preserve"> </w:t>
                      </w:r>
                      <w:r w:rsidR="00DA1B19" w:rsidRPr="004E0D31">
                        <w:rPr>
                          <w:rFonts w:ascii="Noto Sans" w:eastAsia="Montserrat Medium" w:hAnsi="Noto Sans" w:cs="Noto Sans"/>
                          <w:sz w:val="20"/>
                          <w:szCs w:val="20"/>
                        </w:rPr>
                        <w:t>de 202</w:t>
                      </w:r>
                      <w:r w:rsidR="00F33C47">
                        <w:rPr>
                          <w:rFonts w:ascii="Noto Sans" w:eastAsia="Montserrat Medium" w:hAnsi="Noto Sans" w:cs="Noto Sans"/>
                          <w:sz w:val="20"/>
                          <w:szCs w:val="20"/>
                        </w:rPr>
                        <w:t>6</w:t>
                      </w:r>
                      <w:r w:rsidR="00DA1B19" w:rsidRPr="004E0D31">
                        <w:rPr>
                          <w:rFonts w:ascii="Noto Sans" w:hAnsi="Noto Sans" w:cs="Noto Sans"/>
                          <w:sz w:val="20"/>
                          <w:szCs w:val="20"/>
                        </w:rPr>
                        <w:t xml:space="preserve"> </w:t>
                      </w:r>
                    </w:p>
                    <w:p w14:paraId="64CA408B" w14:textId="37FB8EF6" w:rsidR="00B639F3" w:rsidRPr="004E0D31" w:rsidRDefault="00B639F3" w:rsidP="004A2714">
                      <w:pPr>
                        <w:spacing w:before="120" w:after="40" w:line="220" w:lineRule="exact"/>
                        <w:jc w:val="right"/>
                        <w:rPr>
                          <w:rFonts w:ascii="Noto Sans" w:hAnsi="Noto Sans" w:cs="Noto Sans"/>
                          <w:sz w:val="20"/>
                          <w:szCs w:val="20"/>
                        </w:rPr>
                      </w:pPr>
                      <w:r>
                        <w:rPr>
                          <w:rFonts w:ascii="Noto Sans" w:hAnsi="Noto Sans" w:cs="Noto Sans"/>
                          <w:sz w:val="20"/>
                          <w:szCs w:val="20"/>
                        </w:rPr>
                        <w:t>No. XXX/202</w:t>
                      </w:r>
                      <w:r w:rsidR="00A10CC4">
                        <w:rPr>
                          <w:rFonts w:ascii="Noto Sans" w:hAnsi="Noto Sans" w:cs="Noto Sans"/>
                          <w:sz w:val="20"/>
                          <w:szCs w:val="20"/>
                        </w:rPr>
                        <w:t>6</w:t>
                      </w:r>
                    </w:p>
                  </w:txbxContent>
                </v:textbox>
                <w10:wrap type="square"/>
              </v:shape>
            </w:pict>
          </mc:Fallback>
        </mc:AlternateContent>
      </w:r>
      <w:r w:rsidR="00A73D65" w:rsidRPr="00007681">
        <w:rPr>
          <w:rFonts w:ascii="Geomanist" w:hAnsi="Geomanist"/>
          <w:sz w:val="21"/>
          <w:szCs w:val="21"/>
          <w:lang w:val="es-MX"/>
        </w:rPr>
        <w:t xml:space="preserve"> </w:t>
      </w:r>
    </w:p>
    <w:p w14:paraId="323893EE" w14:textId="0730CFDF" w:rsidR="00330DC8" w:rsidRPr="000A408C" w:rsidRDefault="00330DC8" w:rsidP="003A034A">
      <w:pPr>
        <w:jc w:val="both"/>
        <w:rPr>
          <w:rFonts w:ascii="Noto Sans" w:hAnsi="Noto Sans" w:cs="Noto Sans"/>
          <w:sz w:val="19"/>
          <w:szCs w:val="19"/>
          <w:lang w:val="es-MX"/>
        </w:rPr>
      </w:pPr>
    </w:p>
    <w:p w14:paraId="59E3A062" w14:textId="63C6EF96" w:rsidR="00330DC8" w:rsidRPr="000A408C" w:rsidRDefault="00330DC8" w:rsidP="003A034A">
      <w:pPr>
        <w:jc w:val="both"/>
        <w:rPr>
          <w:rFonts w:ascii="Noto Sans" w:hAnsi="Noto Sans" w:cs="Noto Sans"/>
          <w:sz w:val="19"/>
          <w:szCs w:val="19"/>
          <w:lang w:val="es-MX"/>
        </w:rPr>
      </w:pPr>
    </w:p>
    <w:p w14:paraId="34EC1968" w14:textId="77777777" w:rsidR="00D370A9" w:rsidRDefault="00D370A9" w:rsidP="003A034A">
      <w:pPr>
        <w:jc w:val="center"/>
        <w:rPr>
          <w:rFonts w:ascii="Noto Sans" w:hAnsi="Noto Sans" w:cs="Noto Sans"/>
          <w:b/>
          <w:bCs/>
          <w:sz w:val="32"/>
          <w:szCs w:val="32"/>
          <w:lang w:val="es-MX"/>
        </w:rPr>
      </w:pPr>
    </w:p>
    <w:p w14:paraId="25DE00B1" w14:textId="25F277DA" w:rsidR="00C36171" w:rsidRDefault="00834150" w:rsidP="00834150">
      <w:pPr>
        <w:ind w:right="21"/>
        <w:jc w:val="center"/>
        <w:rPr>
          <w:rFonts w:ascii="Noto Sans" w:hAnsi="Noto Sans" w:cs="Noto Sans"/>
          <w:b/>
          <w:bCs/>
          <w:spacing w:val="-2"/>
          <w:sz w:val="30"/>
          <w:szCs w:val="30"/>
        </w:rPr>
      </w:pPr>
      <w:r w:rsidRPr="00834150">
        <w:rPr>
          <w:rFonts w:ascii="Noto Sans" w:hAnsi="Noto Sans" w:cs="Noto Sans"/>
          <w:b/>
          <w:bCs/>
          <w:spacing w:val="-2"/>
          <w:sz w:val="30"/>
          <w:szCs w:val="30"/>
        </w:rPr>
        <w:t>IMSS registra incremento de 13</w:t>
      </w:r>
      <w:r>
        <w:rPr>
          <w:rFonts w:ascii="Noto Sans" w:hAnsi="Noto Sans" w:cs="Noto Sans"/>
          <w:b/>
          <w:bCs/>
          <w:spacing w:val="-2"/>
          <w:sz w:val="30"/>
          <w:szCs w:val="30"/>
        </w:rPr>
        <w:t xml:space="preserve"> por ciento</w:t>
      </w:r>
      <w:r w:rsidRPr="00834150">
        <w:rPr>
          <w:rFonts w:ascii="Noto Sans" w:hAnsi="Noto Sans" w:cs="Noto Sans"/>
          <w:b/>
          <w:bCs/>
          <w:spacing w:val="-2"/>
          <w:sz w:val="30"/>
          <w:szCs w:val="30"/>
        </w:rPr>
        <w:t xml:space="preserve"> en donación multiorgánica durante 2026</w:t>
      </w:r>
    </w:p>
    <w:p w14:paraId="607135D7" w14:textId="77777777" w:rsidR="00834150" w:rsidRDefault="00834150" w:rsidP="009D7378">
      <w:pPr>
        <w:ind w:right="21"/>
        <w:rPr>
          <w:rFonts w:ascii="Noto Sans" w:hAnsi="Noto Sans" w:cs="Noto Sans"/>
          <w:b/>
          <w:bCs/>
          <w:sz w:val="20"/>
          <w:szCs w:val="20"/>
        </w:rPr>
      </w:pPr>
    </w:p>
    <w:p w14:paraId="444AF44F" w14:textId="10BDF26A" w:rsidR="00571B13" w:rsidRPr="00571B13" w:rsidRDefault="00571B13" w:rsidP="00571B13">
      <w:pPr>
        <w:pStyle w:val="Prrafodelista"/>
        <w:numPr>
          <w:ilvl w:val="0"/>
          <w:numId w:val="5"/>
        </w:numPr>
        <w:ind w:right="21"/>
        <w:jc w:val="both"/>
        <w:rPr>
          <w:rFonts w:ascii="Noto Sans" w:eastAsia="Times New Roman" w:hAnsi="Noto Sans" w:cs="Noto Sans"/>
          <w:b/>
          <w:bCs/>
          <w:sz w:val="20"/>
          <w:szCs w:val="20"/>
        </w:rPr>
      </w:pPr>
      <w:r w:rsidRPr="00571B13">
        <w:rPr>
          <w:rFonts w:ascii="Noto Sans" w:eastAsia="Times New Roman" w:hAnsi="Noto Sans" w:cs="Noto Sans"/>
          <w:b/>
          <w:bCs/>
          <w:sz w:val="20"/>
          <w:szCs w:val="20"/>
        </w:rPr>
        <w:t>El IMSS ha concretado 223 donaciones multiorgánicas durante 2026</w:t>
      </w:r>
      <w:r w:rsidR="000E1F0E">
        <w:rPr>
          <w:rFonts w:ascii="Noto Sans" w:eastAsia="Times New Roman" w:hAnsi="Noto Sans" w:cs="Noto Sans"/>
          <w:b/>
          <w:bCs/>
          <w:sz w:val="20"/>
          <w:szCs w:val="20"/>
        </w:rPr>
        <w:t>, lo que ha permitido obtener un mayor número de órganos para beneficiar a más pacientes</w:t>
      </w:r>
      <w:r w:rsidRPr="00571B13">
        <w:rPr>
          <w:rFonts w:ascii="Noto Sans" w:eastAsia="Times New Roman" w:hAnsi="Noto Sans" w:cs="Noto Sans"/>
          <w:b/>
          <w:bCs/>
          <w:sz w:val="20"/>
          <w:szCs w:val="20"/>
        </w:rPr>
        <w:t>.</w:t>
      </w:r>
    </w:p>
    <w:p w14:paraId="7702F5D5" w14:textId="26F2DBA5" w:rsidR="0074213E" w:rsidRPr="0074213E" w:rsidRDefault="00571B13" w:rsidP="00571B13">
      <w:pPr>
        <w:pStyle w:val="Prrafodelista"/>
        <w:numPr>
          <w:ilvl w:val="0"/>
          <w:numId w:val="5"/>
        </w:numPr>
        <w:ind w:right="21"/>
        <w:jc w:val="both"/>
        <w:rPr>
          <w:rFonts w:ascii="Noto Sans" w:eastAsia="Times New Roman" w:hAnsi="Noto Sans" w:cs="Noto Sans"/>
          <w:b/>
          <w:bCs/>
          <w:sz w:val="20"/>
          <w:szCs w:val="20"/>
        </w:rPr>
      </w:pPr>
      <w:r w:rsidRPr="00571B13">
        <w:rPr>
          <w:rFonts w:ascii="Noto Sans" w:eastAsia="Times New Roman" w:hAnsi="Noto Sans" w:cs="Noto Sans"/>
          <w:b/>
          <w:bCs/>
          <w:sz w:val="20"/>
          <w:szCs w:val="20"/>
        </w:rPr>
        <w:t>Hasta la semana 37 de este año se han realizado 2 mil 344 trasplantes de riñón, hígado, corazón, pulmón, córnea y células hematopoyéticas.</w:t>
      </w:r>
    </w:p>
    <w:p w14:paraId="27264300" w14:textId="46E9C133" w:rsidR="00330DC8" w:rsidRPr="0033023B" w:rsidRDefault="00196EF5" w:rsidP="0033023B">
      <w:pPr>
        <w:pStyle w:val="Prrafodelista"/>
        <w:ind w:left="709" w:right="-801"/>
        <w:jc w:val="both"/>
        <w:rPr>
          <w:rFonts w:ascii="Noto Sans" w:hAnsi="Noto Sans" w:cs="Noto Sans"/>
          <w:sz w:val="22"/>
          <w:szCs w:val="22"/>
        </w:rPr>
      </w:pPr>
      <w:r w:rsidRPr="0033023B">
        <w:rPr>
          <w:rFonts w:ascii="Noto Sans" w:eastAsia="Times New Roman" w:hAnsi="Noto Sans" w:cs="Noto Sans"/>
          <w:b/>
          <w:bCs/>
          <w:sz w:val="20"/>
          <w:szCs w:val="20"/>
        </w:rPr>
        <w:t xml:space="preserve"> </w:t>
      </w:r>
    </w:p>
    <w:p w14:paraId="29E859DF" w14:textId="49F1C5E9" w:rsidR="00113DEA" w:rsidRDefault="00A662FD" w:rsidP="00113DEA">
      <w:pPr>
        <w:ind w:right="49"/>
        <w:jc w:val="both"/>
        <w:rPr>
          <w:rFonts w:ascii="Noto Sans" w:hAnsi="Noto Sans" w:cs="Noto Sans"/>
          <w:spacing w:val="-2"/>
          <w:sz w:val="20"/>
          <w:szCs w:val="20"/>
        </w:rPr>
      </w:pPr>
      <w:r w:rsidRPr="00A662FD">
        <w:rPr>
          <w:rFonts w:ascii="Noto Sans" w:hAnsi="Noto Sans" w:cs="Noto Sans"/>
          <w:spacing w:val="-2"/>
          <w:sz w:val="20"/>
          <w:szCs w:val="20"/>
        </w:rPr>
        <w:t xml:space="preserve">El Instituto Mexicano del Seguro Social (IMSS) registra durante 2026 </w:t>
      </w:r>
      <w:r w:rsidR="00620DFF">
        <w:rPr>
          <w:rFonts w:ascii="Noto Sans" w:hAnsi="Noto Sans" w:cs="Noto Sans"/>
          <w:spacing w:val="-2"/>
          <w:sz w:val="20"/>
          <w:szCs w:val="20"/>
        </w:rPr>
        <w:t xml:space="preserve">un </w:t>
      </w:r>
      <w:r w:rsidRPr="00A662FD">
        <w:rPr>
          <w:rFonts w:ascii="Noto Sans" w:hAnsi="Noto Sans" w:cs="Noto Sans"/>
          <w:spacing w:val="-2"/>
          <w:sz w:val="20"/>
          <w:szCs w:val="20"/>
        </w:rPr>
        <w:t>incremento de 13 por ciento en las donaciones multiorgánicas respecto al mismo periodo de 2025, lo que ha permitido obtener un mayor número de órganos para trasplante.</w:t>
      </w:r>
    </w:p>
    <w:p w14:paraId="3947DF20" w14:textId="77777777" w:rsidR="00A662FD" w:rsidRDefault="00A662FD" w:rsidP="00113DEA">
      <w:pPr>
        <w:ind w:right="49"/>
        <w:jc w:val="both"/>
        <w:rPr>
          <w:rFonts w:ascii="Noto Sans" w:hAnsi="Noto Sans" w:cs="Noto Sans"/>
          <w:spacing w:val="-2"/>
          <w:sz w:val="20"/>
          <w:szCs w:val="20"/>
        </w:rPr>
      </w:pPr>
    </w:p>
    <w:p w14:paraId="44444CD3" w14:textId="69B5C87B" w:rsidR="00B479E5" w:rsidRPr="00B479E5" w:rsidRDefault="00B479E5" w:rsidP="00B479E5">
      <w:pPr>
        <w:ind w:right="49"/>
        <w:jc w:val="both"/>
        <w:rPr>
          <w:rFonts w:ascii="Noto Sans" w:hAnsi="Noto Sans" w:cs="Noto Sans"/>
          <w:spacing w:val="-2"/>
          <w:sz w:val="20"/>
          <w:szCs w:val="20"/>
        </w:rPr>
      </w:pPr>
      <w:r w:rsidRPr="00B479E5">
        <w:rPr>
          <w:rFonts w:ascii="Noto Sans" w:hAnsi="Noto Sans" w:cs="Noto Sans"/>
          <w:spacing w:val="-2"/>
          <w:sz w:val="20"/>
          <w:szCs w:val="20"/>
        </w:rPr>
        <w:t xml:space="preserve">La doctora Nubia Denisse Avilez Pacheco, encargada de la División de Donación y Trasplantes de la Coordinación de Atención Oncológica, Donación y Trasplantes del IMSS, explicó que este crecimiento </w:t>
      </w:r>
      <w:r w:rsidR="00E57A9D">
        <w:rPr>
          <w:rFonts w:ascii="Noto Sans" w:hAnsi="Noto Sans" w:cs="Noto Sans"/>
          <w:spacing w:val="-2"/>
          <w:sz w:val="20"/>
          <w:szCs w:val="20"/>
        </w:rPr>
        <w:t>contribuye en la disminución de</w:t>
      </w:r>
      <w:r w:rsidRPr="00B479E5">
        <w:rPr>
          <w:rFonts w:ascii="Noto Sans" w:hAnsi="Noto Sans" w:cs="Noto Sans"/>
          <w:spacing w:val="-2"/>
          <w:sz w:val="20"/>
          <w:szCs w:val="20"/>
        </w:rPr>
        <w:t xml:space="preserve"> la lista de espera de pacientes registrados en el sistema del Registro Nacional de Trasplantes.</w:t>
      </w:r>
    </w:p>
    <w:p w14:paraId="0B441CA9" w14:textId="77777777" w:rsidR="00B479E5" w:rsidRPr="00B479E5" w:rsidRDefault="00B479E5" w:rsidP="00B479E5">
      <w:pPr>
        <w:ind w:right="49"/>
        <w:jc w:val="both"/>
        <w:rPr>
          <w:rFonts w:ascii="Noto Sans" w:hAnsi="Noto Sans" w:cs="Noto Sans"/>
          <w:spacing w:val="-2"/>
          <w:sz w:val="20"/>
          <w:szCs w:val="20"/>
        </w:rPr>
      </w:pPr>
    </w:p>
    <w:p w14:paraId="4F0C4959" w14:textId="41D0B765" w:rsidR="00B479E5" w:rsidRPr="00B479E5" w:rsidRDefault="00B479E5" w:rsidP="00B479E5">
      <w:pPr>
        <w:ind w:right="49"/>
        <w:jc w:val="both"/>
        <w:rPr>
          <w:rFonts w:ascii="Noto Sans" w:hAnsi="Noto Sans" w:cs="Noto Sans"/>
          <w:spacing w:val="-2"/>
          <w:sz w:val="20"/>
          <w:szCs w:val="20"/>
        </w:rPr>
      </w:pPr>
      <w:r w:rsidRPr="00B479E5">
        <w:rPr>
          <w:rFonts w:ascii="Noto Sans" w:hAnsi="Noto Sans" w:cs="Noto Sans"/>
          <w:spacing w:val="-2"/>
          <w:sz w:val="20"/>
          <w:szCs w:val="20"/>
        </w:rPr>
        <w:t xml:space="preserve">Señaló que entre los factores que han favorecido estos resultados se encuentran el fortalecimiento de la estrategia Código Vida, capacitación continua </w:t>
      </w:r>
      <w:r w:rsidR="00E57A9D">
        <w:rPr>
          <w:rFonts w:ascii="Noto Sans" w:hAnsi="Noto Sans" w:cs="Noto Sans"/>
          <w:spacing w:val="-2"/>
          <w:sz w:val="20"/>
          <w:szCs w:val="20"/>
        </w:rPr>
        <w:t xml:space="preserve">del personal de salud </w:t>
      </w:r>
      <w:r w:rsidRPr="00B479E5">
        <w:rPr>
          <w:rFonts w:ascii="Noto Sans" w:hAnsi="Noto Sans" w:cs="Noto Sans"/>
          <w:spacing w:val="-2"/>
          <w:sz w:val="20"/>
          <w:szCs w:val="20"/>
        </w:rPr>
        <w:t>y el trabajo de equipos multidisciplinarios que participan durante todo el proceso de donación</w:t>
      </w:r>
      <w:r w:rsidR="00E57A9D">
        <w:rPr>
          <w:rFonts w:ascii="Noto Sans" w:hAnsi="Noto Sans" w:cs="Noto Sans"/>
          <w:spacing w:val="-2"/>
          <w:sz w:val="20"/>
          <w:szCs w:val="20"/>
        </w:rPr>
        <w:t>;</w:t>
      </w:r>
      <w:r w:rsidRPr="00B479E5">
        <w:rPr>
          <w:rFonts w:ascii="Noto Sans" w:hAnsi="Noto Sans" w:cs="Noto Sans"/>
          <w:spacing w:val="-2"/>
          <w:sz w:val="20"/>
          <w:szCs w:val="20"/>
        </w:rPr>
        <w:t xml:space="preserve"> </w:t>
      </w:r>
      <w:r w:rsidR="00E57A9D">
        <w:rPr>
          <w:rFonts w:ascii="Noto Sans" w:hAnsi="Noto Sans" w:cs="Noto Sans"/>
          <w:spacing w:val="-2"/>
          <w:sz w:val="20"/>
          <w:szCs w:val="20"/>
        </w:rPr>
        <w:t>t</w:t>
      </w:r>
      <w:r w:rsidRPr="00B479E5">
        <w:rPr>
          <w:rFonts w:ascii="Noto Sans" w:hAnsi="Noto Sans" w:cs="Noto Sans"/>
          <w:spacing w:val="-2"/>
          <w:sz w:val="20"/>
          <w:szCs w:val="20"/>
        </w:rPr>
        <w:t>ambién destacó la confianza de la población en el sector salud y particularmente en el IMSS</w:t>
      </w:r>
      <w:r w:rsidR="00E57A9D">
        <w:rPr>
          <w:rFonts w:ascii="Noto Sans" w:hAnsi="Noto Sans" w:cs="Noto Sans"/>
          <w:spacing w:val="-2"/>
          <w:sz w:val="20"/>
          <w:szCs w:val="20"/>
        </w:rPr>
        <w:t xml:space="preserve"> en esta materia</w:t>
      </w:r>
      <w:r w:rsidRPr="00B479E5">
        <w:rPr>
          <w:rFonts w:ascii="Noto Sans" w:hAnsi="Noto Sans" w:cs="Noto Sans"/>
          <w:spacing w:val="-2"/>
          <w:sz w:val="20"/>
          <w:szCs w:val="20"/>
        </w:rPr>
        <w:t>.</w:t>
      </w:r>
    </w:p>
    <w:p w14:paraId="2566BFE3" w14:textId="77777777" w:rsidR="00B479E5" w:rsidRPr="00B479E5" w:rsidRDefault="00B479E5" w:rsidP="00B479E5">
      <w:pPr>
        <w:ind w:right="49"/>
        <w:jc w:val="both"/>
        <w:rPr>
          <w:rFonts w:ascii="Noto Sans" w:hAnsi="Noto Sans" w:cs="Noto Sans"/>
          <w:spacing w:val="-2"/>
          <w:sz w:val="20"/>
          <w:szCs w:val="20"/>
        </w:rPr>
      </w:pPr>
    </w:p>
    <w:p w14:paraId="4B30245B" w14:textId="77777777" w:rsidR="00A23397" w:rsidRDefault="00347A6E" w:rsidP="00B479E5">
      <w:pPr>
        <w:ind w:right="49"/>
        <w:jc w:val="both"/>
        <w:rPr>
          <w:rFonts w:ascii="Noto Sans" w:hAnsi="Noto Sans" w:cs="Noto Sans"/>
          <w:spacing w:val="-2"/>
          <w:sz w:val="20"/>
          <w:szCs w:val="20"/>
        </w:rPr>
      </w:pPr>
      <w:r w:rsidRPr="00B479E5">
        <w:rPr>
          <w:rFonts w:ascii="Noto Sans" w:hAnsi="Noto Sans" w:cs="Noto Sans"/>
          <w:spacing w:val="-2"/>
          <w:sz w:val="20"/>
          <w:szCs w:val="20"/>
        </w:rPr>
        <w:t xml:space="preserve">Con motivo del Día Nacional de la Donación y Trasplante de Órganos y Tejidos, que se conmemora cada 26 de septiembre, </w:t>
      </w:r>
      <w:r>
        <w:rPr>
          <w:rFonts w:ascii="Noto Sans" w:hAnsi="Noto Sans" w:cs="Noto Sans"/>
          <w:spacing w:val="-2"/>
          <w:sz w:val="20"/>
          <w:szCs w:val="20"/>
        </w:rPr>
        <w:t>destacó que h</w:t>
      </w:r>
      <w:r w:rsidR="00B479E5" w:rsidRPr="00B479E5">
        <w:rPr>
          <w:rFonts w:ascii="Noto Sans" w:hAnsi="Noto Sans" w:cs="Noto Sans"/>
          <w:spacing w:val="-2"/>
          <w:sz w:val="20"/>
          <w:szCs w:val="20"/>
        </w:rPr>
        <w:t>asta la semana 37 de</w:t>
      </w:r>
      <w:r w:rsidR="00E57A9D">
        <w:rPr>
          <w:rFonts w:ascii="Noto Sans" w:hAnsi="Noto Sans" w:cs="Noto Sans"/>
          <w:spacing w:val="-2"/>
          <w:sz w:val="20"/>
          <w:szCs w:val="20"/>
        </w:rPr>
        <w:t>l presente año</w:t>
      </w:r>
      <w:r w:rsidR="00B479E5" w:rsidRPr="00B479E5">
        <w:rPr>
          <w:rFonts w:ascii="Noto Sans" w:hAnsi="Noto Sans" w:cs="Noto Sans"/>
          <w:spacing w:val="-2"/>
          <w:sz w:val="20"/>
          <w:szCs w:val="20"/>
        </w:rPr>
        <w:t xml:space="preserve"> el Instituto ha concretado mil 73 donaciones: 223 multiorgánicas y 850 de tejidos. </w:t>
      </w:r>
    </w:p>
    <w:p w14:paraId="54203BFF" w14:textId="77777777" w:rsidR="00A23397" w:rsidRDefault="00A23397" w:rsidP="00B479E5">
      <w:pPr>
        <w:ind w:right="49"/>
        <w:jc w:val="both"/>
        <w:rPr>
          <w:rFonts w:ascii="Noto Sans" w:hAnsi="Noto Sans" w:cs="Noto Sans"/>
          <w:spacing w:val="-2"/>
          <w:sz w:val="20"/>
          <w:szCs w:val="20"/>
        </w:rPr>
      </w:pPr>
    </w:p>
    <w:p w14:paraId="71DC3829" w14:textId="6DA88745" w:rsidR="00B479E5" w:rsidRPr="00B479E5" w:rsidRDefault="00B479E5" w:rsidP="00B479E5">
      <w:pPr>
        <w:ind w:right="49"/>
        <w:jc w:val="both"/>
        <w:rPr>
          <w:rFonts w:ascii="Noto Sans" w:hAnsi="Noto Sans" w:cs="Noto Sans"/>
          <w:spacing w:val="-2"/>
          <w:sz w:val="20"/>
          <w:szCs w:val="20"/>
        </w:rPr>
      </w:pPr>
      <w:r w:rsidRPr="00B479E5">
        <w:rPr>
          <w:rFonts w:ascii="Noto Sans" w:hAnsi="Noto Sans" w:cs="Noto Sans"/>
          <w:spacing w:val="-2"/>
          <w:sz w:val="20"/>
          <w:szCs w:val="20"/>
        </w:rPr>
        <w:t>En este periodo</w:t>
      </w:r>
      <w:r w:rsidR="00A23397">
        <w:rPr>
          <w:rFonts w:ascii="Noto Sans" w:hAnsi="Noto Sans" w:cs="Noto Sans"/>
          <w:spacing w:val="-2"/>
          <w:sz w:val="20"/>
          <w:szCs w:val="20"/>
        </w:rPr>
        <w:t>, dijo,</w:t>
      </w:r>
      <w:r w:rsidRPr="00B479E5">
        <w:rPr>
          <w:rFonts w:ascii="Noto Sans" w:hAnsi="Noto Sans" w:cs="Noto Sans"/>
          <w:spacing w:val="-2"/>
          <w:sz w:val="20"/>
          <w:szCs w:val="20"/>
        </w:rPr>
        <w:t xml:space="preserve"> se han realizado 2 mil 344 trasplantes</w:t>
      </w:r>
      <w:r w:rsidR="005F4266">
        <w:rPr>
          <w:rFonts w:ascii="Noto Sans" w:hAnsi="Noto Sans" w:cs="Noto Sans"/>
          <w:spacing w:val="-2"/>
          <w:sz w:val="20"/>
          <w:szCs w:val="20"/>
        </w:rPr>
        <w:t xml:space="preserve">, de los cuales </w:t>
      </w:r>
      <w:r w:rsidRPr="00B479E5">
        <w:rPr>
          <w:rFonts w:ascii="Noto Sans" w:hAnsi="Noto Sans" w:cs="Noto Sans"/>
          <w:spacing w:val="-2"/>
          <w:sz w:val="20"/>
          <w:szCs w:val="20"/>
        </w:rPr>
        <w:t xml:space="preserve">929 </w:t>
      </w:r>
      <w:r w:rsidR="005F4266">
        <w:rPr>
          <w:rFonts w:ascii="Noto Sans" w:hAnsi="Noto Sans" w:cs="Noto Sans"/>
          <w:spacing w:val="-2"/>
          <w:sz w:val="20"/>
          <w:szCs w:val="20"/>
        </w:rPr>
        <w:t xml:space="preserve">son </w:t>
      </w:r>
      <w:r w:rsidRPr="00B479E5">
        <w:rPr>
          <w:rFonts w:ascii="Noto Sans" w:hAnsi="Noto Sans" w:cs="Noto Sans"/>
          <w:spacing w:val="-2"/>
          <w:sz w:val="20"/>
          <w:szCs w:val="20"/>
        </w:rPr>
        <w:t>de riñón, 53 de hígado, 14 de corazón, uno de pulmón, 936 de córnea y 411 de células hematopoyéticas.</w:t>
      </w:r>
    </w:p>
    <w:p w14:paraId="28636ECA" w14:textId="77777777" w:rsidR="00B479E5" w:rsidRPr="00B479E5" w:rsidRDefault="00B479E5" w:rsidP="00B479E5">
      <w:pPr>
        <w:ind w:right="49"/>
        <w:jc w:val="both"/>
        <w:rPr>
          <w:rFonts w:ascii="Noto Sans" w:hAnsi="Noto Sans" w:cs="Noto Sans"/>
          <w:spacing w:val="-2"/>
          <w:sz w:val="20"/>
          <w:szCs w:val="20"/>
        </w:rPr>
      </w:pPr>
    </w:p>
    <w:p w14:paraId="099DF275" w14:textId="4C0232DF" w:rsidR="00B479E5" w:rsidRPr="00B479E5" w:rsidRDefault="00B479E5" w:rsidP="00B479E5">
      <w:pPr>
        <w:ind w:right="49"/>
        <w:jc w:val="both"/>
        <w:rPr>
          <w:rFonts w:ascii="Noto Sans" w:hAnsi="Noto Sans" w:cs="Noto Sans"/>
          <w:spacing w:val="-2"/>
          <w:sz w:val="20"/>
          <w:szCs w:val="20"/>
        </w:rPr>
      </w:pPr>
      <w:r w:rsidRPr="00B479E5">
        <w:rPr>
          <w:rFonts w:ascii="Noto Sans" w:hAnsi="Noto Sans" w:cs="Noto Sans"/>
          <w:spacing w:val="-2"/>
          <w:sz w:val="20"/>
          <w:szCs w:val="20"/>
        </w:rPr>
        <w:t>La especialista destacó que el beneficio de una donación va más allá de las cifras, pues permite que pacientes que se encontraban en espera de un órgano o tejido puedan recuperar actividades dentro de su entorno familiar</w:t>
      </w:r>
      <w:r w:rsidR="001674DA">
        <w:rPr>
          <w:rFonts w:ascii="Noto Sans" w:hAnsi="Noto Sans" w:cs="Noto Sans"/>
          <w:spacing w:val="-2"/>
          <w:sz w:val="20"/>
          <w:szCs w:val="20"/>
        </w:rPr>
        <w:t>;</w:t>
      </w:r>
      <w:r w:rsidRPr="00B479E5">
        <w:rPr>
          <w:rFonts w:ascii="Noto Sans" w:hAnsi="Noto Sans" w:cs="Noto Sans"/>
          <w:spacing w:val="-2"/>
          <w:sz w:val="20"/>
          <w:szCs w:val="20"/>
        </w:rPr>
        <w:t xml:space="preserve"> “</w:t>
      </w:r>
      <w:r w:rsidR="001674DA">
        <w:rPr>
          <w:rFonts w:ascii="Noto Sans" w:hAnsi="Noto Sans" w:cs="Noto Sans"/>
          <w:spacing w:val="-2"/>
          <w:sz w:val="20"/>
          <w:szCs w:val="20"/>
        </w:rPr>
        <w:t>e</w:t>
      </w:r>
      <w:r w:rsidRPr="00B479E5">
        <w:rPr>
          <w:rFonts w:ascii="Noto Sans" w:hAnsi="Noto Sans" w:cs="Noto Sans"/>
          <w:spacing w:val="-2"/>
          <w:sz w:val="20"/>
          <w:szCs w:val="20"/>
        </w:rPr>
        <w:t>sta pérdida se puede traducir en esperanza</w:t>
      </w:r>
      <w:r w:rsidR="004C4C58">
        <w:rPr>
          <w:rFonts w:ascii="Noto Sans" w:hAnsi="Noto Sans" w:cs="Noto Sans"/>
          <w:spacing w:val="-2"/>
          <w:sz w:val="20"/>
          <w:szCs w:val="20"/>
        </w:rPr>
        <w:t xml:space="preserve"> </w:t>
      </w:r>
      <w:r w:rsidRPr="00B479E5">
        <w:rPr>
          <w:rFonts w:ascii="Noto Sans" w:hAnsi="Noto Sans" w:cs="Noto Sans"/>
          <w:spacing w:val="-2"/>
          <w:sz w:val="20"/>
          <w:szCs w:val="20"/>
        </w:rPr>
        <w:t xml:space="preserve">al ser trasplantado </w:t>
      </w:r>
      <w:r w:rsidR="001674DA">
        <w:rPr>
          <w:rFonts w:ascii="Noto Sans" w:hAnsi="Noto Sans" w:cs="Noto Sans"/>
          <w:spacing w:val="-2"/>
          <w:sz w:val="20"/>
          <w:szCs w:val="20"/>
        </w:rPr>
        <w:t xml:space="preserve">del </w:t>
      </w:r>
      <w:r w:rsidRPr="00B479E5">
        <w:rPr>
          <w:rFonts w:ascii="Noto Sans" w:hAnsi="Noto Sans" w:cs="Noto Sans"/>
          <w:spacing w:val="-2"/>
          <w:sz w:val="20"/>
          <w:szCs w:val="20"/>
        </w:rPr>
        <w:t>órgano</w:t>
      </w:r>
      <w:r w:rsidR="001674DA">
        <w:rPr>
          <w:rFonts w:ascii="Noto Sans" w:hAnsi="Noto Sans" w:cs="Noto Sans"/>
          <w:spacing w:val="-2"/>
          <w:sz w:val="20"/>
          <w:szCs w:val="20"/>
        </w:rPr>
        <w:t xml:space="preserve"> o </w:t>
      </w:r>
      <w:r w:rsidRPr="00B479E5">
        <w:rPr>
          <w:rFonts w:ascii="Noto Sans" w:hAnsi="Noto Sans" w:cs="Noto Sans"/>
          <w:spacing w:val="-2"/>
          <w:sz w:val="20"/>
          <w:szCs w:val="20"/>
        </w:rPr>
        <w:t>tejido de un</w:t>
      </w:r>
      <w:r w:rsidR="004C4C58">
        <w:rPr>
          <w:rFonts w:ascii="Noto Sans" w:hAnsi="Noto Sans" w:cs="Noto Sans"/>
          <w:spacing w:val="-2"/>
          <w:sz w:val="20"/>
          <w:szCs w:val="20"/>
        </w:rPr>
        <w:t>a</w:t>
      </w:r>
      <w:r w:rsidRPr="00B479E5">
        <w:rPr>
          <w:rFonts w:ascii="Noto Sans" w:hAnsi="Noto Sans" w:cs="Noto Sans"/>
          <w:spacing w:val="-2"/>
          <w:sz w:val="20"/>
          <w:szCs w:val="20"/>
        </w:rPr>
        <w:t xml:space="preserve"> </w:t>
      </w:r>
      <w:r w:rsidR="004C4C58">
        <w:rPr>
          <w:rFonts w:ascii="Noto Sans" w:hAnsi="Noto Sans" w:cs="Noto Sans"/>
          <w:spacing w:val="-2"/>
          <w:sz w:val="20"/>
          <w:szCs w:val="20"/>
        </w:rPr>
        <w:t xml:space="preserve">persona </w:t>
      </w:r>
      <w:r w:rsidRPr="00B479E5">
        <w:rPr>
          <w:rFonts w:ascii="Noto Sans" w:hAnsi="Noto Sans" w:cs="Noto Sans"/>
          <w:spacing w:val="-2"/>
          <w:sz w:val="20"/>
          <w:szCs w:val="20"/>
        </w:rPr>
        <w:t>que fallece y poder seguir viviendo a través de un paciente que recibe</w:t>
      </w:r>
      <w:r w:rsidR="001674DA">
        <w:rPr>
          <w:rFonts w:ascii="Noto Sans" w:hAnsi="Noto Sans" w:cs="Noto Sans"/>
          <w:spacing w:val="-2"/>
          <w:sz w:val="20"/>
          <w:szCs w:val="20"/>
        </w:rPr>
        <w:t xml:space="preserve"> esta oportunidad</w:t>
      </w:r>
      <w:r w:rsidRPr="00B479E5">
        <w:rPr>
          <w:rFonts w:ascii="Noto Sans" w:hAnsi="Noto Sans" w:cs="Noto Sans"/>
          <w:spacing w:val="-2"/>
          <w:sz w:val="20"/>
          <w:szCs w:val="20"/>
        </w:rPr>
        <w:t>”, señaló.</w:t>
      </w:r>
    </w:p>
    <w:p w14:paraId="0B6B3964" w14:textId="77777777" w:rsidR="00B479E5" w:rsidRPr="00B479E5" w:rsidRDefault="00B479E5" w:rsidP="00B479E5">
      <w:pPr>
        <w:ind w:right="49"/>
        <w:jc w:val="both"/>
        <w:rPr>
          <w:rFonts w:ascii="Noto Sans" w:hAnsi="Noto Sans" w:cs="Noto Sans"/>
          <w:spacing w:val="-2"/>
          <w:sz w:val="20"/>
          <w:szCs w:val="20"/>
        </w:rPr>
      </w:pPr>
    </w:p>
    <w:p w14:paraId="2B855E5D" w14:textId="0B666CE8" w:rsidR="00B479E5" w:rsidRPr="00B479E5" w:rsidRDefault="00B479E5" w:rsidP="00B479E5">
      <w:pPr>
        <w:ind w:right="49"/>
        <w:jc w:val="both"/>
        <w:rPr>
          <w:rFonts w:ascii="Noto Sans" w:hAnsi="Noto Sans" w:cs="Noto Sans"/>
          <w:spacing w:val="-2"/>
          <w:sz w:val="20"/>
          <w:szCs w:val="20"/>
        </w:rPr>
      </w:pPr>
      <w:r w:rsidRPr="00B479E5">
        <w:rPr>
          <w:rFonts w:ascii="Noto Sans" w:hAnsi="Noto Sans" w:cs="Noto Sans"/>
          <w:spacing w:val="-2"/>
          <w:sz w:val="20"/>
          <w:szCs w:val="20"/>
        </w:rPr>
        <w:t xml:space="preserve">Por ello, </w:t>
      </w:r>
      <w:r w:rsidR="001674DA">
        <w:rPr>
          <w:rFonts w:ascii="Noto Sans" w:hAnsi="Noto Sans" w:cs="Noto Sans"/>
          <w:spacing w:val="-2"/>
          <w:sz w:val="20"/>
          <w:szCs w:val="20"/>
        </w:rPr>
        <w:t xml:space="preserve">la doctora </w:t>
      </w:r>
      <w:r w:rsidRPr="00B479E5">
        <w:rPr>
          <w:rFonts w:ascii="Noto Sans" w:hAnsi="Noto Sans" w:cs="Noto Sans"/>
          <w:spacing w:val="-2"/>
          <w:sz w:val="20"/>
          <w:szCs w:val="20"/>
        </w:rPr>
        <w:t>Avilez Pacheco subrayó la importancia de hablar en vida sobre el deseo de ser donante. Explicó que, al momento del fallecimiento, la familia participa en la autorización de la donación mediante el consentimiento informado, por lo que conocer previamente la voluntad de la persona facilita la toma de decisiones.</w:t>
      </w:r>
    </w:p>
    <w:p w14:paraId="3681CFA1" w14:textId="77777777" w:rsidR="00B479E5" w:rsidRPr="00B479E5" w:rsidRDefault="00B479E5" w:rsidP="00B479E5">
      <w:pPr>
        <w:ind w:right="49"/>
        <w:jc w:val="both"/>
        <w:rPr>
          <w:rFonts w:ascii="Noto Sans" w:hAnsi="Noto Sans" w:cs="Noto Sans"/>
          <w:spacing w:val="-2"/>
          <w:sz w:val="20"/>
          <w:szCs w:val="20"/>
        </w:rPr>
      </w:pPr>
    </w:p>
    <w:p w14:paraId="5B7DBB3E" w14:textId="77777777" w:rsidR="003C5559" w:rsidRDefault="003C5559" w:rsidP="00B479E5">
      <w:pPr>
        <w:ind w:right="49"/>
        <w:jc w:val="both"/>
        <w:rPr>
          <w:rFonts w:ascii="Noto Sans" w:hAnsi="Noto Sans" w:cs="Noto Sans"/>
          <w:spacing w:val="-2"/>
          <w:sz w:val="20"/>
          <w:szCs w:val="20"/>
        </w:rPr>
      </w:pPr>
      <w:r>
        <w:rPr>
          <w:rFonts w:ascii="Noto Sans" w:hAnsi="Noto Sans" w:cs="Noto Sans"/>
          <w:spacing w:val="-2"/>
          <w:sz w:val="20"/>
          <w:szCs w:val="20"/>
        </w:rPr>
        <w:t>Explicó que en el IMSS</w:t>
      </w:r>
      <w:r w:rsidR="00B479E5" w:rsidRPr="00B479E5">
        <w:rPr>
          <w:rFonts w:ascii="Noto Sans" w:hAnsi="Noto Sans" w:cs="Noto Sans"/>
          <w:spacing w:val="-2"/>
          <w:sz w:val="20"/>
          <w:szCs w:val="20"/>
        </w:rPr>
        <w:t xml:space="preserve"> los coordinadores hospitalarios de donación son responsables de promover la cultura de donación y acompañar a las familias</w:t>
      </w:r>
      <w:r>
        <w:rPr>
          <w:rFonts w:ascii="Noto Sans" w:hAnsi="Noto Sans" w:cs="Noto Sans"/>
          <w:spacing w:val="-2"/>
          <w:sz w:val="20"/>
          <w:szCs w:val="20"/>
        </w:rPr>
        <w:t xml:space="preserve"> durante todo el proceso</w:t>
      </w:r>
      <w:r w:rsidR="00B479E5" w:rsidRPr="00B479E5">
        <w:rPr>
          <w:rFonts w:ascii="Noto Sans" w:hAnsi="Noto Sans" w:cs="Noto Sans"/>
          <w:spacing w:val="-2"/>
          <w:sz w:val="20"/>
          <w:szCs w:val="20"/>
        </w:rPr>
        <w:t xml:space="preserve">. </w:t>
      </w:r>
    </w:p>
    <w:p w14:paraId="696726E7" w14:textId="77777777" w:rsidR="003C5559" w:rsidRDefault="003C5559" w:rsidP="00B479E5">
      <w:pPr>
        <w:ind w:right="49"/>
        <w:jc w:val="both"/>
        <w:rPr>
          <w:rFonts w:ascii="Noto Sans" w:hAnsi="Noto Sans" w:cs="Noto Sans"/>
          <w:spacing w:val="-2"/>
          <w:sz w:val="20"/>
          <w:szCs w:val="20"/>
        </w:rPr>
      </w:pPr>
    </w:p>
    <w:p w14:paraId="2D073605" w14:textId="30C277C9" w:rsidR="00B479E5" w:rsidRPr="00B479E5" w:rsidRDefault="00B479E5" w:rsidP="00B479E5">
      <w:pPr>
        <w:ind w:right="49"/>
        <w:jc w:val="both"/>
        <w:rPr>
          <w:rFonts w:ascii="Noto Sans" w:hAnsi="Noto Sans" w:cs="Noto Sans"/>
          <w:spacing w:val="-2"/>
          <w:sz w:val="20"/>
          <w:szCs w:val="20"/>
        </w:rPr>
      </w:pPr>
      <w:r w:rsidRPr="00B479E5">
        <w:rPr>
          <w:rFonts w:ascii="Noto Sans" w:hAnsi="Noto Sans" w:cs="Noto Sans"/>
          <w:spacing w:val="-2"/>
          <w:sz w:val="20"/>
          <w:szCs w:val="20"/>
        </w:rPr>
        <w:t xml:space="preserve">Actualmente, la Red Hospitalaria de Donación cuenta con 76 coordinadores activos en unidades de </w:t>
      </w:r>
      <w:r w:rsidR="003C5559">
        <w:rPr>
          <w:rFonts w:ascii="Noto Sans" w:hAnsi="Noto Sans" w:cs="Noto Sans"/>
          <w:spacing w:val="-2"/>
          <w:sz w:val="20"/>
          <w:szCs w:val="20"/>
        </w:rPr>
        <w:t>S</w:t>
      </w:r>
      <w:r w:rsidRPr="00B479E5">
        <w:rPr>
          <w:rFonts w:ascii="Noto Sans" w:hAnsi="Noto Sans" w:cs="Noto Sans"/>
          <w:spacing w:val="-2"/>
          <w:sz w:val="20"/>
          <w:szCs w:val="20"/>
        </w:rPr>
        <w:t xml:space="preserve">egundo y </w:t>
      </w:r>
      <w:r w:rsidR="003C5559">
        <w:rPr>
          <w:rFonts w:ascii="Noto Sans" w:hAnsi="Noto Sans" w:cs="Noto Sans"/>
          <w:spacing w:val="-2"/>
          <w:sz w:val="20"/>
          <w:szCs w:val="20"/>
        </w:rPr>
        <w:t>T</w:t>
      </w:r>
      <w:r w:rsidRPr="00B479E5">
        <w:rPr>
          <w:rFonts w:ascii="Noto Sans" w:hAnsi="Noto Sans" w:cs="Noto Sans"/>
          <w:spacing w:val="-2"/>
          <w:sz w:val="20"/>
          <w:szCs w:val="20"/>
        </w:rPr>
        <w:t>ercer nivel a lo largo del país</w:t>
      </w:r>
      <w:r w:rsidR="003C5559">
        <w:rPr>
          <w:rFonts w:ascii="Noto Sans" w:hAnsi="Noto Sans" w:cs="Noto Sans"/>
          <w:spacing w:val="-2"/>
          <w:sz w:val="20"/>
          <w:szCs w:val="20"/>
        </w:rPr>
        <w:t>;</w:t>
      </w:r>
      <w:r w:rsidRPr="00B479E5">
        <w:rPr>
          <w:rFonts w:ascii="Noto Sans" w:hAnsi="Noto Sans" w:cs="Noto Sans"/>
          <w:spacing w:val="-2"/>
          <w:sz w:val="20"/>
          <w:szCs w:val="20"/>
        </w:rPr>
        <w:t xml:space="preserve"> Su capacitación incluye entrevista familiar, comunicación de malas noticias y </w:t>
      </w:r>
      <w:r w:rsidR="003C5559">
        <w:rPr>
          <w:rFonts w:ascii="Noto Sans" w:hAnsi="Noto Sans" w:cs="Noto Sans"/>
          <w:spacing w:val="-2"/>
          <w:sz w:val="20"/>
          <w:szCs w:val="20"/>
        </w:rPr>
        <w:t>T</w:t>
      </w:r>
      <w:r w:rsidRPr="00B479E5">
        <w:rPr>
          <w:rFonts w:ascii="Noto Sans" w:hAnsi="Noto Sans" w:cs="Noto Sans"/>
          <w:spacing w:val="-2"/>
          <w:sz w:val="20"/>
          <w:szCs w:val="20"/>
        </w:rPr>
        <w:t>anatología, entre otros temas.</w:t>
      </w:r>
    </w:p>
    <w:p w14:paraId="08B03230" w14:textId="77777777" w:rsidR="00B479E5" w:rsidRPr="00B479E5" w:rsidRDefault="00B479E5" w:rsidP="00B479E5">
      <w:pPr>
        <w:ind w:right="49"/>
        <w:jc w:val="both"/>
        <w:rPr>
          <w:rFonts w:ascii="Noto Sans" w:hAnsi="Noto Sans" w:cs="Noto Sans"/>
          <w:spacing w:val="-2"/>
          <w:sz w:val="20"/>
          <w:szCs w:val="20"/>
        </w:rPr>
      </w:pPr>
    </w:p>
    <w:p w14:paraId="6A822324" w14:textId="09047437" w:rsidR="00B479E5" w:rsidRPr="00B479E5" w:rsidRDefault="003C5559" w:rsidP="00B479E5">
      <w:pPr>
        <w:ind w:right="49"/>
        <w:jc w:val="both"/>
        <w:rPr>
          <w:rFonts w:ascii="Noto Sans" w:hAnsi="Noto Sans" w:cs="Noto Sans"/>
          <w:spacing w:val="-2"/>
          <w:sz w:val="20"/>
          <w:szCs w:val="20"/>
        </w:rPr>
      </w:pPr>
      <w:r>
        <w:rPr>
          <w:rFonts w:ascii="Noto Sans" w:hAnsi="Noto Sans" w:cs="Noto Sans"/>
          <w:spacing w:val="-2"/>
          <w:sz w:val="20"/>
          <w:szCs w:val="20"/>
        </w:rPr>
        <w:t>Con motivo de</w:t>
      </w:r>
      <w:r w:rsidR="00B479E5" w:rsidRPr="00B479E5">
        <w:rPr>
          <w:rFonts w:ascii="Noto Sans" w:hAnsi="Noto Sans" w:cs="Noto Sans"/>
          <w:spacing w:val="-2"/>
          <w:sz w:val="20"/>
          <w:szCs w:val="20"/>
        </w:rPr>
        <w:t>l Día Nacional de la Donación y Trasplante de Órganos y Tejidos, el IMSS realiza</w:t>
      </w:r>
      <w:r>
        <w:rPr>
          <w:rFonts w:ascii="Noto Sans" w:hAnsi="Noto Sans" w:cs="Noto Sans"/>
          <w:spacing w:val="-2"/>
          <w:sz w:val="20"/>
          <w:szCs w:val="20"/>
        </w:rPr>
        <w:t>rá</w:t>
      </w:r>
      <w:r w:rsidR="00B479E5" w:rsidRPr="00B479E5">
        <w:rPr>
          <w:rFonts w:ascii="Noto Sans" w:hAnsi="Noto Sans" w:cs="Noto Sans"/>
          <w:spacing w:val="-2"/>
          <w:sz w:val="20"/>
          <w:szCs w:val="20"/>
        </w:rPr>
        <w:t xml:space="preserve"> </w:t>
      </w:r>
      <w:r w:rsidR="00A42C75">
        <w:rPr>
          <w:rFonts w:ascii="Noto Sans" w:hAnsi="Noto Sans" w:cs="Noto Sans"/>
          <w:spacing w:val="-2"/>
          <w:sz w:val="20"/>
          <w:szCs w:val="20"/>
        </w:rPr>
        <w:t xml:space="preserve">diversas </w:t>
      </w:r>
      <w:r w:rsidR="00B479E5" w:rsidRPr="00B479E5">
        <w:rPr>
          <w:rFonts w:ascii="Noto Sans" w:hAnsi="Noto Sans" w:cs="Noto Sans"/>
          <w:spacing w:val="-2"/>
          <w:sz w:val="20"/>
          <w:szCs w:val="20"/>
        </w:rPr>
        <w:t>actividades</w:t>
      </w:r>
      <w:r w:rsidR="00A42C75">
        <w:rPr>
          <w:rFonts w:ascii="Noto Sans" w:hAnsi="Noto Sans" w:cs="Noto Sans"/>
          <w:spacing w:val="-2"/>
          <w:sz w:val="20"/>
          <w:szCs w:val="20"/>
        </w:rPr>
        <w:t xml:space="preserve"> deportivas, culturales, conferencias y talleres </w:t>
      </w:r>
      <w:r w:rsidR="00B479E5" w:rsidRPr="00B479E5">
        <w:rPr>
          <w:rFonts w:ascii="Noto Sans" w:hAnsi="Noto Sans" w:cs="Noto Sans"/>
          <w:spacing w:val="-2"/>
          <w:sz w:val="20"/>
          <w:szCs w:val="20"/>
        </w:rPr>
        <w:t xml:space="preserve">del 21 al 27 de septiembre </w:t>
      </w:r>
      <w:r>
        <w:rPr>
          <w:rFonts w:ascii="Noto Sans" w:hAnsi="Noto Sans" w:cs="Noto Sans"/>
          <w:spacing w:val="-2"/>
          <w:sz w:val="20"/>
          <w:szCs w:val="20"/>
        </w:rPr>
        <w:t>con énfasis en el “</w:t>
      </w:r>
      <w:r w:rsidR="00B479E5" w:rsidRPr="00B479E5">
        <w:rPr>
          <w:rFonts w:ascii="Noto Sans" w:hAnsi="Noto Sans" w:cs="Noto Sans"/>
          <w:spacing w:val="-2"/>
          <w:sz w:val="20"/>
          <w:szCs w:val="20"/>
        </w:rPr>
        <w:t>Código Vida”, estrategia que comprende el proceso de donación desde la identificación del potencial donante hasta la llegada del órgano o tejido al hospital receptor.</w:t>
      </w:r>
    </w:p>
    <w:p w14:paraId="1D8B15C4" w14:textId="77777777" w:rsidR="00B479E5" w:rsidRPr="00B479E5" w:rsidRDefault="00B479E5" w:rsidP="00B479E5">
      <w:pPr>
        <w:ind w:right="49"/>
        <w:jc w:val="both"/>
        <w:rPr>
          <w:rFonts w:ascii="Noto Sans" w:hAnsi="Noto Sans" w:cs="Noto Sans"/>
          <w:spacing w:val="-2"/>
          <w:sz w:val="20"/>
          <w:szCs w:val="20"/>
        </w:rPr>
      </w:pPr>
    </w:p>
    <w:p w14:paraId="16BA5502" w14:textId="70CE4E26" w:rsidR="00B479E5" w:rsidRDefault="00B479E5" w:rsidP="00B479E5">
      <w:pPr>
        <w:ind w:right="49"/>
        <w:jc w:val="both"/>
        <w:rPr>
          <w:rFonts w:ascii="Noto Sans" w:hAnsi="Noto Sans" w:cs="Noto Sans"/>
          <w:spacing w:val="-2"/>
          <w:sz w:val="20"/>
          <w:szCs w:val="20"/>
        </w:rPr>
      </w:pPr>
      <w:r w:rsidRPr="00B479E5">
        <w:rPr>
          <w:rFonts w:ascii="Noto Sans" w:hAnsi="Noto Sans" w:cs="Noto Sans"/>
          <w:spacing w:val="-2"/>
          <w:sz w:val="20"/>
          <w:szCs w:val="20"/>
        </w:rPr>
        <w:t>La doctora Nubia Avilez invitó a la población y al personal de salud a sumarse a esta cultura y hablar sobre la donación con sus familias</w:t>
      </w:r>
      <w:r w:rsidR="00FB048E">
        <w:rPr>
          <w:rFonts w:ascii="Noto Sans" w:hAnsi="Noto Sans" w:cs="Noto Sans"/>
          <w:spacing w:val="-2"/>
          <w:sz w:val="20"/>
          <w:szCs w:val="20"/>
        </w:rPr>
        <w:t>,</w:t>
      </w:r>
      <w:r w:rsidRPr="00B479E5">
        <w:rPr>
          <w:rFonts w:ascii="Noto Sans" w:hAnsi="Noto Sans" w:cs="Noto Sans"/>
          <w:spacing w:val="-2"/>
          <w:sz w:val="20"/>
          <w:szCs w:val="20"/>
        </w:rPr>
        <w:t xml:space="preserve"> “</w:t>
      </w:r>
      <w:r w:rsidR="00FB048E">
        <w:rPr>
          <w:rFonts w:ascii="Noto Sans" w:hAnsi="Noto Sans" w:cs="Noto Sans"/>
          <w:spacing w:val="-2"/>
          <w:sz w:val="20"/>
          <w:szCs w:val="20"/>
        </w:rPr>
        <w:t>r</w:t>
      </w:r>
      <w:r w:rsidRPr="00B479E5">
        <w:rPr>
          <w:rFonts w:ascii="Noto Sans" w:hAnsi="Noto Sans" w:cs="Noto Sans"/>
          <w:spacing w:val="-2"/>
          <w:sz w:val="20"/>
          <w:szCs w:val="20"/>
        </w:rPr>
        <w:t>ecordemos</w:t>
      </w:r>
      <w:r w:rsidR="00FB048E">
        <w:rPr>
          <w:rFonts w:ascii="Noto Sans" w:hAnsi="Noto Sans" w:cs="Noto Sans"/>
          <w:spacing w:val="-2"/>
          <w:sz w:val="20"/>
          <w:szCs w:val="20"/>
        </w:rPr>
        <w:t xml:space="preserve"> que</w:t>
      </w:r>
      <w:r w:rsidRPr="00B479E5">
        <w:rPr>
          <w:rFonts w:ascii="Noto Sans" w:hAnsi="Noto Sans" w:cs="Noto Sans"/>
          <w:spacing w:val="-2"/>
          <w:sz w:val="20"/>
          <w:szCs w:val="20"/>
        </w:rPr>
        <w:t xml:space="preserve"> dar vida después de</w:t>
      </w:r>
      <w:r w:rsidR="00FB048E">
        <w:rPr>
          <w:rFonts w:ascii="Noto Sans" w:hAnsi="Noto Sans" w:cs="Noto Sans"/>
          <w:spacing w:val="-2"/>
          <w:sz w:val="20"/>
          <w:szCs w:val="20"/>
        </w:rPr>
        <w:t>l</w:t>
      </w:r>
      <w:r w:rsidRPr="00B479E5">
        <w:rPr>
          <w:rFonts w:ascii="Noto Sans" w:hAnsi="Noto Sans" w:cs="Noto Sans"/>
          <w:spacing w:val="-2"/>
          <w:sz w:val="20"/>
          <w:szCs w:val="20"/>
        </w:rPr>
        <w:t xml:space="preserve"> </w:t>
      </w:r>
      <w:r w:rsidR="00FB048E">
        <w:rPr>
          <w:rFonts w:ascii="Noto Sans" w:hAnsi="Noto Sans" w:cs="Noto Sans"/>
          <w:spacing w:val="-2"/>
          <w:sz w:val="20"/>
          <w:szCs w:val="20"/>
        </w:rPr>
        <w:t>fallecimiento de</w:t>
      </w:r>
      <w:r w:rsidRPr="00B479E5">
        <w:rPr>
          <w:rFonts w:ascii="Noto Sans" w:hAnsi="Noto Sans" w:cs="Noto Sans"/>
          <w:spacing w:val="-2"/>
          <w:sz w:val="20"/>
          <w:szCs w:val="20"/>
        </w:rPr>
        <w:t xml:space="preserve"> un ser querido es dar esperanza a alguien más que lo necesita. Suma vida</w:t>
      </w:r>
      <w:r w:rsidR="00FB048E">
        <w:rPr>
          <w:rFonts w:ascii="Noto Sans" w:hAnsi="Noto Sans" w:cs="Noto Sans"/>
          <w:spacing w:val="-2"/>
          <w:sz w:val="20"/>
          <w:szCs w:val="20"/>
        </w:rPr>
        <w:t xml:space="preserve"> y</w:t>
      </w:r>
      <w:r w:rsidRPr="00B479E5">
        <w:rPr>
          <w:rFonts w:ascii="Noto Sans" w:hAnsi="Noto Sans" w:cs="Noto Sans"/>
          <w:spacing w:val="-2"/>
          <w:sz w:val="20"/>
          <w:szCs w:val="20"/>
        </w:rPr>
        <w:t xml:space="preserve"> dona órganos”.</w:t>
      </w:r>
    </w:p>
    <w:p w14:paraId="3190716B" w14:textId="77777777" w:rsidR="00B479E5" w:rsidRDefault="00B479E5" w:rsidP="00113DEA">
      <w:pPr>
        <w:ind w:right="49"/>
        <w:jc w:val="both"/>
        <w:rPr>
          <w:rFonts w:ascii="Noto Sans" w:hAnsi="Noto Sans" w:cs="Noto Sans"/>
          <w:spacing w:val="-2"/>
          <w:sz w:val="20"/>
          <w:szCs w:val="20"/>
        </w:rPr>
      </w:pPr>
    </w:p>
    <w:p w14:paraId="10F9553F" w14:textId="62BBA6D9" w:rsidR="008655B1" w:rsidRDefault="00DC1EEB" w:rsidP="00CD5121">
      <w:pPr>
        <w:ind w:right="49"/>
        <w:jc w:val="center"/>
        <w:rPr>
          <w:rFonts w:ascii="Noto Sans" w:hAnsi="Noto Sans" w:cs="Noto Sans"/>
          <w:b/>
          <w:bCs/>
          <w:sz w:val="20"/>
          <w:szCs w:val="20"/>
        </w:rPr>
      </w:pPr>
      <w:r w:rsidRPr="007C3594">
        <w:rPr>
          <w:rFonts w:ascii="Noto Sans" w:hAnsi="Noto Sans" w:cs="Noto Sans"/>
          <w:b/>
          <w:bCs/>
          <w:sz w:val="20"/>
          <w:szCs w:val="20"/>
        </w:rPr>
        <w:t>---</w:t>
      </w:r>
      <w:r w:rsidR="00C63D43" w:rsidRPr="007C3594">
        <w:rPr>
          <w:rFonts w:ascii="Noto Sans" w:hAnsi="Noto Sans" w:cs="Noto Sans"/>
          <w:b/>
          <w:bCs/>
          <w:sz w:val="20"/>
          <w:szCs w:val="20"/>
        </w:rPr>
        <w:t xml:space="preserve"> </w:t>
      </w:r>
      <w:r w:rsidRPr="007C3594">
        <w:rPr>
          <w:rFonts w:ascii="Noto Sans" w:hAnsi="Noto Sans" w:cs="Noto Sans"/>
          <w:b/>
          <w:bCs/>
          <w:sz w:val="20"/>
          <w:szCs w:val="20"/>
        </w:rPr>
        <w:t>o0o</w:t>
      </w:r>
      <w:r w:rsidR="00C63D43" w:rsidRPr="007C3594">
        <w:rPr>
          <w:rFonts w:ascii="Noto Sans" w:hAnsi="Noto Sans" w:cs="Noto Sans"/>
          <w:b/>
          <w:bCs/>
          <w:sz w:val="20"/>
          <w:szCs w:val="20"/>
        </w:rPr>
        <w:t xml:space="preserve"> </w:t>
      </w:r>
      <w:r w:rsidRPr="007C3594">
        <w:rPr>
          <w:rFonts w:ascii="Noto Sans" w:hAnsi="Noto Sans" w:cs="Noto Sans"/>
          <w:b/>
          <w:bCs/>
          <w:sz w:val="20"/>
          <w:szCs w:val="20"/>
        </w:rPr>
        <w:t>---</w:t>
      </w:r>
    </w:p>
    <w:p w14:paraId="11A12785" w14:textId="77777777" w:rsidR="008F1E80" w:rsidRDefault="008F1E80" w:rsidP="008F1E80">
      <w:pPr>
        <w:ind w:right="49"/>
        <w:rPr>
          <w:rFonts w:ascii="Noto Sans" w:hAnsi="Noto Sans" w:cs="Noto Sans"/>
          <w:b/>
          <w:bCs/>
          <w:sz w:val="20"/>
          <w:szCs w:val="20"/>
        </w:rPr>
      </w:pPr>
    </w:p>
    <w:sectPr w:rsidR="008F1E80" w:rsidSect="009A61EA">
      <w:headerReference w:type="default" r:id="rId8"/>
      <w:pgSz w:w="12240" w:h="15840"/>
      <w:pgMar w:top="2127" w:right="1077" w:bottom="1702"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59DA15" w14:textId="77777777" w:rsidR="004E05FF" w:rsidRDefault="004E05FF" w:rsidP="00A73D65">
      <w:r>
        <w:separator/>
      </w:r>
    </w:p>
  </w:endnote>
  <w:endnote w:type="continuationSeparator" w:id="0">
    <w:p w14:paraId="1F97C4B0" w14:textId="77777777" w:rsidR="004E05FF" w:rsidRDefault="004E05FF" w:rsidP="00A73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Noto Sans">
    <w:charset w:val="00"/>
    <w:family w:val="swiss"/>
    <w:pitch w:val="variable"/>
    <w:sig w:usb0="E00082FF" w:usb1="400078FF" w:usb2="00000021" w:usb3="00000000" w:csb0="0000019F" w:csb1="00000000"/>
  </w:font>
  <w:font w:name="Geomanist">
    <w:altName w:val="Calibri"/>
    <w:panose1 w:val="00000000000000000000"/>
    <w:charset w:val="00"/>
    <w:family w:val="modern"/>
    <w:notTrueType/>
    <w:pitch w:val="variable"/>
    <w:sig w:usb0="A000002F" w:usb1="1000004A" w:usb2="00000000" w:usb3="00000000" w:csb0="00000193" w:csb1="00000000"/>
  </w:font>
  <w:font w:name="Montserrat Medium">
    <w:charset w:val="00"/>
    <w:family w:val="auto"/>
    <w:pitch w:val="variable"/>
    <w:sig w:usb0="2000020F" w:usb1="00000003" w:usb2="00000000" w:usb3="00000000" w:csb0="00000197"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874295" w14:textId="77777777" w:rsidR="004E05FF" w:rsidRDefault="004E05FF" w:rsidP="00A73D65">
      <w:r>
        <w:separator/>
      </w:r>
    </w:p>
  </w:footnote>
  <w:footnote w:type="continuationSeparator" w:id="0">
    <w:p w14:paraId="4C49C126" w14:textId="77777777" w:rsidR="004E05FF" w:rsidRDefault="004E05FF" w:rsidP="00A73D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1E181" w14:textId="37A6FCD7" w:rsidR="00A73D65" w:rsidRDefault="00F33C47">
    <w:pPr>
      <w:pStyle w:val="Encabezado"/>
    </w:pPr>
    <w:r>
      <w:rPr>
        <w:noProof/>
        <w:lang w:val="es-MX" w:eastAsia="es-MX"/>
      </w:rPr>
      <w:drawing>
        <wp:anchor distT="0" distB="0" distL="114300" distR="114300" simplePos="0" relativeHeight="251658240" behindDoc="1" locked="0" layoutInCell="1" allowOverlap="1" wp14:anchorId="1C3E84EC" wp14:editId="36AE3F70">
          <wp:simplePos x="0" y="0"/>
          <wp:positionH relativeFrom="column">
            <wp:posOffset>-765810</wp:posOffset>
          </wp:positionH>
          <wp:positionV relativeFrom="paragraph">
            <wp:posOffset>-379107</wp:posOffset>
          </wp:positionV>
          <wp:extent cx="7800230" cy="10094052"/>
          <wp:effectExtent l="0" t="0" r="0" b="2540"/>
          <wp:wrapNone/>
          <wp:docPr id="61386197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098949" name="Imagen 1752098949"/>
                  <pic:cNvPicPr/>
                </pic:nvPicPr>
                <pic:blipFill>
                  <a:blip r:embed="rId1"/>
                  <a:stretch>
                    <a:fillRect/>
                  </a:stretch>
                </pic:blipFill>
                <pic:spPr>
                  <a:xfrm>
                    <a:off x="0" y="0"/>
                    <a:ext cx="7800230" cy="10094052"/>
                  </a:xfrm>
                  <a:prstGeom prst="rect">
                    <a:avLst/>
                  </a:prstGeom>
                </pic:spPr>
              </pic:pic>
            </a:graphicData>
          </a:graphic>
          <wp14:sizeRelH relativeFrom="page">
            <wp14:pctWidth>0</wp14:pctWidth>
          </wp14:sizeRelH>
          <wp14:sizeRelV relativeFrom="page">
            <wp14:pctHeight>0</wp14:pctHeight>
          </wp14:sizeRelV>
        </wp:anchor>
      </w:drawing>
    </w:r>
  </w:p>
  <w:p w14:paraId="16970276" w14:textId="77777777" w:rsidR="006C3785" w:rsidRDefault="006C378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22701"/>
    <w:multiLevelType w:val="hybridMultilevel"/>
    <w:tmpl w:val="4A46F318"/>
    <w:lvl w:ilvl="0" w:tplc="080A0001">
      <w:start w:val="1"/>
      <w:numFmt w:val="bullet"/>
      <w:lvlText w:val=""/>
      <w:lvlJc w:val="left"/>
      <w:pPr>
        <w:ind w:left="709" w:hanging="360"/>
      </w:pPr>
      <w:rPr>
        <w:rFonts w:ascii="Symbol" w:hAnsi="Symbol" w:hint="default"/>
      </w:rPr>
    </w:lvl>
    <w:lvl w:ilvl="1" w:tplc="080A0003" w:tentative="1">
      <w:start w:val="1"/>
      <w:numFmt w:val="bullet"/>
      <w:lvlText w:val="o"/>
      <w:lvlJc w:val="left"/>
      <w:pPr>
        <w:ind w:left="1429" w:hanging="360"/>
      </w:pPr>
      <w:rPr>
        <w:rFonts w:ascii="Courier New" w:hAnsi="Courier New" w:cs="Courier New" w:hint="default"/>
      </w:rPr>
    </w:lvl>
    <w:lvl w:ilvl="2" w:tplc="080A0005" w:tentative="1">
      <w:start w:val="1"/>
      <w:numFmt w:val="bullet"/>
      <w:lvlText w:val=""/>
      <w:lvlJc w:val="left"/>
      <w:pPr>
        <w:ind w:left="2149" w:hanging="360"/>
      </w:pPr>
      <w:rPr>
        <w:rFonts w:ascii="Wingdings" w:hAnsi="Wingdings" w:hint="default"/>
      </w:rPr>
    </w:lvl>
    <w:lvl w:ilvl="3" w:tplc="080A0001" w:tentative="1">
      <w:start w:val="1"/>
      <w:numFmt w:val="bullet"/>
      <w:lvlText w:val=""/>
      <w:lvlJc w:val="left"/>
      <w:pPr>
        <w:ind w:left="2869" w:hanging="360"/>
      </w:pPr>
      <w:rPr>
        <w:rFonts w:ascii="Symbol" w:hAnsi="Symbol" w:hint="default"/>
      </w:rPr>
    </w:lvl>
    <w:lvl w:ilvl="4" w:tplc="080A0003" w:tentative="1">
      <w:start w:val="1"/>
      <w:numFmt w:val="bullet"/>
      <w:lvlText w:val="o"/>
      <w:lvlJc w:val="left"/>
      <w:pPr>
        <w:ind w:left="3589" w:hanging="360"/>
      </w:pPr>
      <w:rPr>
        <w:rFonts w:ascii="Courier New" w:hAnsi="Courier New" w:cs="Courier New" w:hint="default"/>
      </w:rPr>
    </w:lvl>
    <w:lvl w:ilvl="5" w:tplc="080A0005" w:tentative="1">
      <w:start w:val="1"/>
      <w:numFmt w:val="bullet"/>
      <w:lvlText w:val=""/>
      <w:lvlJc w:val="left"/>
      <w:pPr>
        <w:ind w:left="4309" w:hanging="360"/>
      </w:pPr>
      <w:rPr>
        <w:rFonts w:ascii="Wingdings" w:hAnsi="Wingdings" w:hint="default"/>
      </w:rPr>
    </w:lvl>
    <w:lvl w:ilvl="6" w:tplc="080A0001" w:tentative="1">
      <w:start w:val="1"/>
      <w:numFmt w:val="bullet"/>
      <w:lvlText w:val=""/>
      <w:lvlJc w:val="left"/>
      <w:pPr>
        <w:ind w:left="5029" w:hanging="360"/>
      </w:pPr>
      <w:rPr>
        <w:rFonts w:ascii="Symbol" w:hAnsi="Symbol" w:hint="default"/>
      </w:rPr>
    </w:lvl>
    <w:lvl w:ilvl="7" w:tplc="080A0003" w:tentative="1">
      <w:start w:val="1"/>
      <w:numFmt w:val="bullet"/>
      <w:lvlText w:val="o"/>
      <w:lvlJc w:val="left"/>
      <w:pPr>
        <w:ind w:left="5749" w:hanging="360"/>
      </w:pPr>
      <w:rPr>
        <w:rFonts w:ascii="Courier New" w:hAnsi="Courier New" w:cs="Courier New" w:hint="default"/>
      </w:rPr>
    </w:lvl>
    <w:lvl w:ilvl="8" w:tplc="080A0005" w:tentative="1">
      <w:start w:val="1"/>
      <w:numFmt w:val="bullet"/>
      <w:lvlText w:val=""/>
      <w:lvlJc w:val="left"/>
      <w:pPr>
        <w:ind w:left="6469" w:hanging="360"/>
      </w:pPr>
      <w:rPr>
        <w:rFonts w:ascii="Wingdings" w:hAnsi="Wingdings" w:hint="default"/>
      </w:rPr>
    </w:lvl>
  </w:abstractNum>
  <w:abstractNum w:abstractNumId="1" w15:restartNumberingAfterBreak="0">
    <w:nsid w:val="200101C9"/>
    <w:multiLevelType w:val="hybridMultilevel"/>
    <w:tmpl w:val="B19ADF5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2E0A6A60"/>
    <w:multiLevelType w:val="hybridMultilevel"/>
    <w:tmpl w:val="657EEBCA"/>
    <w:lvl w:ilvl="0" w:tplc="080A0001">
      <w:start w:val="1"/>
      <w:numFmt w:val="bullet"/>
      <w:lvlText w:val=""/>
      <w:lvlJc w:val="left"/>
      <w:pPr>
        <w:ind w:left="1596" w:hanging="360"/>
      </w:pPr>
      <w:rPr>
        <w:rFonts w:ascii="Symbol" w:hAnsi="Symbol" w:hint="default"/>
      </w:rPr>
    </w:lvl>
    <w:lvl w:ilvl="1" w:tplc="080A0003" w:tentative="1">
      <w:start w:val="1"/>
      <w:numFmt w:val="bullet"/>
      <w:lvlText w:val="o"/>
      <w:lvlJc w:val="left"/>
      <w:pPr>
        <w:ind w:left="2316" w:hanging="360"/>
      </w:pPr>
      <w:rPr>
        <w:rFonts w:ascii="Courier New" w:hAnsi="Courier New" w:cs="Courier New" w:hint="default"/>
      </w:rPr>
    </w:lvl>
    <w:lvl w:ilvl="2" w:tplc="080A0005" w:tentative="1">
      <w:start w:val="1"/>
      <w:numFmt w:val="bullet"/>
      <w:lvlText w:val=""/>
      <w:lvlJc w:val="left"/>
      <w:pPr>
        <w:ind w:left="3036" w:hanging="360"/>
      </w:pPr>
      <w:rPr>
        <w:rFonts w:ascii="Wingdings" w:hAnsi="Wingdings" w:hint="default"/>
      </w:rPr>
    </w:lvl>
    <w:lvl w:ilvl="3" w:tplc="080A0001" w:tentative="1">
      <w:start w:val="1"/>
      <w:numFmt w:val="bullet"/>
      <w:lvlText w:val=""/>
      <w:lvlJc w:val="left"/>
      <w:pPr>
        <w:ind w:left="3756" w:hanging="360"/>
      </w:pPr>
      <w:rPr>
        <w:rFonts w:ascii="Symbol" w:hAnsi="Symbol" w:hint="default"/>
      </w:rPr>
    </w:lvl>
    <w:lvl w:ilvl="4" w:tplc="080A0003" w:tentative="1">
      <w:start w:val="1"/>
      <w:numFmt w:val="bullet"/>
      <w:lvlText w:val="o"/>
      <w:lvlJc w:val="left"/>
      <w:pPr>
        <w:ind w:left="4476" w:hanging="360"/>
      </w:pPr>
      <w:rPr>
        <w:rFonts w:ascii="Courier New" w:hAnsi="Courier New" w:cs="Courier New" w:hint="default"/>
      </w:rPr>
    </w:lvl>
    <w:lvl w:ilvl="5" w:tplc="080A0005" w:tentative="1">
      <w:start w:val="1"/>
      <w:numFmt w:val="bullet"/>
      <w:lvlText w:val=""/>
      <w:lvlJc w:val="left"/>
      <w:pPr>
        <w:ind w:left="5196" w:hanging="360"/>
      </w:pPr>
      <w:rPr>
        <w:rFonts w:ascii="Wingdings" w:hAnsi="Wingdings" w:hint="default"/>
      </w:rPr>
    </w:lvl>
    <w:lvl w:ilvl="6" w:tplc="080A0001" w:tentative="1">
      <w:start w:val="1"/>
      <w:numFmt w:val="bullet"/>
      <w:lvlText w:val=""/>
      <w:lvlJc w:val="left"/>
      <w:pPr>
        <w:ind w:left="5916" w:hanging="360"/>
      </w:pPr>
      <w:rPr>
        <w:rFonts w:ascii="Symbol" w:hAnsi="Symbol" w:hint="default"/>
      </w:rPr>
    </w:lvl>
    <w:lvl w:ilvl="7" w:tplc="080A0003" w:tentative="1">
      <w:start w:val="1"/>
      <w:numFmt w:val="bullet"/>
      <w:lvlText w:val="o"/>
      <w:lvlJc w:val="left"/>
      <w:pPr>
        <w:ind w:left="6636" w:hanging="360"/>
      </w:pPr>
      <w:rPr>
        <w:rFonts w:ascii="Courier New" w:hAnsi="Courier New" w:cs="Courier New" w:hint="default"/>
      </w:rPr>
    </w:lvl>
    <w:lvl w:ilvl="8" w:tplc="080A0005" w:tentative="1">
      <w:start w:val="1"/>
      <w:numFmt w:val="bullet"/>
      <w:lvlText w:val=""/>
      <w:lvlJc w:val="left"/>
      <w:pPr>
        <w:ind w:left="7356" w:hanging="360"/>
      </w:pPr>
      <w:rPr>
        <w:rFonts w:ascii="Wingdings" w:hAnsi="Wingdings" w:hint="default"/>
      </w:rPr>
    </w:lvl>
  </w:abstractNum>
  <w:abstractNum w:abstractNumId="3" w15:restartNumberingAfterBreak="0">
    <w:nsid w:val="47141376"/>
    <w:multiLevelType w:val="hybridMultilevel"/>
    <w:tmpl w:val="99F61EC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4D7708B6"/>
    <w:multiLevelType w:val="hybridMultilevel"/>
    <w:tmpl w:val="546AE28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420762954">
    <w:abstractNumId w:val="0"/>
  </w:num>
  <w:num w:numId="2" w16cid:durableId="1835022351">
    <w:abstractNumId w:val="1"/>
  </w:num>
  <w:num w:numId="3" w16cid:durableId="1518972">
    <w:abstractNumId w:val="2"/>
  </w:num>
  <w:num w:numId="4" w16cid:durableId="42481788">
    <w:abstractNumId w:val="4"/>
  </w:num>
  <w:num w:numId="5" w16cid:durableId="1464805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16E"/>
    <w:rsid w:val="0000080C"/>
    <w:rsid w:val="00001DA9"/>
    <w:rsid w:val="00002060"/>
    <w:rsid w:val="00002639"/>
    <w:rsid w:val="0000293A"/>
    <w:rsid w:val="000033FC"/>
    <w:rsid w:val="00005E5F"/>
    <w:rsid w:val="00006787"/>
    <w:rsid w:val="00006E61"/>
    <w:rsid w:val="00007681"/>
    <w:rsid w:val="00007C8C"/>
    <w:rsid w:val="0001143A"/>
    <w:rsid w:val="000145D4"/>
    <w:rsid w:val="00017B27"/>
    <w:rsid w:val="00017BE3"/>
    <w:rsid w:val="00022AFD"/>
    <w:rsid w:val="000259DE"/>
    <w:rsid w:val="00027FB4"/>
    <w:rsid w:val="00030F9B"/>
    <w:rsid w:val="0003130A"/>
    <w:rsid w:val="00031DE9"/>
    <w:rsid w:val="000325E1"/>
    <w:rsid w:val="00032B76"/>
    <w:rsid w:val="000339DF"/>
    <w:rsid w:val="00035E42"/>
    <w:rsid w:val="00036925"/>
    <w:rsid w:val="00037E7F"/>
    <w:rsid w:val="000400C6"/>
    <w:rsid w:val="00041BD1"/>
    <w:rsid w:val="0004247A"/>
    <w:rsid w:val="00044045"/>
    <w:rsid w:val="00045999"/>
    <w:rsid w:val="000461D2"/>
    <w:rsid w:val="00047303"/>
    <w:rsid w:val="00050AAF"/>
    <w:rsid w:val="000517B9"/>
    <w:rsid w:val="00054B90"/>
    <w:rsid w:val="00054FDD"/>
    <w:rsid w:val="00070403"/>
    <w:rsid w:val="0007083D"/>
    <w:rsid w:val="000728CA"/>
    <w:rsid w:val="00076285"/>
    <w:rsid w:val="00076E0F"/>
    <w:rsid w:val="000867E6"/>
    <w:rsid w:val="00086944"/>
    <w:rsid w:val="00086D02"/>
    <w:rsid w:val="000901A6"/>
    <w:rsid w:val="0009124D"/>
    <w:rsid w:val="0009225A"/>
    <w:rsid w:val="00097F1B"/>
    <w:rsid w:val="000A09C1"/>
    <w:rsid w:val="000A141E"/>
    <w:rsid w:val="000A34EF"/>
    <w:rsid w:val="000A408C"/>
    <w:rsid w:val="000A6EB6"/>
    <w:rsid w:val="000B071B"/>
    <w:rsid w:val="000B7FCF"/>
    <w:rsid w:val="000C0D18"/>
    <w:rsid w:val="000C14FA"/>
    <w:rsid w:val="000C3826"/>
    <w:rsid w:val="000C45A0"/>
    <w:rsid w:val="000C4FB0"/>
    <w:rsid w:val="000D4920"/>
    <w:rsid w:val="000D6C22"/>
    <w:rsid w:val="000D799D"/>
    <w:rsid w:val="000D7DF7"/>
    <w:rsid w:val="000E0339"/>
    <w:rsid w:val="000E1F0E"/>
    <w:rsid w:val="000E2D94"/>
    <w:rsid w:val="000E33B6"/>
    <w:rsid w:val="000E352E"/>
    <w:rsid w:val="000E5D1C"/>
    <w:rsid w:val="000F3969"/>
    <w:rsid w:val="000F3BC8"/>
    <w:rsid w:val="000F7423"/>
    <w:rsid w:val="001022EE"/>
    <w:rsid w:val="00102B4B"/>
    <w:rsid w:val="00106E0E"/>
    <w:rsid w:val="0010741F"/>
    <w:rsid w:val="00110861"/>
    <w:rsid w:val="00112062"/>
    <w:rsid w:val="00112BDC"/>
    <w:rsid w:val="0011340B"/>
    <w:rsid w:val="00113DEA"/>
    <w:rsid w:val="00117614"/>
    <w:rsid w:val="00117743"/>
    <w:rsid w:val="001201A4"/>
    <w:rsid w:val="00121BE1"/>
    <w:rsid w:val="00122977"/>
    <w:rsid w:val="00123FBF"/>
    <w:rsid w:val="00131630"/>
    <w:rsid w:val="00132439"/>
    <w:rsid w:val="0013313C"/>
    <w:rsid w:val="00135D25"/>
    <w:rsid w:val="001377D5"/>
    <w:rsid w:val="00137933"/>
    <w:rsid w:val="00137CC7"/>
    <w:rsid w:val="001409E1"/>
    <w:rsid w:val="00140DE2"/>
    <w:rsid w:val="00141D49"/>
    <w:rsid w:val="001428C4"/>
    <w:rsid w:val="00144E17"/>
    <w:rsid w:val="0014547C"/>
    <w:rsid w:val="00146AD1"/>
    <w:rsid w:val="00146ADC"/>
    <w:rsid w:val="00151B19"/>
    <w:rsid w:val="001526CC"/>
    <w:rsid w:val="00154113"/>
    <w:rsid w:val="0015506D"/>
    <w:rsid w:val="001556A3"/>
    <w:rsid w:val="0015608D"/>
    <w:rsid w:val="00156149"/>
    <w:rsid w:val="00156A3E"/>
    <w:rsid w:val="00160F5E"/>
    <w:rsid w:val="00161740"/>
    <w:rsid w:val="0016179D"/>
    <w:rsid w:val="00161935"/>
    <w:rsid w:val="00161A6A"/>
    <w:rsid w:val="001664EE"/>
    <w:rsid w:val="0016665F"/>
    <w:rsid w:val="001674DA"/>
    <w:rsid w:val="001675C4"/>
    <w:rsid w:val="0017277C"/>
    <w:rsid w:val="00177FE5"/>
    <w:rsid w:val="00180A38"/>
    <w:rsid w:val="0018328B"/>
    <w:rsid w:val="00184325"/>
    <w:rsid w:val="001844BF"/>
    <w:rsid w:val="0018562C"/>
    <w:rsid w:val="001869F6"/>
    <w:rsid w:val="0019184C"/>
    <w:rsid w:val="00195022"/>
    <w:rsid w:val="00196E36"/>
    <w:rsid w:val="00196EF5"/>
    <w:rsid w:val="001974E1"/>
    <w:rsid w:val="001A037E"/>
    <w:rsid w:val="001A1A28"/>
    <w:rsid w:val="001A22B6"/>
    <w:rsid w:val="001A2A96"/>
    <w:rsid w:val="001A5792"/>
    <w:rsid w:val="001B20C7"/>
    <w:rsid w:val="001B4F18"/>
    <w:rsid w:val="001B6320"/>
    <w:rsid w:val="001B6A40"/>
    <w:rsid w:val="001C6D6A"/>
    <w:rsid w:val="001D2869"/>
    <w:rsid w:val="001D337C"/>
    <w:rsid w:val="001D3694"/>
    <w:rsid w:val="001D4EF5"/>
    <w:rsid w:val="001D58F8"/>
    <w:rsid w:val="001E0308"/>
    <w:rsid w:val="001E3B60"/>
    <w:rsid w:val="001E6299"/>
    <w:rsid w:val="001E6837"/>
    <w:rsid w:val="001E7439"/>
    <w:rsid w:val="001F0E77"/>
    <w:rsid w:val="001F2BAD"/>
    <w:rsid w:val="001F5986"/>
    <w:rsid w:val="001F6AC7"/>
    <w:rsid w:val="001F78F2"/>
    <w:rsid w:val="002013C9"/>
    <w:rsid w:val="00201E57"/>
    <w:rsid w:val="00202D55"/>
    <w:rsid w:val="00203758"/>
    <w:rsid w:val="0020548E"/>
    <w:rsid w:val="00205CE9"/>
    <w:rsid w:val="00211B92"/>
    <w:rsid w:val="002162DA"/>
    <w:rsid w:val="0021642B"/>
    <w:rsid w:val="00216673"/>
    <w:rsid w:val="00216E25"/>
    <w:rsid w:val="002172A0"/>
    <w:rsid w:val="00221EBF"/>
    <w:rsid w:val="00223CA7"/>
    <w:rsid w:val="00225830"/>
    <w:rsid w:val="00226565"/>
    <w:rsid w:val="00226A64"/>
    <w:rsid w:val="002311B3"/>
    <w:rsid w:val="002315EF"/>
    <w:rsid w:val="00237D4B"/>
    <w:rsid w:val="00240908"/>
    <w:rsid w:val="002477CF"/>
    <w:rsid w:val="00247ACA"/>
    <w:rsid w:val="00251552"/>
    <w:rsid w:val="00255C5B"/>
    <w:rsid w:val="00255D1E"/>
    <w:rsid w:val="002563C6"/>
    <w:rsid w:val="00256B1D"/>
    <w:rsid w:val="00263C16"/>
    <w:rsid w:val="0026616C"/>
    <w:rsid w:val="0027249C"/>
    <w:rsid w:val="00273A0B"/>
    <w:rsid w:val="00275520"/>
    <w:rsid w:val="002762EC"/>
    <w:rsid w:val="00282132"/>
    <w:rsid w:val="00293AF0"/>
    <w:rsid w:val="0029542D"/>
    <w:rsid w:val="00296432"/>
    <w:rsid w:val="0029735C"/>
    <w:rsid w:val="002A445B"/>
    <w:rsid w:val="002A6623"/>
    <w:rsid w:val="002A7217"/>
    <w:rsid w:val="002B00C9"/>
    <w:rsid w:val="002B0762"/>
    <w:rsid w:val="002B646A"/>
    <w:rsid w:val="002C1AE1"/>
    <w:rsid w:val="002C200E"/>
    <w:rsid w:val="002C33F6"/>
    <w:rsid w:val="002C3CFA"/>
    <w:rsid w:val="002C3E49"/>
    <w:rsid w:val="002C4304"/>
    <w:rsid w:val="002C5BC6"/>
    <w:rsid w:val="002C60A9"/>
    <w:rsid w:val="002C771B"/>
    <w:rsid w:val="002D17BA"/>
    <w:rsid w:val="002D2370"/>
    <w:rsid w:val="002D2666"/>
    <w:rsid w:val="002D56D1"/>
    <w:rsid w:val="002D62DC"/>
    <w:rsid w:val="002D76F0"/>
    <w:rsid w:val="002E11C3"/>
    <w:rsid w:val="002E2089"/>
    <w:rsid w:val="002E2142"/>
    <w:rsid w:val="002E2F4D"/>
    <w:rsid w:val="002E3DE1"/>
    <w:rsid w:val="002E485A"/>
    <w:rsid w:val="002E4A00"/>
    <w:rsid w:val="002E596C"/>
    <w:rsid w:val="002E5FC7"/>
    <w:rsid w:val="002E6037"/>
    <w:rsid w:val="002E626D"/>
    <w:rsid w:val="002F146E"/>
    <w:rsid w:val="002F1C7F"/>
    <w:rsid w:val="002F2EEB"/>
    <w:rsid w:val="002F7564"/>
    <w:rsid w:val="0030323A"/>
    <w:rsid w:val="003041D3"/>
    <w:rsid w:val="003041D9"/>
    <w:rsid w:val="0030476A"/>
    <w:rsid w:val="003064B1"/>
    <w:rsid w:val="003078BB"/>
    <w:rsid w:val="00311F45"/>
    <w:rsid w:val="0031278E"/>
    <w:rsid w:val="00312B3B"/>
    <w:rsid w:val="0031526F"/>
    <w:rsid w:val="0031611E"/>
    <w:rsid w:val="003178BE"/>
    <w:rsid w:val="00320BE0"/>
    <w:rsid w:val="00325378"/>
    <w:rsid w:val="00325B2F"/>
    <w:rsid w:val="00326000"/>
    <w:rsid w:val="003266C9"/>
    <w:rsid w:val="00326799"/>
    <w:rsid w:val="00326870"/>
    <w:rsid w:val="0033023B"/>
    <w:rsid w:val="00330983"/>
    <w:rsid w:val="00330DC8"/>
    <w:rsid w:val="00331308"/>
    <w:rsid w:val="00334671"/>
    <w:rsid w:val="00334CB4"/>
    <w:rsid w:val="00340698"/>
    <w:rsid w:val="00340BF4"/>
    <w:rsid w:val="00341090"/>
    <w:rsid w:val="0034181C"/>
    <w:rsid w:val="0034607D"/>
    <w:rsid w:val="00347A6E"/>
    <w:rsid w:val="003517A8"/>
    <w:rsid w:val="00351D77"/>
    <w:rsid w:val="003521B6"/>
    <w:rsid w:val="003556A8"/>
    <w:rsid w:val="00357284"/>
    <w:rsid w:val="00363222"/>
    <w:rsid w:val="00363AC2"/>
    <w:rsid w:val="00363BCC"/>
    <w:rsid w:val="00365711"/>
    <w:rsid w:val="003659D0"/>
    <w:rsid w:val="00365C82"/>
    <w:rsid w:val="00366773"/>
    <w:rsid w:val="0037011B"/>
    <w:rsid w:val="00370385"/>
    <w:rsid w:val="00370465"/>
    <w:rsid w:val="003721A8"/>
    <w:rsid w:val="00372E8F"/>
    <w:rsid w:val="003744F6"/>
    <w:rsid w:val="00375B55"/>
    <w:rsid w:val="003812F1"/>
    <w:rsid w:val="00384ABE"/>
    <w:rsid w:val="0038666E"/>
    <w:rsid w:val="00387F42"/>
    <w:rsid w:val="0039568C"/>
    <w:rsid w:val="003977A7"/>
    <w:rsid w:val="003977A9"/>
    <w:rsid w:val="00397F3F"/>
    <w:rsid w:val="003A034A"/>
    <w:rsid w:val="003A6CBC"/>
    <w:rsid w:val="003B082F"/>
    <w:rsid w:val="003B2404"/>
    <w:rsid w:val="003B3F6F"/>
    <w:rsid w:val="003B423E"/>
    <w:rsid w:val="003B7AEF"/>
    <w:rsid w:val="003C4DA2"/>
    <w:rsid w:val="003C5559"/>
    <w:rsid w:val="003D2231"/>
    <w:rsid w:val="003D3A6A"/>
    <w:rsid w:val="003D416E"/>
    <w:rsid w:val="003E1335"/>
    <w:rsid w:val="003E1935"/>
    <w:rsid w:val="003E257E"/>
    <w:rsid w:val="003E2AEA"/>
    <w:rsid w:val="003E7943"/>
    <w:rsid w:val="003F001C"/>
    <w:rsid w:val="003F043C"/>
    <w:rsid w:val="003F15CB"/>
    <w:rsid w:val="003F1F98"/>
    <w:rsid w:val="003F3236"/>
    <w:rsid w:val="003F3E89"/>
    <w:rsid w:val="003F4234"/>
    <w:rsid w:val="003F45B4"/>
    <w:rsid w:val="003F6A54"/>
    <w:rsid w:val="004009E4"/>
    <w:rsid w:val="0040223E"/>
    <w:rsid w:val="00402EB5"/>
    <w:rsid w:val="00405AF1"/>
    <w:rsid w:val="004070F6"/>
    <w:rsid w:val="0041050C"/>
    <w:rsid w:val="0041217A"/>
    <w:rsid w:val="004127EC"/>
    <w:rsid w:val="00415461"/>
    <w:rsid w:val="004166D7"/>
    <w:rsid w:val="0042259B"/>
    <w:rsid w:val="0042424D"/>
    <w:rsid w:val="00424533"/>
    <w:rsid w:val="00431106"/>
    <w:rsid w:val="00432132"/>
    <w:rsid w:val="00433594"/>
    <w:rsid w:val="00434B0B"/>
    <w:rsid w:val="00447E57"/>
    <w:rsid w:val="004513D1"/>
    <w:rsid w:val="00452C8A"/>
    <w:rsid w:val="00456BCF"/>
    <w:rsid w:val="00460FF2"/>
    <w:rsid w:val="004626BE"/>
    <w:rsid w:val="0046647A"/>
    <w:rsid w:val="00470B2D"/>
    <w:rsid w:val="00472B26"/>
    <w:rsid w:val="00474672"/>
    <w:rsid w:val="004777CB"/>
    <w:rsid w:val="00477F45"/>
    <w:rsid w:val="0048046D"/>
    <w:rsid w:val="00482196"/>
    <w:rsid w:val="004849F7"/>
    <w:rsid w:val="00490721"/>
    <w:rsid w:val="004910AC"/>
    <w:rsid w:val="004935D2"/>
    <w:rsid w:val="00496163"/>
    <w:rsid w:val="004965EA"/>
    <w:rsid w:val="004A08A2"/>
    <w:rsid w:val="004A2714"/>
    <w:rsid w:val="004A3F72"/>
    <w:rsid w:val="004A4C4E"/>
    <w:rsid w:val="004A6644"/>
    <w:rsid w:val="004A6A20"/>
    <w:rsid w:val="004B47D5"/>
    <w:rsid w:val="004B4ABE"/>
    <w:rsid w:val="004C1953"/>
    <w:rsid w:val="004C1A80"/>
    <w:rsid w:val="004C230A"/>
    <w:rsid w:val="004C388E"/>
    <w:rsid w:val="004C396E"/>
    <w:rsid w:val="004C45CC"/>
    <w:rsid w:val="004C4C58"/>
    <w:rsid w:val="004C74CC"/>
    <w:rsid w:val="004C79E3"/>
    <w:rsid w:val="004D0179"/>
    <w:rsid w:val="004D142D"/>
    <w:rsid w:val="004D146C"/>
    <w:rsid w:val="004D36E5"/>
    <w:rsid w:val="004D3AA0"/>
    <w:rsid w:val="004D5D86"/>
    <w:rsid w:val="004D6150"/>
    <w:rsid w:val="004E04B2"/>
    <w:rsid w:val="004E05FF"/>
    <w:rsid w:val="004E0D31"/>
    <w:rsid w:val="004F2135"/>
    <w:rsid w:val="004F25E7"/>
    <w:rsid w:val="004F3824"/>
    <w:rsid w:val="004F717A"/>
    <w:rsid w:val="00500967"/>
    <w:rsid w:val="00500D2C"/>
    <w:rsid w:val="00503B90"/>
    <w:rsid w:val="005112F6"/>
    <w:rsid w:val="005121EA"/>
    <w:rsid w:val="005124A2"/>
    <w:rsid w:val="00517437"/>
    <w:rsid w:val="0052128E"/>
    <w:rsid w:val="00530733"/>
    <w:rsid w:val="00532C30"/>
    <w:rsid w:val="00532D2A"/>
    <w:rsid w:val="005340C6"/>
    <w:rsid w:val="00535EA6"/>
    <w:rsid w:val="00535F63"/>
    <w:rsid w:val="00541CDC"/>
    <w:rsid w:val="0054271C"/>
    <w:rsid w:val="0054409D"/>
    <w:rsid w:val="00545BD3"/>
    <w:rsid w:val="005501E5"/>
    <w:rsid w:val="005504A9"/>
    <w:rsid w:val="005507CE"/>
    <w:rsid w:val="005541A7"/>
    <w:rsid w:val="00560E65"/>
    <w:rsid w:val="0056146F"/>
    <w:rsid w:val="00561774"/>
    <w:rsid w:val="0056200A"/>
    <w:rsid w:val="00564378"/>
    <w:rsid w:val="00564FA1"/>
    <w:rsid w:val="00566E49"/>
    <w:rsid w:val="00566F87"/>
    <w:rsid w:val="00571B13"/>
    <w:rsid w:val="005750CB"/>
    <w:rsid w:val="0057707C"/>
    <w:rsid w:val="005819CE"/>
    <w:rsid w:val="00585D06"/>
    <w:rsid w:val="00587E45"/>
    <w:rsid w:val="005907D9"/>
    <w:rsid w:val="00590BAE"/>
    <w:rsid w:val="00590F1A"/>
    <w:rsid w:val="00591AD6"/>
    <w:rsid w:val="00592E87"/>
    <w:rsid w:val="005933D8"/>
    <w:rsid w:val="005948B0"/>
    <w:rsid w:val="00594C2E"/>
    <w:rsid w:val="00597E9C"/>
    <w:rsid w:val="005A04F6"/>
    <w:rsid w:val="005A05D2"/>
    <w:rsid w:val="005A12F2"/>
    <w:rsid w:val="005A184B"/>
    <w:rsid w:val="005A2A52"/>
    <w:rsid w:val="005A3DD9"/>
    <w:rsid w:val="005A451A"/>
    <w:rsid w:val="005A49F3"/>
    <w:rsid w:val="005A5C75"/>
    <w:rsid w:val="005A7A3D"/>
    <w:rsid w:val="005B592A"/>
    <w:rsid w:val="005B5C20"/>
    <w:rsid w:val="005C07D8"/>
    <w:rsid w:val="005C1A7C"/>
    <w:rsid w:val="005C65AB"/>
    <w:rsid w:val="005C714B"/>
    <w:rsid w:val="005C7CAD"/>
    <w:rsid w:val="005D2144"/>
    <w:rsid w:val="005D3D94"/>
    <w:rsid w:val="005D3E75"/>
    <w:rsid w:val="005D5B66"/>
    <w:rsid w:val="005D64DE"/>
    <w:rsid w:val="005D683E"/>
    <w:rsid w:val="005E4958"/>
    <w:rsid w:val="005E4C0C"/>
    <w:rsid w:val="005E5843"/>
    <w:rsid w:val="005F09F6"/>
    <w:rsid w:val="005F3C1D"/>
    <w:rsid w:val="005F4266"/>
    <w:rsid w:val="005F4C1E"/>
    <w:rsid w:val="005F69A2"/>
    <w:rsid w:val="005F7E6B"/>
    <w:rsid w:val="005F7EBE"/>
    <w:rsid w:val="00600CCE"/>
    <w:rsid w:val="006027DA"/>
    <w:rsid w:val="00603417"/>
    <w:rsid w:val="00603471"/>
    <w:rsid w:val="006038F7"/>
    <w:rsid w:val="00603D89"/>
    <w:rsid w:val="00603FBC"/>
    <w:rsid w:val="006043B4"/>
    <w:rsid w:val="00605993"/>
    <w:rsid w:val="0060642A"/>
    <w:rsid w:val="00610953"/>
    <w:rsid w:val="0061300F"/>
    <w:rsid w:val="006152C8"/>
    <w:rsid w:val="00615470"/>
    <w:rsid w:val="00620DFF"/>
    <w:rsid w:val="00622ED2"/>
    <w:rsid w:val="00624614"/>
    <w:rsid w:val="00626C67"/>
    <w:rsid w:val="00626EE3"/>
    <w:rsid w:val="00631824"/>
    <w:rsid w:val="006321A0"/>
    <w:rsid w:val="006322C1"/>
    <w:rsid w:val="00632C95"/>
    <w:rsid w:val="006330A5"/>
    <w:rsid w:val="006337BF"/>
    <w:rsid w:val="00635017"/>
    <w:rsid w:val="00635930"/>
    <w:rsid w:val="006365AC"/>
    <w:rsid w:val="00637B59"/>
    <w:rsid w:val="00637D3C"/>
    <w:rsid w:val="006413DF"/>
    <w:rsid w:val="006465EE"/>
    <w:rsid w:val="00652CD7"/>
    <w:rsid w:val="00660B63"/>
    <w:rsid w:val="00661040"/>
    <w:rsid w:val="00661069"/>
    <w:rsid w:val="00663379"/>
    <w:rsid w:val="00663A37"/>
    <w:rsid w:val="00663D43"/>
    <w:rsid w:val="0066457F"/>
    <w:rsid w:val="00667FCB"/>
    <w:rsid w:val="006741CC"/>
    <w:rsid w:val="0067549A"/>
    <w:rsid w:val="00675FCF"/>
    <w:rsid w:val="006761B7"/>
    <w:rsid w:val="006769B6"/>
    <w:rsid w:val="00681720"/>
    <w:rsid w:val="006844BC"/>
    <w:rsid w:val="00685B8C"/>
    <w:rsid w:val="00690BF2"/>
    <w:rsid w:val="00692650"/>
    <w:rsid w:val="006928B3"/>
    <w:rsid w:val="00695AAB"/>
    <w:rsid w:val="006969C1"/>
    <w:rsid w:val="00696B56"/>
    <w:rsid w:val="006A25EB"/>
    <w:rsid w:val="006A28FC"/>
    <w:rsid w:val="006A3D09"/>
    <w:rsid w:val="006A50DE"/>
    <w:rsid w:val="006B07C0"/>
    <w:rsid w:val="006B0965"/>
    <w:rsid w:val="006B0FA1"/>
    <w:rsid w:val="006B1E9F"/>
    <w:rsid w:val="006B2F79"/>
    <w:rsid w:val="006B58AD"/>
    <w:rsid w:val="006B7795"/>
    <w:rsid w:val="006B7BD1"/>
    <w:rsid w:val="006C0116"/>
    <w:rsid w:val="006C0425"/>
    <w:rsid w:val="006C1554"/>
    <w:rsid w:val="006C2C4E"/>
    <w:rsid w:val="006C373F"/>
    <w:rsid w:val="006C3785"/>
    <w:rsid w:val="006C3B4E"/>
    <w:rsid w:val="006C51A0"/>
    <w:rsid w:val="006D2BDF"/>
    <w:rsid w:val="006D647E"/>
    <w:rsid w:val="006D6D19"/>
    <w:rsid w:val="006D7A40"/>
    <w:rsid w:val="006E3791"/>
    <w:rsid w:val="006E3A28"/>
    <w:rsid w:val="006F0D54"/>
    <w:rsid w:val="006F3329"/>
    <w:rsid w:val="006F55CD"/>
    <w:rsid w:val="006F587D"/>
    <w:rsid w:val="007009FE"/>
    <w:rsid w:val="00701B7D"/>
    <w:rsid w:val="007024C2"/>
    <w:rsid w:val="0072105F"/>
    <w:rsid w:val="007225D4"/>
    <w:rsid w:val="00723D23"/>
    <w:rsid w:val="007241DA"/>
    <w:rsid w:val="007242D2"/>
    <w:rsid w:val="007251E2"/>
    <w:rsid w:val="00725692"/>
    <w:rsid w:val="00726A68"/>
    <w:rsid w:val="007279EC"/>
    <w:rsid w:val="00730FD5"/>
    <w:rsid w:val="0073138D"/>
    <w:rsid w:val="00732384"/>
    <w:rsid w:val="00733AE7"/>
    <w:rsid w:val="0073570F"/>
    <w:rsid w:val="00736184"/>
    <w:rsid w:val="007366F9"/>
    <w:rsid w:val="0074213E"/>
    <w:rsid w:val="007421E3"/>
    <w:rsid w:val="00743E1A"/>
    <w:rsid w:val="007467EA"/>
    <w:rsid w:val="00747C93"/>
    <w:rsid w:val="007504BE"/>
    <w:rsid w:val="00754EE3"/>
    <w:rsid w:val="00756CD9"/>
    <w:rsid w:val="00756DE2"/>
    <w:rsid w:val="00757533"/>
    <w:rsid w:val="00762E8F"/>
    <w:rsid w:val="0076463D"/>
    <w:rsid w:val="00765A56"/>
    <w:rsid w:val="00767711"/>
    <w:rsid w:val="007707A7"/>
    <w:rsid w:val="00770D67"/>
    <w:rsid w:val="00776DA8"/>
    <w:rsid w:val="00780538"/>
    <w:rsid w:val="0078195E"/>
    <w:rsid w:val="00782488"/>
    <w:rsid w:val="00783702"/>
    <w:rsid w:val="00783B1E"/>
    <w:rsid w:val="007847D3"/>
    <w:rsid w:val="0078596A"/>
    <w:rsid w:val="0079017A"/>
    <w:rsid w:val="00791115"/>
    <w:rsid w:val="0079208B"/>
    <w:rsid w:val="00794E15"/>
    <w:rsid w:val="007A0596"/>
    <w:rsid w:val="007A059D"/>
    <w:rsid w:val="007A1C12"/>
    <w:rsid w:val="007A33FA"/>
    <w:rsid w:val="007A3C62"/>
    <w:rsid w:val="007A420B"/>
    <w:rsid w:val="007A6F68"/>
    <w:rsid w:val="007B0814"/>
    <w:rsid w:val="007B08A2"/>
    <w:rsid w:val="007B363B"/>
    <w:rsid w:val="007B718E"/>
    <w:rsid w:val="007B74AD"/>
    <w:rsid w:val="007B7EF6"/>
    <w:rsid w:val="007C0681"/>
    <w:rsid w:val="007C312B"/>
    <w:rsid w:val="007C3594"/>
    <w:rsid w:val="007C5279"/>
    <w:rsid w:val="007C638F"/>
    <w:rsid w:val="007D3B5F"/>
    <w:rsid w:val="007D3B81"/>
    <w:rsid w:val="007D4131"/>
    <w:rsid w:val="007D77D1"/>
    <w:rsid w:val="007E0CF2"/>
    <w:rsid w:val="007E1784"/>
    <w:rsid w:val="007E45B5"/>
    <w:rsid w:val="007E5888"/>
    <w:rsid w:val="007E6695"/>
    <w:rsid w:val="007E6A7B"/>
    <w:rsid w:val="007F0825"/>
    <w:rsid w:val="007F1DB3"/>
    <w:rsid w:val="007F2563"/>
    <w:rsid w:val="007F362B"/>
    <w:rsid w:val="007F5C12"/>
    <w:rsid w:val="007F5E00"/>
    <w:rsid w:val="007F7DB3"/>
    <w:rsid w:val="00800DBB"/>
    <w:rsid w:val="0080326C"/>
    <w:rsid w:val="0080388E"/>
    <w:rsid w:val="00803EFE"/>
    <w:rsid w:val="00804DBA"/>
    <w:rsid w:val="00805E9B"/>
    <w:rsid w:val="00810488"/>
    <w:rsid w:val="00810A63"/>
    <w:rsid w:val="00810EC6"/>
    <w:rsid w:val="00812103"/>
    <w:rsid w:val="0081325D"/>
    <w:rsid w:val="0081393B"/>
    <w:rsid w:val="008238D3"/>
    <w:rsid w:val="008247E7"/>
    <w:rsid w:val="0082759E"/>
    <w:rsid w:val="00831EE7"/>
    <w:rsid w:val="00832AA3"/>
    <w:rsid w:val="00832F33"/>
    <w:rsid w:val="008334C2"/>
    <w:rsid w:val="00833782"/>
    <w:rsid w:val="00834146"/>
    <w:rsid w:val="00834150"/>
    <w:rsid w:val="00840B75"/>
    <w:rsid w:val="0084329F"/>
    <w:rsid w:val="0084379F"/>
    <w:rsid w:val="008474D9"/>
    <w:rsid w:val="00847781"/>
    <w:rsid w:val="0085135C"/>
    <w:rsid w:val="008544D8"/>
    <w:rsid w:val="00861A7A"/>
    <w:rsid w:val="008628F2"/>
    <w:rsid w:val="008653FC"/>
    <w:rsid w:val="008655B1"/>
    <w:rsid w:val="00866982"/>
    <w:rsid w:val="008675A7"/>
    <w:rsid w:val="008704D5"/>
    <w:rsid w:val="008731D9"/>
    <w:rsid w:val="00873E22"/>
    <w:rsid w:val="00874FAE"/>
    <w:rsid w:val="008752DD"/>
    <w:rsid w:val="00875DAF"/>
    <w:rsid w:val="0087622B"/>
    <w:rsid w:val="0087650F"/>
    <w:rsid w:val="0088297E"/>
    <w:rsid w:val="0088312C"/>
    <w:rsid w:val="008832CD"/>
    <w:rsid w:val="00894284"/>
    <w:rsid w:val="00894A7F"/>
    <w:rsid w:val="00894ACA"/>
    <w:rsid w:val="008A005D"/>
    <w:rsid w:val="008A3CED"/>
    <w:rsid w:val="008A4402"/>
    <w:rsid w:val="008A481A"/>
    <w:rsid w:val="008A529F"/>
    <w:rsid w:val="008A5C19"/>
    <w:rsid w:val="008A6398"/>
    <w:rsid w:val="008A6FCD"/>
    <w:rsid w:val="008B2164"/>
    <w:rsid w:val="008B30F8"/>
    <w:rsid w:val="008C63D0"/>
    <w:rsid w:val="008C76E2"/>
    <w:rsid w:val="008C792B"/>
    <w:rsid w:val="008D10D2"/>
    <w:rsid w:val="008D424B"/>
    <w:rsid w:val="008D471F"/>
    <w:rsid w:val="008D4F3B"/>
    <w:rsid w:val="008D6808"/>
    <w:rsid w:val="008E2FA3"/>
    <w:rsid w:val="008E52ED"/>
    <w:rsid w:val="008F022A"/>
    <w:rsid w:val="008F1920"/>
    <w:rsid w:val="008F1E80"/>
    <w:rsid w:val="008F1FCB"/>
    <w:rsid w:val="008F3A9C"/>
    <w:rsid w:val="008F4AFC"/>
    <w:rsid w:val="008F4B4F"/>
    <w:rsid w:val="008F54B0"/>
    <w:rsid w:val="0090026D"/>
    <w:rsid w:val="00903AD5"/>
    <w:rsid w:val="0090412A"/>
    <w:rsid w:val="009066A7"/>
    <w:rsid w:val="009068C0"/>
    <w:rsid w:val="00907F1C"/>
    <w:rsid w:val="00914440"/>
    <w:rsid w:val="00922F34"/>
    <w:rsid w:val="00924848"/>
    <w:rsid w:val="009260B4"/>
    <w:rsid w:val="00930A43"/>
    <w:rsid w:val="009315ED"/>
    <w:rsid w:val="00932C27"/>
    <w:rsid w:val="00935412"/>
    <w:rsid w:val="00937C98"/>
    <w:rsid w:val="00940435"/>
    <w:rsid w:val="00940892"/>
    <w:rsid w:val="00942415"/>
    <w:rsid w:val="00942628"/>
    <w:rsid w:val="009443E5"/>
    <w:rsid w:val="009444DF"/>
    <w:rsid w:val="00945D5F"/>
    <w:rsid w:val="00946FDF"/>
    <w:rsid w:val="0095129A"/>
    <w:rsid w:val="00956266"/>
    <w:rsid w:val="009615A0"/>
    <w:rsid w:val="00962B6D"/>
    <w:rsid w:val="00965579"/>
    <w:rsid w:val="00965952"/>
    <w:rsid w:val="009662EA"/>
    <w:rsid w:val="00974D6D"/>
    <w:rsid w:val="009761DB"/>
    <w:rsid w:val="0097631E"/>
    <w:rsid w:val="00976AA3"/>
    <w:rsid w:val="0098331D"/>
    <w:rsid w:val="0098688E"/>
    <w:rsid w:val="00990BE0"/>
    <w:rsid w:val="0099216B"/>
    <w:rsid w:val="00994E22"/>
    <w:rsid w:val="009A1F26"/>
    <w:rsid w:val="009A27AE"/>
    <w:rsid w:val="009A2829"/>
    <w:rsid w:val="009A45EB"/>
    <w:rsid w:val="009A5945"/>
    <w:rsid w:val="009A61EA"/>
    <w:rsid w:val="009B126F"/>
    <w:rsid w:val="009B4BE8"/>
    <w:rsid w:val="009B540D"/>
    <w:rsid w:val="009B6F75"/>
    <w:rsid w:val="009C0420"/>
    <w:rsid w:val="009C08CC"/>
    <w:rsid w:val="009C12D6"/>
    <w:rsid w:val="009C23DF"/>
    <w:rsid w:val="009C3DC0"/>
    <w:rsid w:val="009C711E"/>
    <w:rsid w:val="009D65AB"/>
    <w:rsid w:val="009D705C"/>
    <w:rsid w:val="009D7378"/>
    <w:rsid w:val="009E15E2"/>
    <w:rsid w:val="009E4E70"/>
    <w:rsid w:val="009E6288"/>
    <w:rsid w:val="009E6FFE"/>
    <w:rsid w:val="009F01CB"/>
    <w:rsid w:val="009F085B"/>
    <w:rsid w:val="009F2BA1"/>
    <w:rsid w:val="009F5FC7"/>
    <w:rsid w:val="009F73FD"/>
    <w:rsid w:val="00A030E2"/>
    <w:rsid w:val="00A03347"/>
    <w:rsid w:val="00A05B47"/>
    <w:rsid w:val="00A0648F"/>
    <w:rsid w:val="00A07674"/>
    <w:rsid w:val="00A07884"/>
    <w:rsid w:val="00A1037F"/>
    <w:rsid w:val="00A10CC4"/>
    <w:rsid w:val="00A126EF"/>
    <w:rsid w:val="00A151EB"/>
    <w:rsid w:val="00A15C0B"/>
    <w:rsid w:val="00A15C86"/>
    <w:rsid w:val="00A16D82"/>
    <w:rsid w:val="00A200FD"/>
    <w:rsid w:val="00A20AD8"/>
    <w:rsid w:val="00A220EC"/>
    <w:rsid w:val="00A23397"/>
    <w:rsid w:val="00A2577F"/>
    <w:rsid w:val="00A257E7"/>
    <w:rsid w:val="00A301D7"/>
    <w:rsid w:val="00A32026"/>
    <w:rsid w:val="00A353C0"/>
    <w:rsid w:val="00A36BCE"/>
    <w:rsid w:val="00A42C75"/>
    <w:rsid w:val="00A4470D"/>
    <w:rsid w:val="00A4494B"/>
    <w:rsid w:val="00A45488"/>
    <w:rsid w:val="00A5297D"/>
    <w:rsid w:val="00A53997"/>
    <w:rsid w:val="00A5435E"/>
    <w:rsid w:val="00A60213"/>
    <w:rsid w:val="00A62E8D"/>
    <w:rsid w:val="00A63121"/>
    <w:rsid w:val="00A64B32"/>
    <w:rsid w:val="00A662FD"/>
    <w:rsid w:val="00A667D4"/>
    <w:rsid w:val="00A66F88"/>
    <w:rsid w:val="00A67040"/>
    <w:rsid w:val="00A672F7"/>
    <w:rsid w:val="00A67378"/>
    <w:rsid w:val="00A70D3A"/>
    <w:rsid w:val="00A7141D"/>
    <w:rsid w:val="00A72045"/>
    <w:rsid w:val="00A7250E"/>
    <w:rsid w:val="00A726E7"/>
    <w:rsid w:val="00A73644"/>
    <w:rsid w:val="00A73D65"/>
    <w:rsid w:val="00A75769"/>
    <w:rsid w:val="00A771AC"/>
    <w:rsid w:val="00A802EA"/>
    <w:rsid w:val="00A80574"/>
    <w:rsid w:val="00A8179B"/>
    <w:rsid w:val="00A83CBC"/>
    <w:rsid w:val="00A83D75"/>
    <w:rsid w:val="00A86B05"/>
    <w:rsid w:val="00A90D5B"/>
    <w:rsid w:val="00A96505"/>
    <w:rsid w:val="00AA1134"/>
    <w:rsid w:val="00AA1BDD"/>
    <w:rsid w:val="00AA2E39"/>
    <w:rsid w:val="00AA3376"/>
    <w:rsid w:val="00AB38AC"/>
    <w:rsid w:val="00AB67CC"/>
    <w:rsid w:val="00AC1DBD"/>
    <w:rsid w:val="00AC1FDC"/>
    <w:rsid w:val="00AC2AD6"/>
    <w:rsid w:val="00AC391D"/>
    <w:rsid w:val="00AC4FE3"/>
    <w:rsid w:val="00AC528F"/>
    <w:rsid w:val="00AC57F7"/>
    <w:rsid w:val="00AC7221"/>
    <w:rsid w:val="00AD006E"/>
    <w:rsid w:val="00AD228C"/>
    <w:rsid w:val="00AD39CE"/>
    <w:rsid w:val="00AD5462"/>
    <w:rsid w:val="00AD56D0"/>
    <w:rsid w:val="00AD79EB"/>
    <w:rsid w:val="00AE0B49"/>
    <w:rsid w:val="00AF24B2"/>
    <w:rsid w:val="00AF6A45"/>
    <w:rsid w:val="00B0664C"/>
    <w:rsid w:val="00B07514"/>
    <w:rsid w:val="00B078AE"/>
    <w:rsid w:val="00B07C5E"/>
    <w:rsid w:val="00B104AD"/>
    <w:rsid w:val="00B1062A"/>
    <w:rsid w:val="00B140F4"/>
    <w:rsid w:val="00B145E1"/>
    <w:rsid w:val="00B14CD5"/>
    <w:rsid w:val="00B1645F"/>
    <w:rsid w:val="00B178E7"/>
    <w:rsid w:val="00B2417B"/>
    <w:rsid w:val="00B241BF"/>
    <w:rsid w:val="00B33290"/>
    <w:rsid w:val="00B3608B"/>
    <w:rsid w:val="00B374E9"/>
    <w:rsid w:val="00B4094C"/>
    <w:rsid w:val="00B40FCF"/>
    <w:rsid w:val="00B459D0"/>
    <w:rsid w:val="00B479E5"/>
    <w:rsid w:val="00B639F3"/>
    <w:rsid w:val="00B63E67"/>
    <w:rsid w:val="00B6470A"/>
    <w:rsid w:val="00B7035B"/>
    <w:rsid w:val="00B72459"/>
    <w:rsid w:val="00B72D65"/>
    <w:rsid w:val="00B74655"/>
    <w:rsid w:val="00B76309"/>
    <w:rsid w:val="00B84E8D"/>
    <w:rsid w:val="00B865B0"/>
    <w:rsid w:val="00B87C85"/>
    <w:rsid w:val="00B94930"/>
    <w:rsid w:val="00BA0C64"/>
    <w:rsid w:val="00BA1577"/>
    <w:rsid w:val="00BA1CD3"/>
    <w:rsid w:val="00BB21A6"/>
    <w:rsid w:val="00BB2710"/>
    <w:rsid w:val="00BB2A37"/>
    <w:rsid w:val="00BB2DFF"/>
    <w:rsid w:val="00BB3A72"/>
    <w:rsid w:val="00BB3C2D"/>
    <w:rsid w:val="00BB4369"/>
    <w:rsid w:val="00BB4AD7"/>
    <w:rsid w:val="00BC0D12"/>
    <w:rsid w:val="00BC15A4"/>
    <w:rsid w:val="00BC43BD"/>
    <w:rsid w:val="00BC53A0"/>
    <w:rsid w:val="00BC6088"/>
    <w:rsid w:val="00BC6B81"/>
    <w:rsid w:val="00BD5102"/>
    <w:rsid w:val="00BE0B1C"/>
    <w:rsid w:val="00BE1AC5"/>
    <w:rsid w:val="00BE40E8"/>
    <w:rsid w:val="00BE4AC6"/>
    <w:rsid w:val="00BE643E"/>
    <w:rsid w:val="00BF0D90"/>
    <w:rsid w:val="00BF244C"/>
    <w:rsid w:val="00BF29F6"/>
    <w:rsid w:val="00BF2B9E"/>
    <w:rsid w:val="00BF5A8B"/>
    <w:rsid w:val="00C00698"/>
    <w:rsid w:val="00C01BB6"/>
    <w:rsid w:val="00C02E98"/>
    <w:rsid w:val="00C05085"/>
    <w:rsid w:val="00C101C9"/>
    <w:rsid w:val="00C102F1"/>
    <w:rsid w:val="00C10E33"/>
    <w:rsid w:val="00C10F77"/>
    <w:rsid w:val="00C13382"/>
    <w:rsid w:val="00C16E1E"/>
    <w:rsid w:val="00C171CC"/>
    <w:rsid w:val="00C17251"/>
    <w:rsid w:val="00C17FE9"/>
    <w:rsid w:val="00C22821"/>
    <w:rsid w:val="00C2356C"/>
    <w:rsid w:val="00C23B9E"/>
    <w:rsid w:val="00C24D84"/>
    <w:rsid w:val="00C252C2"/>
    <w:rsid w:val="00C279A3"/>
    <w:rsid w:val="00C30849"/>
    <w:rsid w:val="00C34B73"/>
    <w:rsid w:val="00C36171"/>
    <w:rsid w:val="00C40A86"/>
    <w:rsid w:val="00C448A9"/>
    <w:rsid w:val="00C465FE"/>
    <w:rsid w:val="00C4785E"/>
    <w:rsid w:val="00C50541"/>
    <w:rsid w:val="00C50A73"/>
    <w:rsid w:val="00C52237"/>
    <w:rsid w:val="00C571E8"/>
    <w:rsid w:val="00C5731B"/>
    <w:rsid w:val="00C60680"/>
    <w:rsid w:val="00C60684"/>
    <w:rsid w:val="00C60D56"/>
    <w:rsid w:val="00C62C8E"/>
    <w:rsid w:val="00C62E96"/>
    <w:rsid w:val="00C63586"/>
    <w:rsid w:val="00C63D43"/>
    <w:rsid w:val="00C640BB"/>
    <w:rsid w:val="00C67047"/>
    <w:rsid w:val="00C71AA6"/>
    <w:rsid w:val="00C72B4B"/>
    <w:rsid w:val="00C73C68"/>
    <w:rsid w:val="00C74302"/>
    <w:rsid w:val="00C74A02"/>
    <w:rsid w:val="00C7529C"/>
    <w:rsid w:val="00C809DA"/>
    <w:rsid w:val="00C83FCC"/>
    <w:rsid w:val="00C8640A"/>
    <w:rsid w:val="00C90CED"/>
    <w:rsid w:val="00C913F0"/>
    <w:rsid w:val="00C925FC"/>
    <w:rsid w:val="00C929A2"/>
    <w:rsid w:val="00C957A0"/>
    <w:rsid w:val="00C96C03"/>
    <w:rsid w:val="00C97C5B"/>
    <w:rsid w:val="00CA086E"/>
    <w:rsid w:val="00CA34CD"/>
    <w:rsid w:val="00CA497D"/>
    <w:rsid w:val="00CA5725"/>
    <w:rsid w:val="00CB2AEE"/>
    <w:rsid w:val="00CB4E79"/>
    <w:rsid w:val="00CB7D4F"/>
    <w:rsid w:val="00CB7D9F"/>
    <w:rsid w:val="00CC0E97"/>
    <w:rsid w:val="00CC2702"/>
    <w:rsid w:val="00CC34BA"/>
    <w:rsid w:val="00CC3E91"/>
    <w:rsid w:val="00CC4ABD"/>
    <w:rsid w:val="00CC5408"/>
    <w:rsid w:val="00CC725E"/>
    <w:rsid w:val="00CC77D5"/>
    <w:rsid w:val="00CD292A"/>
    <w:rsid w:val="00CD310D"/>
    <w:rsid w:val="00CD34AE"/>
    <w:rsid w:val="00CD5121"/>
    <w:rsid w:val="00CD5B83"/>
    <w:rsid w:val="00CD6843"/>
    <w:rsid w:val="00CE3484"/>
    <w:rsid w:val="00CE35B5"/>
    <w:rsid w:val="00CE3E99"/>
    <w:rsid w:val="00CE467D"/>
    <w:rsid w:val="00CE6C04"/>
    <w:rsid w:val="00CE7A54"/>
    <w:rsid w:val="00CF0BDC"/>
    <w:rsid w:val="00CF0C67"/>
    <w:rsid w:val="00CF1051"/>
    <w:rsid w:val="00CF31AC"/>
    <w:rsid w:val="00CF325D"/>
    <w:rsid w:val="00CF3B37"/>
    <w:rsid w:val="00CF6CA7"/>
    <w:rsid w:val="00CF77C5"/>
    <w:rsid w:val="00D01F68"/>
    <w:rsid w:val="00D0321B"/>
    <w:rsid w:val="00D07444"/>
    <w:rsid w:val="00D07CB0"/>
    <w:rsid w:val="00D106F3"/>
    <w:rsid w:val="00D10F32"/>
    <w:rsid w:val="00D1354D"/>
    <w:rsid w:val="00D13870"/>
    <w:rsid w:val="00D13D66"/>
    <w:rsid w:val="00D17C3C"/>
    <w:rsid w:val="00D2468A"/>
    <w:rsid w:val="00D25613"/>
    <w:rsid w:val="00D2674B"/>
    <w:rsid w:val="00D326E9"/>
    <w:rsid w:val="00D33598"/>
    <w:rsid w:val="00D33959"/>
    <w:rsid w:val="00D36424"/>
    <w:rsid w:val="00D370A9"/>
    <w:rsid w:val="00D440A1"/>
    <w:rsid w:val="00D54A12"/>
    <w:rsid w:val="00D56793"/>
    <w:rsid w:val="00D5773A"/>
    <w:rsid w:val="00D602DB"/>
    <w:rsid w:val="00D62AA0"/>
    <w:rsid w:val="00D63063"/>
    <w:rsid w:val="00D63465"/>
    <w:rsid w:val="00D70850"/>
    <w:rsid w:val="00D72002"/>
    <w:rsid w:val="00D7397A"/>
    <w:rsid w:val="00D7622A"/>
    <w:rsid w:val="00D775F5"/>
    <w:rsid w:val="00D8141C"/>
    <w:rsid w:val="00D8174F"/>
    <w:rsid w:val="00D82EB7"/>
    <w:rsid w:val="00D84D97"/>
    <w:rsid w:val="00D84E05"/>
    <w:rsid w:val="00D8694D"/>
    <w:rsid w:val="00D91964"/>
    <w:rsid w:val="00D940C4"/>
    <w:rsid w:val="00D949AF"/>
    <w:rsid w:val="00D952B1"/>
    <w:rsid w:val="00D9546F"/>
    <w:rsid w:val="00D95C69"/>
    <w:rsid w:val="00D972A6"/>
    <w:rsid w:val="00D974B4"/>
    <w:rsid w:val="00DA037A"/>
    <w:rsid w:val="00DA0713"/>
    <w:rsid w:val="00DA1B19"/>
    <w:rsid w:val="00DA25BC"/>
    <w:rsid w:val="00DA4F7D"/>
    <w:rsid w:val="00DA5712"/>
    <w:rsid w:val="00DA6613"/>
    <w:rsid w:val="00DA6807"/>
    <w:rsid w:val="00DA7175"/>
    <w:rsid w:val="00DB29C6"/>
    <w:rsid w:val="00DB2C73"/>
    <w:rsid w:val="00DB4234"/>
    <w:rsid w:val="00DB461A"/>
    <w:rsid w:val="00DB4D95"/>
    <w:rsid w:val="00DB53A4"/>
    <w:rsid w:val="00DB64E9"/>
    <w:rsid w:val="00DB7FD6"/>
    <w:rsid w:val="00DC1EEB"/>
    <w:rsid w:val="00DC4D6D"/>
    <w:rsid w:val="00DC5E6B"/>
    <w:rsid w:val="00DC6844"/>
    <w:rsid w:val="00DC6C9C"/>
    <w:rsid w:val="00DD2D86"/>
    <w:rsid w:val="00DD3BB2"/>
    <w:rsid w:val="00DD5C5F"/>
    <w:rsid w:val="00DE64A5"/>
    <w:rsid w:val="00DF33A4"/>
    <w:rsid w:val="00DF386B"/>
    <w:rsid w:val="00DF4EEF"/>
    <w:rsid w:val="00DF58BC"/>
    <w:rsid w:val="00DF5A71"/>
    <w:rsid w:val="00DF640D"/>
    <w:rsid w:val="00DF750F"/>
    <w:rsid w:val="00E024A9"/>
    <w:rsid w:val="00E059D1"/>
    <w:rsid w:val="00E1044C"/>
    <w:rsid w:val="00E10F46"/>
    <w:rsid w:val="00E11942"/>
    <w:rsid w:val="00E155A4"/>
    <w:rsid w:val="00E1613A"/>
    <w:rsid w:val="00E16DC5"/>
    <w:rsid w:val="00E2402D"/>
    <w:rsid w:val="00E24666"/>
    <w:rsid w:val="00E27B2F"/>
    <w:rsid w:val="00E305BA"/>
    <w:rsid w:val="00E3071D"/>
    <w:rsid w:val="00E31074"/>
    <w:rsid w:val="00E34F45"/>
    <w:rsid w:val="00E36197"/>
    <w:rsid w:val="00E361D9"/>
    <w:rsid w:val="00E37C4A"/>
    <w:rsid w:val="00E44C58"/>
    <w:rsid w:val="00E5049E"/>
    <w:rsid w:val="00E50813"/>
    <w:rsid w:val="00E514AF"/>
    <w:rsid w:val="00E52AC6"/>
    <w:rsid w:val="00E5404A"/>
    <w:rsid w:val="00E545A5"/>
    <w:rsid w:val="00E57A9D"/>
    <w:rsid w:val="00E61483"/>
    <w:rsid w:val="00E6509A"/>
    <w:rsid w:val="00E67448"/>
    <w:rsid w:val="00E67869"/>
    <w:rsid w:val="00E71C54"/>
    <w:rsid w:val="00E74E62"/>
    <w:rsid w:val="00E80596"/>
    <w:rsid w:val="00E826BE"/>
    <w:rsid w:val="00E82971"/>
    <w:rsid w:val="00E84541"/>
    <w:rsid w:val="00E864EC"/>
    <w:rsid w:val="00E919B1"/>
    <w:rsid w:val="00E91C2C"/>
    <w:rsid w:val="00E91F80"/>
    <w:rsid w:val="00E927FB"/>
    <w:rsid w:val="00E93818"/>
    <w:rsid w:val="00E93867"/>
    <w:rsid w:val="00E9592D"/>
    <w:rsid w:val="00E97572"/>
    <w:rsid w:val="00E97654"/>
    <w:rsid w:val="00EA0674"/>
    <w:rsid w:val="00EA364F"/>
    <w:rsid w:val="00EA3DB5"/>
    <w:rsid w:val="00EB08CC"/>
    <w:rsid w:val="00EB0CA0"/>
    <w:rsid w:val="00EB407F"/>
    <w:rsid w:val="00EC03A5"/>
    <w:rsid w:val="00EC089E"/>
    <w:rsid w:val="00EC17BB"/>
    <w:rsid w:val="00EC2DA0"/>
    <w:rsid w:val="00EC3820"/>
    <w:rsid w:val="00EC3FD6"/>
    <w:rsid w:val="00ED0948"/>
    <w:rsid w:val="00ED13DC"/>
    <w:rsid w:val="00ED27D8"/>
    <w:rsid w:val="00ED2AB3"/>
    <w:rsid w:val="00ED2E59"/>
    <w:rsid w:val="00ED4A2B"/>
    <w:rsid w:val="00ED7D08"/>
    <w:rsid w:val="00EE053F"/>
    <w:rsid w:val="00EE2B50"/>
    <w:rsid w:val="00EE2FD1"/>
    <w:rsid w:val="00EE4616"/>
    <w:rsid w:val="00EE5B36"/>
    <w:rsid w:val="00EE6B41"/>
    <w:rsid w:val="00EF3694"/>
    <w:rsid w:val="00EF4FD2"/>
    <w:rsid w:val="00EF636B"/>
    <w:rsid w:val="00EF6428"/>
    <w:rsid w:val="00F007C0"/>
    <w:rsid w:val="00F023FF"/>
    <w:rsid w:val="00F03D9F"/>
    <w:rsid w:val="00F0483E"/>
    <w:rsid w:val="00F04DFF"/>
    <w:rsid w:val="00F05B27"/>
    <w:rsid w:val="00F13985"/>
    <w:rsid w:val="00F14F26"/>
    <w:rsid w:val="00F16E5D"/>
    <w:rsid w:val="00F214F4"/>
    <w:rsid w:val="00F23BA7"/>
    <w:rsid w:val="00F24915"/>
    <w:rsid w:val="00F250F6"/>
    <w:rsid w:val="00F33672"/>
    <w:rsid w:val="00F33C47"/>
    <w:rsid w:val="00F401F9"/>
    <w:rsid w:val="00F410B3"/>
    <w:rsid w:val="00F4129C"/>
    <w:rsid w:val="00F5163D"/>
    <w:rsid w:val="00F522F2"/>
    <w:rsid w:val="00F5267A"/>
    <w:rsid w:val="00F572FB"/>
    <w:rsid w:val="00F601CE"/>
    <w:rsid w:val="00F6105C"/>
    <w:rsid w:val="00F677DE"/>
    <w:rsid w:val="00F67970"/>
    <w:rsid w:val="00F70C38"/>
    <w:rsid w:val="00F72ABB"/>
    <w:rsid w:val="00F745B2"/>
    <w:rsid w:val="00F82787"/>
    <w:rsid w:val="00F84DAC"/>
    <w:rsid w:val="00F85249"/>
    <w:rsid w:val="00F9259F"/>
    <w:rsid w:val="00F93802"/>
    <w:rsid w:val="00F94124"/>
    <w:rsid w:val="00F945F2"/>
    <w:rsid w:val="00F94F27"/>
    <w:rsid w:val="00F97325"/>
    <w:rsid w:val="00FA1218"/>
    <w:rsid w:val="00FA519D"/>
    <w:rsid w:val="00FA58D1"/>
    <w:rsid w:val="00FA5A8C"/>
    <w:rsid w:val="00FA6DDD"/>
    <w:rsid w:val="00FB048E"/>
    <w:rsid w:val="00FB0B21"/>
    <w:rsid w:val="00FB0E02"/>
    <w:rsid w:val="00FB1B0F"/>
    <w:rsid w:val="00FB503D"/>
    <w:rsid w:val="00FB7AAE"/>
    <w:rsid w:val="00FC0561"/>
    <w:rsid w:val="00FC1775"/>
    <w:rsid w:val="00FC4CD2"/>
    <w:rsid w:val="00FC57B6"/>
    <w:rsid w:val="00FC5A3D"/>
    <w:rsid w:val="00FC6875"/>
    <w:rsid w:val="00FC68F6"/>
    <w:rsid w:val="00FD030F"/>
    <w:rsid w:val="00FD22C1"/>
    <w:rsid w:val="00FD5102"/>
    <w:rsid w:val="00FD579F"/>
    <w:rsid w:val="00FD6410"/>
    <w:rsid w:val="00FD754F"/>
    <w:rsid w:val="00FD75E1"/>
    <w:rsid w:val="00FD7B4C"/>
    <w:rsid w:val="00FE2718"/>
    <w:rsid w:val="00FE2ADE"/>
    <w:rsid w:val="00FE2E00"/>
    <w:rsid w:val="00FE3000"/>
    <w:rsid w:val="00FE3E56"/>
    <w:rsid w:val="00FF06FA"/>
    <w:rsid w:val="00FF0A3D"/>
    <w:rsid w:val="00FF1BA9"/>
    <w:rsid w:val="00FF2CFE"/>
    <w:rsid w:val="00FF44F5"/>
    <w:rsid w:val="00FF5C37"/>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8B1EA0C"/>
  <w15:docId w15:val="{76A2D8E2-7728-4E6D-93DE-81C735B12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73D65"/>
    <w:pPr>
      <w:tabs>
        <w:tab w:val="center" w:pos="4419"/>
        <w:tab w:val="right" w:pos="8838"/>
      </w:tabs>
    </w:pPr>
  </w:style>
  <w:style w:type="character" w:customStyle="1" w:styleId="EncabezadoCar">
    <w:name w:val="Encabezado Car"/>
    <w:basedOn w:val="Fuentedeprrafopredeter"/>
    <w:link w:val="Encabezado"/>
    <w:uiPriority w:val="99"/>
    <w:rsid w:val="00A73D65"/>
    <w:rPr>
      <w:rFonts w:eastAsiaTheme="minorEastAsia"/>
      <w:lang w:val="es-ES"/>
    </w:rPr>
  </w:style>
  <w:style w:type="paragraph" w:styleId="Piedepgina">
    <w:name w:val="footer"/>
    <w:basedOn w:val="Normal"/>
    <w:link w:val="PiedepginaCar"/>
    <w:uiPriority w:val="99"/>
    <w:unhideWhenUsed/>
    <w:rsid w:val="00A73D65"/>
    <w:pPr>
      <w:tabs>
        <w:tab w:val="center" w:pos="4419"/>
        <w:tab w:val="right" w:pos="8838"/>
      </w:tabs>
    </w:pPr>
  </w:style>
  <w:style w:type="character" w:customStyle="1" w:styleId="PiedepginaCar">
    <w:name w:val="Pie de página Car"/>
    <w:basedOn w:val="Fuentedeprrafopredeter"/>
    <w:link w:val="Piedepgina"/>
    <w:uiPriority w:val="99"/>
    <w:rsid w:val="00A73D65"/>
    <w:rPr>
      <w:rFonts w:eastAsiaTheme="minorEastAsia"/>
      <w:lang w:val="es-ES"/>
    </w:rPr>
  </w:style>
  <w:style w:type="paragraph" w:styleId="Textodeglobo">
    <w:name w:val="Balloon Text"/>
    <w:basedOn w:val="Normal"/>
    <w:link w:val="TextodegloboCar"/>
    <w:uiPriority w:val="99"/>
    <w:semiHidden/>
    <w:unhideWhenUsed/>
    <w:rsid w:val="00DA1B19"/>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DA1B19"/>
    <w:rPr>
      <w:rFonts w:ascii="Times New Roman" w:eastAsiaTheme="minorEastAsia" w:hAnsi="Times New Roman" w:cs="Times New Roman"/>
      <w:sz w:val="18"/>
      <w:szCs w:val="18"/>
      <w:lang w:val="es-ES"/>
    </w:rPr>
  </w:style>
  <w:style w:type="paragraph" w:styleId="Prrafodelista">
    <w:name w:val="List Paragraph"/>
    <w:basedOn w:val="Normal"/>
    <w:uiPriority w:val="34"/>
    <w:qFormat/>
    <w:rsid w:val="00DC1EEB"/>
    <w:pPr>
      <w:ind w:left="720"/>
      <w:contextualSpacing/>
    </w:pPr>
  </w:style>
  <w:style w:type="paragraph" w:styleId="Revisin">
    <w:name w:val="Revision"/>
    <w:hidden/>
    <w:uiPriority w:val="99"/>
    <w:semiHidden/>
    <w:rsid w:val="007A0596"/>
    <w:rPr>
      <w:rFonts w:eastAsiaTheme="minorEastAsia"/>
      <w:lang w:val="es-ES"/>
    </w:rPr>
  </w:style>
  <w:style w:type="character" w:styleId="Hipervnculo">
    <w:name w:val="Hyperlink"/>
    <w:basedOn w:val="Fuentedeprrafopredeter"/>
    <w:uiPriority w:val="99"/>
    <w:unhideWhenUsed/>
    <w:rsid w:val="000400C6"/>
    <w:rPr>
      <w:color w:val="0563C1" w:themeColor="hyperlink"/>
      <w:u w:val="single"/>
    </w:rPr>
  </w:style>
  <w:style w:type="character" w:styleId="Mencinsinresolver">
    <w:name w:val="Unresolved Mention"/>
    <w:basedOn w:val="Fuentedeprrafopredeter"/>
    <w:uiPriority w:val="99"/>
    <w:semiHidden/>
    <w:unhideWhenUsed/>
    <w:rsid w:val="000400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CEF5B2-5F98-4A7F-832C-E6F3D1E4D452}">
  <ds:schemaRefs>
    <ds:schemaRef ds:uri="http://schemas.openxmlformats.org/officeDocument/2006/bibliography"/>
  </ds:schemaRefs>
</ds:datastoreItem>
</file>

<file path=docMetadata/LabelInfo.xml><?xml version="1.0" encoding="utf-8"?>
<clbl:labelList xmlns:clbl="http://schemas.microsoft.com/office/2020/mipLabelMetadata">
  <clbl:label id="{b08e6078-b6a6-4e37-b77a-f467d32c54e5}" enabled="0" method="" siteId="{b08e6078-b6a6-4e37-b77a-f467d32c54e5}"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557</Words>
  <Characters>3067</Characters>
  <Application>Microsoft Office Word</Application>
  <DocSecurity>0</DocSecurity>
  <Lines>25</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Andrés Silva Páez</dc:creator>
  <cp:keywords/>
  <dc:description/>
  <cp:lastModifiedBy>FranciscoM</cp:lastModifiedBy>
  <cp:revision>2</cp:revision>
  <cp:lastPrinted>2024-10-03T14:20:00Z</cp:lastPrinted>
  <dcterms:created xsi:type="dcterms:W3CDTF">2026-09-26T15:27:00Z</dcterms:created>
  <dcterms:modified xsi:type="dcterms:W3CDTF">2026-09-26T15:27:00Z</dcterms:modified>
</cp:coreProperties>
</file>