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2C182" w14:textId="61E23B2F" w:rsidR="0030476A" w:rsidRPr="000A408C" w:rsidRDefault="004A2714" w:rsidP="003A034A">
      <w:pPr>
        <w:jc w:val="both"/>
        <w:rPr>
          <w:rFonts w:ascii="Noto Sans" w:hAnsi="Noto Sans" w:cs="Noto Sans"/>
          <w:sz w:val="19"/>
          <w:szCs w:val="19"/>
          <w:lang w:val="es-MX"/>
        </w:rPr>
      </w:pPr>
      <w:r w:rsidRPr="00DA1B19">
        <w:rPr>
          <w:rFonts w:ascii="Geomanist" w:hAnsi="Geomanist"/>
          <w:noProof/>
          <w:sz w:val="21"/>
          <w:szCs w:val="21"/>
          <w:lang w:val="en-US"/>
        </w:rPr>
        <mc:AlternateContent>
          <mc:Choice Requires="wps">
            <w:drawing>
              <wp:anchor distT="0" distB="0" distL="114300" distR="114300" simplePos="0" relativeHeight="251660288" behindDoc="0" locked="0" layoutInCell="1" allowOverlap="1" wp14:anchorId="1A4F6F4B" wp14:editId="179EE782">
                <wp:simplePos x="0" y="0"/>
                <wp:positionH relativeFrom="column">
                  <wp:posOffset>2374265</wp:posOffset>
                </wp:positionH>
                <wp:positionV relativeFrom="paragraph">
                  <wp:posOffset>0</wp:posOffset>
                </wp:positionV>
                <wp:extent cx="3845560" cy="638175"/>
                <wp:effectExtent l="0" t="0" r="2540" b="9525"/>
                <wp:wrapSquare wrapText="bothSides"/>
                <wp:docPr id="3" name="Text Box 2"/>
                <wp:cNvGraphicFramePr/>
                <a:graphic xmlns:a="http://schemas.openxmlformats.org/drawingml/2006/main">
                  <a:graphicData uri="http://schemas.microsoft.com/office/word/2010/wordprocessingShape">
                    <wps:wsp>
                      <wps:cNvSpPr txBox="1"/>
                      <wps:spPr>
                        <a:xfrm>
                          <a:off x="0" y="0"/>
                          <a:ext cx="3845560" cy="6381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wps:spPr>
                      <wps:style>
                        <a:lnRef idx="0">
                          <a:schemeClr val="accent1"/>
                        </a:lnRef>
                        <a:fillRef idx="0">
                          <a:schemeClr val="accent1"/>
                        </a:fillRef>
                        <a:effectRef idx="0">
                          <a:schemeClr val="accent1"/>
                        </a:effectRef>
                        <a:fontRef idx="minor">
                          <a:schemeClr val="dk1"/>
                        </a:fontRef>
                      </wps:style>
                      <wps:txbx>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055A9811"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783F4B">
                              <w:rPr>
                                <w:rFonts w:ascii="Noto Sans" w:eastAsia="Montserrat Medium" w:hAnsi="Noto Sans" w:cs="Noto Sans"/>
                                <w:sz w:val="20"/>
                                <w:szCs w:val="20"/>
                              </w:rPr>
                              <w:t xml:space="preserve">sábado 19 </w:t>
                            </w:r>
                            <w:r w:rsidR="00100963">
                              <w:rPr>
                                <w:rFonts w:ascii="Noto Sans" w:eastAsia="Montserrat Medium" w:hAnsi="Noto Sans" w:cs="Noto Sans"/>
                                <w:sz w:val="20"/>
                                <w:szCs w:val="20"/>
                              </w:rPr>
                              <w:t xml:space="preserve">de septiembre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06214053"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No. ___/2026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4F6F4B" id="_x0000_t202" coordsize="21600,21600" o:spt="202" path="m,l,21600r21600,l21600,xe">
                <v:stroke joinstyle="miter"/>
                <v:path gradientshapeok="t" o:connecttype="rect"/>
              </v:shapetype>
              <v:shape id="Text Box 2" o:spid="_x0000_s1026" type="#_x0000_t202" style="position:absolute;left:0;text-align:left;margin-left:186.95pt;margin-top:0;width:302.8pt;height:5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" filled="f" stroked="f">
                <v:textbox inset="0,0,0,0">
                  <w:txbxContent>
                    <w:p w14:paraId="215F3261" w14:textId="5B72523F" w:rsidR="00DA1B19" w:rsidRPr="004A2714" w:rsidRDefault="004A2714" w:rsidP="004A2714">
                      <w:pPr>
                        <w:spacing w:before="120" w:after="40" w:line="220" w:lineRule="exact"/>
                        <w:jc w:val="right"/>
                        <w:rPr>
                          <w:rFonts w:ascii="Noto Sans" w:hAnsi="Noto Sans" w:cs="Noto Sans"/>
                          <w:color w:val="BA8C54"/>
                          <w:sz w:val="28"/>
                          <w:szCs w:val="28"/>
                        </w:rPr>
                      </w:pPr>
                      <w:r w:rsidRPr="004A2714">
                        <w:rPr>
                          <w:rFonts w:ascii="Noto Sans" w:hAnsi="Noto Sans" w:cs="Noto Sans"/>
                          <w:color w:val="BA8C54"/>
                          <w:sz w:val="28"/>
                          <w:szCs w:val="28"/>
                        </w:rPr>
                        <w:t>BOLETÍN DE PRENSA</w:t>
                      </w:r>
                    </w:p>
                    <w:p w14:paraId="5C1C7F70" w14:textId="055A9811" w:rsidR="00DA1B19" w:rsidRDefault="00C60C8B" w:rsidP="004A2714">
                      <w:pPr>
                        <w:spacing w:before="120" w:after="40" w:line="220" w:lineRule="exact"/>
                        <w:jc w:val="right"/>
                        <w:rPr>
                          <w:rFonts w:ascii="Noto Sans" w:hAnsi="Noto Sans" w:cs="Noto Sans"/>
                          <w:sz w:val="20"/>
                          <w:szCs w:val="20"/>
                        </w:rPr>
                      </w:pPr>
                      <w:r>
                        <w:rPr>
                          <w:rFonts w:ascii="Noto Sans" w:eastAsia="Montserrat Medium" w:hAnsi="Noto Sans" w:cs="Noto Sans"/>
                          <w:sz w:val="20"/>
                          <w:szCs w:val="20"/>
                        </w:rPr>
                        <w:t>Ciudad de México</w:t>
                      </w:r>
                      <w:r w:rsidR="00DA1B19" w:rsidRPr="004E0D31">
                        <w:rPr>
                          <w:rFonts w:ascii="Noto Sans" w:eastAsia="Montserrat Medium" w:hAnsi="Noto Sans" w:cs="Noto Sans"/>
                          <w:sz w:val="20"/>
                          <w:szCs w:val="20"/>
                        </w:rPr>
                        <w:t xml:space="preserve">, </w:t>
                      </w:r>
                      <w:r w:rsidR="00783F4B">
                        <w:rPr>
                          <w:rFonts w:ascii="Noto Sans" w:eastAsia="Montserrat Medium" w:hAnsi="Noto Sans" w:cs="Noto Sans"/>
                          <w:sz w:val="20"/>
                          <w:szCs w:val="20"/>
                        </w:rPr>
                        <w:t xml:space="preserve">sábado 19 </w:t>
                      </w:r>
                      <w:r w:rsidR="00100963">
                        <w:rPr>
                          <w:rFonts w:ascii="Noto Sans" w:eastAsia="Montserrat Medium" w:hAnsi="Noto Sans" w:cs="Noto Sans"/>
                          <w:sz w:val="20"/>
                          <w:szCs w:val="20"/>
                        </w:rPr>
                        <w:t xml:space="preserve">de septiembre </w:t>
                      </w:r>
                      <w:r w:rsidR="00DA1B19" w:rsidRPr="004E0D31">
                        <w:rPr>
                          <w:rFonts w:ascii="Noto Sans" w:eastAsia="Montserrat Medium" w:hAnsi="Noto Sans" w:cs="Noto Sans"/>
                          <w:sz w:val="20"/>
                          <w:szCs w:val="20"/>
                        </w:rPr>
                        <w:t>de 202</w:t>
                      </w:r>
                      <w:r w:rsidR="00F33C47">
                        <w:rPr>
                          <w:rFonts w:ascii="Noto Sans" w:eastAsia="Montserrat Medium" w:hAnsi="Noto Sans" w:cs="Noto Sans"/>
                          <w:sz w:val="20"/>
                          <w:szCs w:val="20"/>
                        </w:rPr>
                        <w:t>6</w:t>
                      </w:r>
                      <w:r w:rsidR="00DA1B19" w:rsidRPr="004E0D31">
                        <w:rPr>
                          <w:rFonts w:ascii="Noto Sans" w:hAnsi="Noto Sans" w:cs="Noto Sans"/>
                          <w:sz w:val="20"/>
                          <w:szCs w:val="20"/>
                        </w:rPr>
                        <w:t xml:space="preserve"> </w:t>
                      </w:r>
                    </w:p>
                    <w:p w14:paraId="45F897B9" w14:textId="06214053" w:rsidR="00623CE1" w:rsidRPr="004E0D31" w:rsidRDefault="00623CE1" w:rsidP="00623CE1">
                      <w:pPr>
                        <w:spacing w:before="120" w:after="40" w:line="220" w:lineRule="exact"/>
                        <w:jc w:val="right"/>
                        <w:rPr>
                          <w:rFonts w:ascii="Noto Sans" w:hAnsi="Noto Sans" w:cs="Noto Sans"/>
                          <w:sz w:val="20"/>
                          <w:szCs w:val="20"/>
                        </w:rPr>
                      </w:pPr>
                      <w:r>
                        <w:rPr>
                          <w:rFonts w:ascii="Noto Sans" w:hAnsi="Noto Sans" w:cs="Noto Sans"/>
                          <w:sz w:val="20"/>
                          <w:szCs w:val="20"/>
                        </w:rPr>
                        <w:t>No. ___/2026</w:t>
                      </w:r>
                    </w:p>
                    <w:p w14:paraId="430F889C" w14:textId="77777777" w:rsidR="00623CE1" w:rsidRPr="004E0D31" w:rsidRDefault="00623CE1" w:rsidP="004A2714">
                      <w:pPr>
                        <w:spacing w:before="120" w:after="40" w:line="220" w:lineRule="exact"/>
                        <w:jc w:val="right"/>
                        <w:rPr>
                          <w:rFonts w:ascii="Noto Sans" w:hAnsi="Noto Sans" w:cs="Noto Sans"/>
                          <w:sz w:val="20"/>
                          <w:szCs w:val="20"/>
                        </w:rPr>
                      </w:pPr>
                    </w:p>
                  </w:txbxContent>
                </v:textbox>
                <w10:wrap type="square"/>
              </v:shape>
            </w:pict>
          </mc:Fallback>
        </mc:AlternateContent>
      </w:r>
      <w:r w:rsidR="00A73D65" w:rsidRPr="00007681">
        <w:rPr>
          <w:rFonts w:ascii="Geomanist" w:hAnsi="Geomanist"/>
          <w:sz w:val="21"/>
          <w:szCs w:val="21"/>
          <w:lang w:val="es-MX"/>
        </w:rPr>
        <w:t xml:space="preserve"> </w:t>
      </w:r>
    </w:p>
    <w:p w14:paraId="323893EE" w14:textId="0730CFDF" w:rsidR="00330DC8" w:rsidRPr="000A408C" w:rsidRDefault="00330DC8" w:rsidP="003A034A">
      <w:pPr>
        <w:jc w:val="both"/>
        <w:rPr>
          <w:rFonts w:ascii="Noto Sans" w:hAnsi="Noto Sans" w:cs="Noto Sans"/>
          <w:sz w:val="19"/>
          <w:szCs w:val="19"/>
          <w:lang w:val="es-MX"/>
        </w:rPr>
      </w:pPr>
    </w:p>
    <w:p w14:paraId="59E3A062" w14:textId="63C6EF96" w:rsidR="00330DC8" w:rsidRPr="000A408C" w:rsidRDefault="00330DC8" w:rsidP="003A034A">
      <w:pPr>
        <w:jc w:val="both"/>
        <w:rPr>
          <w:rFonts w:ascii="Noto Sans" w:hAnsi="Noto Sans" w:cs="Noto Sans"/>
          <w:sz w:val="19"/>
          <w:szCs w:val="19"/>
          <w:lang w:val="es-MX"/>
        </w:rPr>
      </w:pPr>
    </w:p>
    <w:p w14:paraId="2D38DB12" w14:textId="77777777" w:rsidR="0020345B" w:rsidRDefault="00625F2E" w:rsidP="00787E5C">
      <w:pPr>
        <w:rPr>
          <w:rFonts w:ascii="Noto Sans" w:hAnsi="Noto Sans" w:cs="Noto Sans"/>
          <w:b/>
          <w:bCs/>
          <w:lang w:val="es-MX"/>
        </w:rPr>
      </w:pPr>
      <w:r>
        <w:rPr>
          <w:rFonts w:ascii="Noto Sans" w:hAnsi="Noto Sans" w:cs="Noto Sans"/>
          <w:b/>
          <w:bCs/>
          <w:lang w:val="es-MX"/>
        </w:rPr>
        <w:t xml:space="preserve">                                                                              </w:t>
      </w:r>
    </w:p>
    <w:p w14:paraId="3CC3AA56" w14:textId="77777777" w:rsidR="0020345B" w:rsidRPr="0020345B" w:rsidRDefault="0020345B" w:rsidP="00082771">
      <w:pPr>
        <w:jc w:val="center"/>
        <w:rPr>
          <w:rFonts w:ascii="Noto Sans" w:hAnsi="Noto Sans" w:cs="Noto Sans"/>
          <w:b/>
          <w:bCs/>
          <w:sz w:val="20"/>
          <w:szCs w:val="20"/>
          <w:lang w:val="es-MX"/>
        </w:rPr>
      </w:pPr>
    </w:p>
    <w:p w14:paraId="252B770E" w14:textId="753F0056" w:rsidR="00783F4B" w:rsidRDefault="00783F4B" w:rsidP="0003092A">
      <w:pPr>
        <w:ind w:left="360"/>
        <w:jc w:val="center"/>
        <w:rPr>
          <w:rFonts w:ascii="Noto Sans" w:hAnsi="Noto Sans" w:cs="Noto Sans"/>
          <w:b/>
          <w:bCs/>
          <w:sz w:val="32"/>
          <w:szCs w:val="32"/>
          <w:lang w:val="es-MX"/>
        </w:rPr>
      </w:pPr>
      <w:r w:rsidRPr="00783F4B">
        <w:rPr>
          <w:rFonts w:ascii="Noto Sans" w:hAnsi="Noto Sans" w:cs="Noto Sans"/>
          <w:b/>
          <w:bCs/>
          <w:sz w:val="32"/>
          <w:szCs w:val="32"/>
          <w:lang w:val="es-MX"/>
        </w:rPr>
        <w:t xml:space="preserve">IMSS consolida protección civil con </w:t>
      </w:r>
      <w:r w:rsidR="00476A41">
        <w:rPr>
          <w:rFonts w:ascii="Noto Sans" w:hAnsi="Noto Sans" w:cs="Noto Sans"/>
          <w:b/>
          <w:bCs/>
          <w:sz w:val="32"/>
          <w:szCs w:val="32"/>
          <w:lang w:val="es-MX"/>
        </w:rPr>
        <w:t>116</w:t>
      </w:r>
      <w:r w:rsidRPr="00783F4B">
        <w:rPr>
          <w:rFonts w:ascii="Noto Sans" w:hAnsi="Noto Sans" w:cs="Noto Sans"/>
          <w:b/>
          <w:bCs/>
          <w:sz w:val="32"/>
          <w:szCs w:val="32"/>
          <w:lang w:val="es-MX"/>
        </w:rPr>
        <w:t xml:space="preserve"> mil brigadistas y una estrategia nacional de prevención</w:t>
      </w:r>
    </w:p>
    <w:p w14:paraId="52A9685B" w14:textId="77777777" w:rsidR="00783F4B" w:rsidRDefault="00783F4B" w:rsidP="0003092A">
      <w:pPr>
        <w:ind w:left="360"/>
        <w:jc w:val="center"/>
        <w:rPr>
          <w:rFonts w:ascii="Noto Sans" w:hAnsi="Noto Sans" w:cs="Noto Sans"/>
          <w:sz w:val="20"/>
          <w:szCs w:val="20"/>
          <w:lang w:val="es-MX"/>
        </w:rPr>
      </w:pPr>
    </w:p>
    <w:p w14:paraId="04A37EE0" w14:textId="7C988671" w:rsidR="00B83749" w:rsidRDefault="00BE3F7F" w:rsidP="00B83749">
      <w:pPr>
        <w:pStyle w:val="Prrafodelista"/>
        <w:numPr>
          <w:ilvl w:val="0"/>
          <w:numId w:val="22"/>
        </w:numPr>
        <w:jc w:val="both"/>
        <w:rPr>
          <w:rFonts w:ascii="Noto Sans" w:hAnsi="Noto Sans" w:cs="Noto Sans"/>
          <w:b/>
          <w:bCs/>
          <w:sz w:val="20"/>
          <w:szCs w:val="20"/>
          <w:lang w:val="es-MX"/>
        </w:rPr>
      </w:pPr>
      <w:r w:rsidRPr="00783F4B">
        <w:rPr>
          <w:rFonts w:ascii="Noto Sans" w:hAnsi="Noto Sans" w:cs="Noto Sans"/>
          <w:b/>
          <w:bCs/>
          <w:sz w:val="20"/>
          <w:szCs w:val="20"/>
          <w:lang w:val="es-MX"/>
        </w:rPr>
        <w:t xml:space="preserve">La coordinadora Técnica de Protección Civil del IMSS, </w:t>
      </w:r>
      <w:r w:rsidR="00783F4B" w:rsidRPr="00783F4B">
        <w:rPr>
          <w:rFonts w:ascii="Noto Sans" w:hAnsi="Noto Sans" w:cs="Noto Sans"/>
          <w:b/>
          <w:bCs/>
          <w:sz w:val="20"/>
          <w:szCs w:val="20"/>
          <w:lang w:val="es-MX"/>
        </w:rPr>
        <w:t>doctora Elizabeth Hernández Borges,</w:t>
      </w:r>
      <w:r w:rsidR="00783F4B" w:rsidRPr="00BE3F7F">
        <w:t xml:space="preserve"> </w:t>
      </w:r>
      <w:r w:rsidR="00B83749">
        <w:rPr>
          <w:rFonts w:ascii="Noto Sans" w:hAnsi="Noto Sans" w:cs="Noto Sans"/>
          <w:b/>
          <w:bCs/>
          <w:sz w:val="20"/>
          <w:szCs w:val="20"/>
          <w:lang w:val="es-MX"/>
        </w:rPr>
        <w:t xml:space="preserve">informó que </w:t>
      </w:r>
      <w:r w:rsidR="00B83749" w:rsidRPr="00742C22">
        <w:rPr>
          <w:rFonts w:ascii="Noto Sans" w:hAnsi="Noto Sans" w:cs="Noto Sans"/>
          <w:b/>
          <w:bCs/>
          <w:sz w:val="20"/>
          <w:szCs w:val="20"/>
          <w:lang w:val="es-MX"/>
        </w:rPr>
        <w:t xml:space="preserve">el </w:t>
      </w:r>
      <w:r w:rsidR="00B83749">
        <w:rPr>
          <w:rFonts w:ascii="Noto Sans" w:hAnsi="Noto Sans" w:cs="Noto Sans"/>
          <w:b/>
          <w:bCs/>
          <w:sz w:val="20"/>
          <w:szCs w:val="20"/>
          <w:lang w:val="es-MX"/>
        </w:rPr>
        <w:t>Instituto ´</w:t>
      </w:r>
      <w:r w:rsidR="00B83749" w:rsidRPr="00742C22">
        <w:rPr>
          <w:rFonts w:ascii="Noto Sans" w:hAnsi="Noto Sans" w:cs="Noto Sans"/>
          <w:b/>
          <w:bCs/>
          <w:sz w:val="20"/>
          <w:szCs w:val="20"/>
          <w:lang w:val="es-MX"/>
        </w:rPr>
        <w:t>mantiene actualizado 95</w:t>
      </w:r>
      <w:r w:rsidR="00B83749">
        <w:rPr>
          <w:rFonts w:ascii="Noto Sans" w:hAnsi="Noto Sans" w:cs="Noto Sans"/>
          <w:b/>
          <w:bCs/>
          <w:sz w:val="20"/>
          <w:szCs w:val="20"/>
          <w:lang w:val="es-MX"/>
        </w:rPr>
        <w:t xml:space="preserve"> por ciento </w:t>
      </w:r>
      <w:r w:rsidR="00B83749" w:rsidRPr="00742C22">
        <w:rPr>
          <w:rFonts w:ascii="Noto Sans" w:hAnsi="Noto Sans" w:cs="Noto Sans"/>
          <w:b/>
          <w:bCs/>
          <w:sz w:val="20"/>
          <w:szCs w:val="20"/>
          <w:lang w:val="es-MX"/>
        </w:rPr>
        <w:t>de sus programas e invierte 206 millones de pesos</w:t>
      </w:r>
      <w:r w:rsidR="00B83749" w:rsidRPr="00B83749">
        <w:t xml:space="preserve"> </w:t>
      </w:r>
      <w:r w:rsidR="00B83749" w:rsidRPr="00B83749">
        <w:rPr>
          <w:rFonts w:ascii="Noto Sans" w:hAnsi="Noto Sans" w:cs="Noto Sans"/>
          <w:b/>
          <w:bCs/>
          <w:sz w:val="20"/>
          <w:szCs w:val="20"/>
          <w:lang w:val="es-MX"/>
        </w:rPr>
        <w:t>en equipamiento y capacitación</w:t>
      </w:r>
      <w:r w:rsidR="00B83749" w:rsidRPr="00742C22">
        <w:rPr>
          <w:rFonts w:ascii="Noto Sans" w:hAnsi="Noto Sans" w:cs="Noto Sans"/>
          <w:b/>
          <w:bCs/>
          <w:sz w:val="20"/>
          <w:szCs w:val="20"/>
          <w:lang w:val="es-MX"/>
        </w:rPr>
        <w:t>.</w:t>
      </w:r>
    </w:p>
    <w:p w14:paraId="144E7790" w14:textId="3F5DBDFF" w:rsidR="00B83749" w:rsidRPr="00B83749" w:rsidRDefault="00636C21" w:rsidP="00B83749">
      <w:pPr>
        <w:pStyle w:val="Prrafodelista"/>
        <w:numPr>
          <w:ilvl w:val="0"/>
          <w:numId w:val="22"/>
        </w:numPr>
        <w:jc w:val="both"/>
        <w:rPr>
          <w:rFonts w:ascii="Noto Sans" w:hAnsi="Noto Sans" w:cs="Noto Sans"/>
          <w:sz w:val="20"/>
          <w:szCs w:val="20"/>
          <w:lang w:val="es-MX"/>
        </w:rPr>
      </w:pPr>
      <w:r>
        <w:rPr>
          <w:rFonts w:ascii="Noto Sans" w:hAnsi="Noto Sans" w:cs="Noto Sans"/>
          <w:b/>
          <w:bCs/>
          <w:sz w:val="20"/>
          <w:szCs w:val="20"/>
          <w:lang w:val="es-MX"/>
        </w:rPr>
        <w:t>Explicó</w:t>
      </w:r>
      <w:r w:rsidR="00B83749" w:rsidRPr="00B83749">
        <w:rPr>
          <w:rFonts w:ascii="Noto Sans" w:hAnsi="Noto Sans" w:cs="Noto Sans"/>
          <w:b/>
          <w:bCs/>
          <w:sz w:val="20"/>
          <w:szCs w:val="20"/>
          <w:lang w:val="es-MX"/>
        </w:rPr>
        <w:t xml:space="preserve"> que durante el último año el </w:t>
      </w:r>
      <w:r w:rsidR="00B83749">
        <w:rPr>
          <w:rFonts w:ascii="Noto Sans" w:hAnsi="Noto Sans" w:cs="Noto Sans"/>
          <w:b/>
          <w:bCs/>
          <w:sz w:val="20"/>
          <w:szCs w:val="20"/>
          <w:lang w:val="es-MX"/>
        </w:rPr>
        <w:t xml:space="preserve">Seguro Social </w:t>
      </w:r>
      <w:r w:rsidR="00B83749" w:rsidRPr="00B83749">
        <w:rPr>
          <w:rFonts w:ascii="Noto Sans" w:hAnsi="Noto Sans" w:cs="Noto Sans"/>
          <w:b/>
          <w:bCs/>
          <w:sz w:val="20"/>
          <w:szCs w:val="20"/>
          <w:lang w:val="es-MX"/>
        </w:rPr>
        <w:t>capacitó a más de 67 mil personas, realizó 899 cursos y movilizó a 350 mil trabajadores en simulacros.</w:t>
      </w:r>
    </w:p>
    <w:p w14:paraId="6668FE71" w14:textId="77777777" w:rsidR="00783F4B" w:rsidRDefault="00783F4B" w:rsidP="00783F4B">
      <w:pPr>
        <w:jc w:val="both"/>
        <w:rPr>
          <w:rFonts w:ascii="Noto Sans" w:hAnsi="Noto Sans" w:cs="Noto Sans"/>
          <w:sz w:val="20"/>
          <w:szCs w:val="20"/>
          <w:lang w:val="es-MX"/>
        </w:rPr>
      </w:pPr>
    </w:p>
    <w:p w14:paraId="2C855A05" w14:textId="28F418DB" w:rsidR="00783F4B" w:rsidRPr="00783F4B" w:rsidRDefault="000E3839" w:rsidP="00783F4B">
      <w:pPr>
        <w:jc w:val="both"/>
        <w:rPr>
          <w:rFonts w:ascii="Noto Sans" w:hAnsi="Noto Sans" w:cs="Noto Sans"/>
          <w:sz w:val="20"/>
          <w:szCs w:val="20"/>
          <w:lang w:val="es-MX"/>
        </w:rPr>
      </w:pPr>
      <w:r>
        <w:rPr>
          <w:rFonts w:ascii="Noto Sans" w:hAnsi="Noto Sans" w:cs="Noto Sans"/>
          <w:sz w:val="20"/>
          <w:szCs w:val="20"/>
          <w:lang w:val="es-MX"/>
        </w:rPr>
        <w:t>E</w:t>
      </w:r>
      <w:r w:rsidR="00783F4B" w:rsidRPr="00783F4B">
        <w:rPr>
          <w:rFonts w:ascii="Noto Sans" w:hAnsi="Noto Sans" w:cs="Noto Sans"/>
          <w:sz w:val="20"/>
          <w:szCs w:val="20"/>
          <w:lang w:val="es-MX"/>
        </w:rPr>
        <w:t xml:space="preserve">n el marco del Día Nacional de Protección Civil, el Instituto Mexicano del Seguro Social (IMSS) destacó la consolidación de su capacidad preventiva mediante la operación de </w:t>
      </w:r>
      <w:r w:rsidR="00476A41">
        <w:rPr>
          <w:rFonts w:ascii="Noto Sans" w:hAnsi="Noto Sans" w:cs="Noto Sans"/>
          <w:sz w:val="20"/>
          <w:szCs w:val="20"/>
          <w:lang w:val="es-MX"/>
        </w:rPr>
        <w:t>116</w:t>
      </w:r>
      <w:r w:rsidR="00783F4B" w:rsidRPr="00783F4B">
        <w:rPr>
          <w:rFonts w:ascii="Noto Sans" w:hAnsi="Noto Sans" w:cs="Noto Sans"/>
          <w:sz w:val="20"/>
          <w:szCs w:val="20"/>
          <w:lang w:val="es-MX"/>
        </w:rPr>
        <w:t xml:space="preserve"> mil brigadistas, la actualización del 95 por ciento de sus Programas Internos de Protección Civil y una inversión de 206 millones de pesos en equipamiento y capacitación para proteger a trabajadores, pacientes y visitantes en el país.</w:t>
      </w:r>
    </w:p>
    <w:p w14:paraId="12DB2A04" w14:textId="77777777" w:rsidR="00783F4B" w:rsidRPr="00783F4B" w:rsidRDefault="00783F4B" w:rsidP="00783F4B">
      <w:pPr>
        <w:jc w:val="both"/>
        <w:rPr>
          <w:rFonts w:ascii="Noto Sans" w:hAnsi="Noto Sans" w:cs="Noto Sans"/>
          <w:sz w:val="20"/>
          <w:szCs w:val="20"/>
          <w:lang w:val="es-MX"/>
        </w:rPr>
      </w:pPr>
    </w:p>
    <w:p w14:paraId="7A304AD6" w14:textId="3C3EE161" w:rsidR="00783F4B" w:rsidRPr="00783F4B" w:rsidRDefault="00783F4B" w:rsidP="00783F4B">
      <w:pPr>
        <w:jc w:val="both"/>
        <w:rPr>
          <w:rFonts w:ascii="Noto Sans" w:hAnsi="Noto Sans" w:cs="Noto Sans"/>
          <w:sz w:val="20"/>
          <w:szCs w:val="20"/>
          <w:lang w:val="es-MX"/>
        </w:rPr>
      </w:pPr>
      <w:r w:rsidRPr="00783F4B">
        <w:rPr>
          <w:rFonts w:ascii="Noto Sans" w:hAnsi="Noto Sans" w:cs="Noto Sans"/>
          <w:sz w:val="20"/>
          <w:szCs w:val="20"/>
          <w:lang w:val="es-MX"/>
        </w:rPr>
        <w:t>La titular de la Coordinación Técnica de Protección Civil del IMSS, doctora Elizabeth Hernández Borges,</w:t>
      </w:r>
      <w:r w:rsidR="00742C22">
        <w:rPr>
          <w:rFonts w:ascii="Noto Sans" w:hAnsi="Noto Sans" w:cs="Noto Sans"/>
          <w:sz w:val="20"/>
          <w:szCs w:val="20"/>
          <w:lang w:val="es-MX"/>
        </w:rPr>
        <w:t xml:space="preserve"> e</w:t>
      </w:r>
      <w:r w:rsidRPr="00783F4B">
        <w:rPr>
          <w:rFonts w:ascii="Noto Sans" w:hAnsi="Noto Sans" w:cs="Noto Sans"/>
          <w:sz w:val="20"/>
          <w:szCs w:val="20"/>
          <w:lang w:val="es-MX"/>
        </w:rPr>
        <w:t>xplicó que el Instituto ha consolidado una estructura nacional de Protección Civil basada en la coordinación de autoridades, personal especializado y Unidades Internas de Protección Civil presentes en sus inmuebles, con el objetivo de anticipar riesgos, fortalecer la resiliencia institucional y garantizar una respuesta oportuna ante emergencias y desastres.</w:t>
      </w:r>
    </w:p>
    <w:p w14:paraId="29B3EE2D" w14:textId="77777777" w:rsidR="00783F4B" w:rsidRDefault="00783F4B" w:rsidP="00783F4B">
      <w:pPr>
        <w:jc w:val="both"/>
        <w:rPr>
          <w:rFonts w:ascii="Noto Sans" w:hAnsi="Noto Sans" w:cs="Noto Sans"/>
          <w:sz w:val="20"/>
          <w:szCs w:val="20"/>
          <w:lang w:val="es-MX"/>
        </w:rPr>
      </w:pPr>
    </w:p>
    <w:p w14:paraId="5745019A" w14:textId="77777777" w:rsidR="00E23DB6" w:rsidRDefault="00E23DB6" w:rsidP="00783F4B">
      <w:pPr>
        <w:jc w:val="both"/>
        <w:rPr>
          <w:rFonts w:ascii="Noto Sans" w:hAnsi="Noto Sans" w:cs="Noto Sans"/>
          <w:sz w:val="20"/>
          <w:szCs w:val="20"/>
          <w:lang w:val="es-MX"/>
        </w:rPr>
      </w:pPr>
      <w:r>
        <w:rPr>
          <w:rFonts w:ascii="Noto Sans" w:hAnsi="Noto Sans" w:cs="Noto Sans"/>
          <w:sz w:val="20"/>
          <w:szCs w:val="20"/>
          <w:lang w:val="es-MX"/>
        </w:rPr>
        <w:t xml:space="preserve">Refirió </w:t>
      </w:r>
      <w:r w:rsidRPr="00E23DB6">
        <w:rPr>
          <w:rFonts w:ascii="Noto Sans" w:hAnsi="Noto Sans" w:cs="Noto Sans"/>
          <w:sz w:val="20"/>
          <w:szCs w:val="20"/>
          <w:lang w:val="es-MX"/>
        </w:rPr>
        <w:t xml:space="preserve">que para el </w:t>
      </w:r>
      <w:r>
        <w:rPr>
          <w:rFonts w:ascii="Noto Sans" w:hAnsi="Noto Sans" w:cs="Noto Sans"/>
          <w:sz w:val="20"/>
          <w:szCs w:val="20"/>
          <w:lang w:val="es-MX"/>
        </w:rPr>
        <w:t xml:space="preserve">IMSS </w:t>
      </w:r>
      <w:r w:rsidRPr="00E23DB6">
        <w:rPr>
          <w:rFonts w:ascii="Noto Sans" w:hAnsi="Noto Sans" w:cs="Noto Sans"/>
          <w:sz w:val="20"/>
          <w:szCs w:val="20"/>
          <w:lang w:val="es-MX"/>
        </w:rPr>
        <w:t>la Protección Civil representa un compromiso impulsado desde la alta dirección, lo que ha permitido fortalecer en los últimos años la gestión preventiva en todos los niveles de la institución.</w:t>
      </w:r>
    </w:p>
    <w:p w14:paraId="061C66FC" w14:textId="77777777" w:rsidR="00E23DB6" w:rsidRDefault="00E23DB6" w:rsidP="00783F4B">
      <w:pPr>
        <w:jc w:val="both"/>
        <w:rPr>
          <w:rFonts w:ascii="Noto Sans" w:hAnsi="Noto Sans" w:cs="Noto Sans"/>
          <w:sz w:val="20"/>
          <w:szCs w:val="20"/>
          <w:lang w:val="es-MX"/>
        </w:rPr>
      </w:pPr>
    </w:p>
    <w:p w14:paraId="4E10CABB" w14:textId="77777777" w:rsidR="00E23DB6" w:rsidRDefault="00E23DB6" w:rsidP="00783F4B">
      <w:pPr>
        <w:jc w:val="both"/>
        <w:rPr>
          <w:rFonts w:ascii="Noto Sans" w:hAnsi="Noto Sans" w:cs="Noto Sans"/>
          <w:sz w:val="20"/>
          <w:szCs w:val="20"/>
          <w:lang w:val="es-MX"/>
        </w:rPr>
      </w:pPr>
      <w:r>
        <w:rPr>
          <w:rFonts w:ascii="Noto Sans" w:hAnsi="Noto Sans" w:cs="Noto Sans"/>
          <w:sz w:val="20"/>
          <w:szCs w:val="20"/>
          <w:lang w:val="es-MX"/>
        </w:rPr>
        <w:t xml:space="preserve">La doctora </w:t>
      </w:r>
      <w:r w:rsidRPr="00783F4B">
        <w:rPr>
          <w:rFonts w:ascii="Noto Sans" w:hAnsi="Noto Sans" w:cs="Noto Sans"/>
          <w:sz w:val="20"/>
          <w:szCs w:val="20"/>
          <w:lang w:val="es-MX"/>
        </w:rPr>
        <w:t xml:space="preserve">Elizabeth Hernández </w:t>
      </w:r>
      <w:r>
        <w:rPr>
          <w:rFonts w:ascii="Noto Sans" w:hAnsi="Noto Sans" w:cs="Noto Sans"/>
          <w:sz w:val="20"/>
          <w:szCs w:val="20"/>
          <w:lang w:val="es-MX"/>
        </w:rPr>
        <w:t xml:space="preserve">expuso que </w:t>
      </w:r>
      <w:r w:rsidRPr="00E23DB6">
        <w:rPr>
          <w:rFonts w:ascii="Noto Sans" w:hAnsi="Noto Sans" w:cs="Noto Sans"/>
          <w:sz w:val="20"/>
          <w:szCs w:val="20"/>
          <w:lang w:val="es-MX"/>
        </w:rPr>
        <w:t xml:space="preserve">esta estrategia ha consolidado una cultura de autoprotección basada en la identificación de riesgos, la capacitación permanente y la </w:t>
      </w:r>
      <w:proofErr w:type="gramStart"/>
      <w:r w:rsidRPr="00E23DB6">
        <w:rPr>
          <w:rFonts w:ascii="Noto Sans" w:hAnsi="Noto Sans" w:cs="Noto Sans"/>
          <w:sz w:val="20"/>
          <w:szCs w:val="20"/>
          <w:lang w:val="es-MX"/>
        </w:rPr>
        <w:t>participación activa</w:t>
      </w:r>
      <w:proofErr w:type="gramEnd"/>
      <w:r w:rsidRPr="00E23DB6">
        <w:rPr>
          <w:rFonts w:ascii="Noto Sans" w:hAnsi="Noto Sans" w:cs="Noto Sans"/>
          <w:sz w:val="20"/>
          <w:szCs w:val="20"/>
          <w:lang w:val="es-MX"/>
        </w:rPr>
        <w:t xml:space="preserve"> de las y los trabajadores. </w:t>
      </w:r>
    </w:p>
    <w:p w14:paraId="7364F875" w14:textId="77777777" w:rsidR="00E23DB6" w:rsidRDefault="00E23DB6" w:rsidP="00783F4B">
      <w:pPr>
        <w:jc w:val="both"/>
        <w:rPr>
          <w:rFonts w:ascii="Noto Sans" w:hAnsi="Noto Sans" w:cs="Noto Sans"/>
          <w:sz w:val="20"/>
          <w:szCs w:val="20"/>
          <w:lang w:val="es-MX"/>
        </w:rPr>
      </w:pPr>
    </w:p>
    <w:p w14:paraId="393D752F" w14:textId="262A7C4D" w:rsidR="00E23DB6" w:rsidRDefault="00E23DB6" w:rsidP="00783F4B">
      <w:pPr>
        <w:jc w:val="both"/>
        <w:rPr>
          <w:rFonts w:ascii="Noto Sans" w:hAnsi="Noto Sans" w:cs="Noto Sans"/>
          <w:sz w:val="20"/>
          <w:szCs w:val="20"/>
          <w:lang w:val="es-MX"/>
        </w:rPr>
      </w:pPr>
      <w:r w:rsidRPr="00E23DB6">
        <w:rPr>
          <w:rFonts w:ascii="Noto Sans" w:hAnsi="Noto Sans" w:cs="Noto Sans"/>
          <w:sz w:val="20"/>
          <w:szCs w:val="20"/>
          <w:lang w:val="es-MX"/>
        </w:rPr>
        <w:t xml:space="preserve">Destacó que en los últimos dos años se han destinado más de 6 millones de pesos a programas de capacitación presencial y virtual, así como cerca de 200 millones de pesos para equipar las Unidades Internas de Protección Civil en más de 6 mil inmuebles del país, con herramientas y equipo especializado para la atención de emergencias, prevención de incendios y respuesta ante diversos fenómenos de riesgo. </w:t>
      </w:r>
    </w:p>
    <w:p w14:paraId="7DCFF71D" w14:textId="77777777" w:rsidR="00E23DB6" w:rsidRPr="00783F4B" w:rsidRDefault="00E23DB6" w:rsidP="00783F4B">
      <w:pPr>
        <w:jc w:val="both"/>
        <w:rPr>
          <w:rFonts w:ascii="Noto Sans" w:hAnsi="Noto Sans" w:cs="Noto Sans"/>
          <w:sz w:val="20"/>
          <w:szCs w:val="20"/>
          <w:lang w:val="es-MX"/>
        </w:rPr>
      </w:pPr>
    </w:p>
    <w:p w14:paraId="7F9EA60A" w14:textId="44B79F16" w:rsidR="00783F4B" w:rsidRDefault="00742C22" w:rsidP="00783F4B">
      <w:pPr>
        <w:jc w:val="both"/>
        <w:rPr>
          <w:rFonts w:ascii="Noto Sans" w:hAnsi="Noto Sans" w:cs="Noto Sans"/>
          <w:sz w:val="20"/>
          <w:szCs w:val="20"/>
          <w:lang w:val="es-MX"/>
        </w:rPr>
      </w:pPr>
      <w:r>
        <w:rPr>
          <w:rFonts w:ascii="Noto Sans" w:hAnsi="Noto Sans" w:cs="Noto Sans"/>
          <w:sz w:val="20"/>
          <w:szCs w:val="20"/>
          <w:lang w:val="es-MX"/>
        </w:rPr>
        <w:t>Señaló que c</w:t>
      </w:r>
      <w:r w:rsidR="00783F4B" w:rsidRPr="00783F4B">
        <w:rPr>
          <w:rFonts w:ascii="Noto Sans" w:hAnsi="Noto Sans" w:cs="Noto Sans"/>
          <w:sz w:val="20"/>
          <w:szCs w:val="20"/>
          <w:lang w:val="es-MX"/>
        </w:rPr>
        <w:t xml:space="preserve">omo parte de esta estrategia el </w:t>
      </w:r>
      <w:r>
        <w:rPr>
          <w:rFonts w:ascii="Noto Sans" w:hAnsi="Noto Sans" w:cs="Noto Sans"/>
          <w:sz w:val="20"/>
          <w:szCs w:val="20"/>
          <w:lang w:val="es-MX"/>
        </w:rPr>
        <w:t xml:space="preserve">Seguro Social </w:t>
      </w:r>
      <w:r w:rsidR="00783F4B" w:rsidRPr="00783F4B">
        <w:rPr>
          <w:rFonts w:ascii="Noto Sans" w:hAnsi="Noto Sans" w:cs="Noto Sans"/>
          <w:sz w:val="20"/>
          <w:szCs w:val="20"/>
          <w:lang w:val="es-MX"/>
        </w:rPr>
        <w:t xml:space="preserve">realiza de manera periódica simulacros en unidades médicas y no médicas, además de ejercicios específicos en guarderías y en inmuebles expuestos a </w:t>
      </w:r>
      <w:r w:rsidR="008A3D50" w:rsidRPr="008A3D50">
        <w:rPr>
          <w:rFonts w:ascii="Noto Sans" w:hAnsi="Noto Sans" w:cs="Noto Sans"/>
          <w:sz w:val="20"/>
          <w:szCs w:val="20"/>
          <w:lang w:val="es-MX"/>
        </w:rPr>
        <w:t>fenómenos perturbadores</w:t>
      </w:r>
      <w:r w:rsidR="00783F4B" w:rsidRPr="00783F4B">
        <w:rPr>
          <w:rFonts w:ascii="Noto Sans" w:hAnsi="Noto Sans" w:cs="Noto Sans"/>
          <w:sz w:val="20"/>
          <w:szCs w:val="20"/>
          <w:lang w:val="es-MX"/>
        </w:rPr>
        <w:t>. Durante el año pasado, alrededor de 350 mil trabajadores participaron en simulacros institucionales en el país.</w:t>
      </w:r>
    </w:p>
    <w:p w14:paraId="06A6FA9C" w14:textId="77777777" w:rsidR="000E3839" w:rsidRDefault="000E3839" w:rsidP="00783F4B">
      <w:pPr>
        <w:jc w:val="both"/>
        <w:rPr>
          <w:rFonts w:ascii="Noto Sans" w:hAnsi="Noto Sans" w:cs="Noto Sans"/>
          <w:sz w:val="20"/>
          <w:szCs w:val="20"/>
          <w:lang w:val="es-MX"/>
        </w:rPr>
      </w:pPr>
    </w:p>
    <w:p w14:paraId="0454C3A6" w14:textId="3175C952" w:rsidR="00783F4B" w:rsidRPr="00783F4B" w:rsidRDefault="00783F4B" w:rsidP="00783F4B">
      <w:pPr>
        <w:jc w:val="both"/>
        <w:rPr>
          <w:rFonts w:ascii="Noto Sans" w:hAnsi="Noto Sans" w:cs="Noto Sans"/>
          <w:sz w:val="20"/>
          <w:szCs w:val="20"/>
          <w:lang w:val="es-MX"/>
        </w:rPr>
      </w:pPr>
      <w:r w:rsidRPr="00783F4B">
        <w:rPr>
          <w:rFonts w:ascii="Noto Sans" w:hAnsi="Noto Sans" w:cs="Noto Sans"/>
          <w:sz w:val="20"/>
          <w:szCs w:val="20"/>
          <w:lang w:val="es-MX"/>
        </w:rPr>
        <w:t xml:space="preserve">En materia de capacitación, </w:t>
      </w:r>
      <w:r w:rsidR="00742C22">
        <w:rPr>
          <w:rFonts w:ascii="Noto Sans" w:hAnsi="Noto Sans" w:cs="Noto Sans"/>
          <w:sz w:val="20"/>
          <w:szCs w:val="20"/>
          <w:lang w:val="es-MX"/>
        </w:rPr>
        <w:t xml:space="preserve">expuso que </w:t>
      </w:r>
      <w:r w:rsidRPr="00783F4B">
        <w:rPr>
          <w:rFonts w:ascii="Noto Sans" w:hAnsi="Noto Sans" w:cs="Noto Sans"/>
          <w:sz w:val="20"/>
          <w:szCs w:val="20"/>
          <w:lang w:val="es-MX"/>
        </w:rPr>
        <w:t xml:space="preserve">el Instituto impartió 150 cursos nacionales presenciales y en línea, con la participación acreditada de más de 47 mil personas, además de 749 cursos adicionales desarrollados en los Órganos de Operación Administrativa Desconcentrada </w:t>
      </w:r>
      <w:r w:rsidR="00742C22">
        <w:rPr>
          <w:rFonts w:ascii="Noto Sans" w:hAnsi="Noto Sans" w:cs="Noto Sans"/>
          <w:sz w:val="20"/>
          <w:szCs w:val="20"/>
          <w:lang w:val="es-MX"/>
        </w:rPr>
        <w:t xml:space="preserve">(OOAD) </w:t>
      </w:r>
      <w:r w:rsidRPr="00783F4B">
        <w:rPr>
          <w:rFonts w:ascii="Noto Sans" w:hAnsi="Noto Sans" w:cs="Noto Sans"/>
          <w:sz w:val="20"/>
          <w:szCs w:val="20"/>
          <w:lang w:val="es-MX"/>
        </w:rPr>
        <w:t>y Unidades Médicas de Alta Especialidad</w:t>
      </w:r>
      <w:r w:rsidR="00742C22">
        <w:rPr>
          <w:rFonts w:ascii="Noto Sans" w:hAnsi="Noto Sans" w:cs="Noto Sans"/>
          <w:sz w:val="20"/>
          <w:szCs w:val="20"/>
          <w:lang w:val="es-MX"/>
        </w:rPr>
        <w:t xml:space="preserve"> (UMAE)</w:t>
      </w:r>
      <w:r w:rsidRPr="00783F4B">
        <w:rPr>
          <w:rFonts w:ascii="Noto Sans" w:hAnsi="Noto Sans" w:cs="Noto Sans"/>
          <w:sz w:val="20"/>
          <w:szCs w:val="20"/>
          <w:lang w:val="es-MX"/>
        </w:rPr>
        <w:t>, en los que participaron cerca de 20 mil trabajadores.</w:t>
      </w:r>
    </w:p>
    <w:p w14:paraId="42E26E14" w14:textId="77777777" w:rsidR="00783F4B" w:rsidRPr="00783F4B" w:rsidRDefault="00783F4B" w:rsidP="00783F4B">
      <w:pPr>
        <w:jc w:val="both"/>
        <w:rPr>
          <w:rFonts w:ascii="Noto Sans" w:hAnsi="Noto Sans" w:cs="Noto Sans"/>
          <w:sz w:val="20"/>
          <w:szCs w:val="20"/>
          <w:lang w:val="es-MX"/>
        </w:rPr>
      </w:pPr>
    </w:p>
    <w:p w14:paraId="03A5C6A4" w14:textId="4B83C6B1" w:rsidR="00783F4B" w:rsidRPr="00783F4B" w:rsidRDefault="00783F4B" w:rsidP="00783F4B">
      <w:pPr>
        <w:jc w:val="both"/>
        <w:rPr>
          <w:rFonts w:ascii="Noto Sans" w:hAnsi="Noto Sans" w:cs="Noto Sans"/>
          <w:sz w:val="20"/>
          <w:szCs w:val="20"/>
          <w:lang w:val="es-MX"/>
        </w:rPr>
      </w:pPr>
      <w:r w:rsidRPr="00783F4B">
        <w:rPr>
          <w:rFonts w:ascii="Noto Sans" w:hAnsi="Noto Sans" w:cs="Noto Sans"/>
          <w:sz w:val="20"/>
          <w:szCs w:val="20"/>
          <w:lang w:val="es-MX"/>
        </w:rPr>
        <w:t>La doctora Hernández Borges destacó que entre 2025 y 2026 se destinaron alrededor de 200 millones de pesos para equipamiento y 6 millones de pesos para capacitación, recursos que contribuyen a mejorar la preparación institucional, mitigación de riesgos y seguridad en las instalaciones del Seguro Social.</w:t>
      </w:r>
    </w:p>
    <w:p w14:paraId="09C23F19" w14:textId="77777777" w:rsidR="00783F4B" w:rsidRPr="00783F4B" w:rsidRDefault="00783F4B" w:rsidP="00783F4B">
      <w:pPr>
        <w:jc w:val="both"/>
        <w:rPr>
          <w:rFonts w:ascii="Noto Sans" w:hAnsi="Noto Sans" w:cs="Noto Sans"/>
          <w:sz w:val="20"/>
          <w:szCs w:val="20"/>
          <w:lang w:val="es-MX"/>
        </w:rPr>
      </w:pPr>
    </w:p>
    <w:p w14:paraId="7BFB5A6D" w14:textId="2721B376" w:rsidR="00783F4B" w:rsidRDefault="00742C22" w:rsidP="00783F4B">
      <w:pPr>
        <w:jc w:val="both"/>
        <w:rPr>
          <w:rFonts w:ascii="Noto Sans" w:hAnsi="Noto Sans" w:cs="Noto Sans"/>
          <w:sz w:val="20"/>
          <w:szCs w:val="20"/>
          <w:lang w:val="es-MX"/>
        </w:rPr>
      </w:pPr>
      <w:r>
        <w:rPr>
          <w:rFonts w:ascii="Noto Sans" w:hAnsi="Noto Sans" w:cs="Noto Sans"/>
          <w:sz w:val="20"/>
          <w:szCs w:val="20"/>
          <w:lang w:val="es-MX"/>
        </w:rPr>
        <w:t>Subrayó que e</w:t>
      </w:r>
      <w:r w:rsidR="00783F4B" w:rsidRPr="00783F4B">
        <w:rPr>
          <w:rFonts w:ascii="Noto Sans" w:hAnsi="Noto Sans" w:cs="Noto Sans"/>
          <w:sz w:val="20"/>
          <w:szCs w:val="20"/>
          <w:lang w:val="es-MX"/>
        </w:rPr>
        <w:t>ntre los principales avances del IMSS sobresalen la creación de la Coordinación Técnica de Protección Civil, la consolidación de una estructura nacional especializada, el equipamiento de las Unidades Internas de Protección Civil, la capacitación continua de brigadistas y la coordinación permanente con las autoridades que integran el Sistema Nacional de Protección Civil.</w:t>
      </w:r>
    </w:p>
    <w:p w14:paraId="07FB2CB8" w14:textId="77777777" w:rsidR="00742C22" w:rsidRDefault="00742C22" w:rsidP="00783F4B">
      <w:pPr>
        <w:jc w:val="both"/>
        <w:rPr>
          <w:rFonts w:ascii="Noto Sans" w:hAnsi="Noto Sans" w:cs="Noto Sans"/>
          <w:sz w:val="20"/>
          <w:szCs w:val="20"/>
          <w:lang w:val="es-MX"/>
        </w:rPr>
      </w:pPr>
    </w:p>
    <w:p w14:paraId="782EC799" w14:textId="1440C506" w:rsidR="00742C22" w:rsidRPr="00783F4B" w:rsidRDefault="00742C22" w:rsidP="00742C22">
      <w:pPr>
        <w:jc w:val="both"/>
        <w:rPr>
          <w:rFonts w:ascii="Noto Sans" w:hAnsi="Noto Sans" w:cs="Noto Sans"/>
          <w:sz w:val="20"/>
          <w:szCs w:val="20"/>
          <w:lang w:val="es-MX"/>
        </w:rPr>
      </w:pPr>
      <w:r w:rsidRPr="00783F4B">
        <w:rPr>
          <w:rFonts w:ascii="Noto Sans" w:hAnsi="Noto Sans" w:cs="Noto Sans"/>
          <w:sz w:val="20"/>
          <w:szCs w:val="20"/>
          <w:lang w:val="es-MX"/>
        </w:rPr>
        <w:t xml:space="preserve">La funcionaria </w:t>
      </w:r>
      <w:r>
        <w:rPr>
          <w:rFonts w:ascii="Noto Sans" w:hAnsi="Noto Sans" w:cs="Noto Sans"/>
          <w:sz w:val="20"/>
          <w:szCs w:val="20"/>
          <w:lang w:val="es-MX"/>
        </w:rPr>
        <w:t>del Seguro Social a</w:t>
      </w:r>
      <w:r w:rsidRPr="00783F4B">
        <w:rPr>
          <w:rFonts w:ascii="Noto Sans" w:hAnsi="Noto Sans" w:cs="Noto Sans"/>
          <w:sz w:val="20"/>
          <w:szCs w:val="20"/>
          <w:lang w:val="es-MX"/>
        </w:rPr>
        <w:t>firmó que la conmemoración del 19 de septiembre representa una oportunidad para recordar a las personas que perdieron la vida en los sismos de 1985, 2017 y 2022, así como para reforzar las acciones orientadas a la prevención, la reducción de riesgos y la promoción de la cultura de autoprotección entre trabajadores, derechohabientes y visitantes.</w:t>
      </w:r>
    </w:p>
    <w:p w14:paraId="3BD86887" w14:textId="77777777" w:rsidR="00742C22" w:rsidRDefault="00742C22" w:rsidP="00783F4B">
      <w:pPr>
        <w:jc w:val="both"/>
        <w:rPr>
          <w:rFonts w:ascii="Noto Sans" w:hAnsi="Noto Sans" w:cs="Noto Sans"/>
          <w:sz w:val="20"/>
          <w:szCs w:val="20"/>
          <w:lang w:val="es-MX"/>
        </w:rPr>
      </w:pPr>
    </w:p>
    <w:p w14:paraId="07500ADE" w14:textId="70759202" w:rsidR="00742C22" w:rsidRDefault="00742C22" w:rsidP="00742C22">
      <w:pPr>
        <w:jc w:val="both"/>
        <w:rPr>
          <w:rFonts w:ascii="Noto Sans" w:hAnsi="Noto Sans" w:cs="Noto Sans"/>
          <w:sz w:val="20"/>
          <w:szCs w:val="20"/>
          <w:lang w:val="es-MX"/>
        </w:rPr>
      </w:pPr>
      <w:r w:rsidRPr="00783F4B">
        <w:rPr>
          <w:rFonts w:ascii="Noto Sans" w:hAnsi="Noto Sans" w:cs="Noto Sans"/>
          <w:sz w:val="20"/>
          <w:szCs w:val="20"/>
          <w:lang w:val="es-MX"/>
        </w:rPr>
        <w:t>Recalcó que el compromiso del Instituto es continuar impulsando acciones de gestión integral del riesgo de desastres, capacitación, certificación, continuidad de operaciones y protección civil para preservar la vida, la salud y la seguridad de millones de personas que diariamente acuden a sus instalaciones.</w:t>
      </w:r>
    </w:p>
    <w:p w14:paraId="2E5F84E6" w14:textId="77777777" w:rsidR="00783F4B" w:rsidRDefault="00783F4B" w:rsidP="00783F4B">
      <w:pPr>
        <w:jc w:val="center"/>
        <w:rPr>
          <w:rFonts w:ascii="Noto Sans" w:hAnsi="Noto Sans" w:cs="Noto Sans"/>
          <w:sz w:val="20"/>
          <w:szCs w:val="20"/>
          <w:lang w:val="es-MX"/>
        </w:rPr>
      </w:pPr>
    </w:p>
    <w:p w14:paraId="218E60F0" w14:textId="019AE568" w:rsidR="00F43ED6" w:rsidRPr="00F43ED6" w:rsidRDefault="00DC1EEB" w:rsidP="00783F4B">
      <w:pPr>
        <w:jc w:val="center"/>
        <w:rPr>
          <w:rFonts w:ascii="Noto Sans" w:hAnsi="Noto Sans" w:cs="Noto Sans"/>
          <w:b/>
          <w:bCs/>
          <w:sz w:val="20"/>
          <w:szCs w:val="20"/>
        </w:rPr>
      </w:pPr>
      <w:r w:rsidRPr="006A56A9">
        <w:rPr>
          <w:rFonts w:ascii="Noto Sans" w:hAnsi="Noto Sans" w:cs="Noto Sans"/>
          <w:b/>
          <w:bCs/>
          <w:sz w:val="20"/>
          <w:szCs w:val="20"/>
        </w:rPr>
        <w:t>---o0o---</w:t>
      </w:r>
    </w:p>
    <w:sectPr w:rsidR="00F43ED6" w:rsidRPr="00F43ED6" w:rsidSect="0016690D">
      <w:headerReference w:type="default" r:id="rId8"/>
      <w:pgSz w:w="12240" w:h="15840" w:code="1"/>
      <w:pgMar w:top="2342"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7F244" w14:textId="77777777" w:rsidR="00C03BFB" w:rsidRDefault="00C03BFB" w:rsidP="00A73D65">
      <w:r>
        <w:separator/>
      </w:r>
    </w:p>
  </w:endnote>
  <w:endnote w:type="continuationSeparator" w:id="0">
    <w:p w14:paraId="5FD43445" w14:textId="77777777" w:rsidR="00C03BFB" w:rsidRDefault="00C03BFB"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Noto Sans">
    <w:altName w:val="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Montserrat Medium">
    <w:charset w:val="00"/>
    <w:family w:val="auto"/>
    <w:pitch w:val="variable"/>
    <w:sig w:usb0="2000020F" w:usb1="00000003" w:usb2="00000000" w:usb3="00000000" w:csb0="00000197"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1AC3A" w14:textId="77777777" w:rsidR="00C03BFB" w:rsidRDefault="00C03BFB" w:rsidP="00A73D65">
      <w:r>
        <w:separator/>
      </w:r>
    </w:p>
  </w:footnote>
  <w:footnote w:type="continuationSeparator" w:id="0">
    <w:p w14:paraId="31BE2135" w14:textId="77777777" w:rsidR="00C03BFB" w:rsidRDefault="00C03BFB"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E181" w14:textId="37A6FCD7" w:rsidR="00A73D65" w:rsidRDefault="00F33C47">
    <w:pPr>
      <w:pStyle w:val="Encabezado"/>
    </w:pPr>
    <w:r>
      <w:rPr>
        <w:noProof/>
      </w:rPr>
      <w:drawing>
        <wp:anchor distT="0" distB="0" distL="114300" distR="114300" simplePos="0" relativeHeight="251658240" behindDoc="1" locked="0" layoutInCell="1" allowOverlap="1" wp14:anchorId="1C3E84EC" wp14:editId="53D1D6EB">
          <wp:simplePos x="0" y="0"/>
          <wp:positionH relativeFrom="column">
            <wp:posOffset>-1080135</wp:posOffset>
          </wp:positionH>
          <wp:positionV relativeFrom="paragraph">
            <wp:posOffset>-441629</wp:posOffset>
          </wp:positionV>
          <wp:extent cx="7800230" cy="10094052"/>
          <wp:effectExtent l="0" t="0" r="0" b="2540"/>
          <wp:wrapNone/>
          <wp:docPr id="16528816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25859" cy="1012721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0CE408AC"/>
    <w:lvl w:ilvl="0" w:tplc="080A0001">
      <w:start w:val="1"/>
      <w:numFmt w:val="bullet"/>
      <w:lvlText w:val=""/>
      <w:lvlJc w:val="left"/>
      <w:pPr>
        <w:ind w:left="153" w:hanging="360"/>
      </w:pPr>
      <w:rPr>
        <w:rFonts w:ascii="Symbol" w:hAnsi="Symbol" w:hint="default"/>
      </w:rPr>
    </w:lvl>
    <w:lvl w:ilvl="1" w:tplc="080A0003" w:tentative="1">
      <w:start w:val="1"/>
      <w:numFmt w:val="bullet"/>
      <w:lvlText w:val="o"/>
      <w:lvlJc w:val="left"/>
      <w:pPr>
        <w:ind w:left="873" w:hanging="360"/>
      </w:pPr>
      <w:rPr>
        <w:rFonts w:ascii="Courier New" w:hAnsi="Courier New" w:cs="Courier New" w:hint="default"/>
      </w:rPr>
    </w:lvl>
    <w:lvl w:ilvl="2" w:tplc="080A0005" w:tentative="1">
      <w:start w:val="1"/>
      <w:numFmt w:val="bullet"/>
      <w:lvlText w:val=""/>
      <w:lvlJc w:val="left"/>
      <w:pPr>
        <w:ind w:left="1593" w:hanging="360"/>
      </w:pPr>
      <w:rPr>
        <w:rFonts w:ascii="Wingdings" w:hAnsi="Wingdings" w:hint="default"/>
      </w:rPr>
    </w:lvl>
    <w:lvl w:ilvl="3" w:tplc="080A0001" w:tentative="1">
      <w:start w:val="1"/>
      <w:numFmt w:val="bullet"/>
      <w:lvlText w:val=""/>
      <w:lvlJc w:val="left"/>
      <w:pPr>
        <w:ind w:left="2313" w:hanging="360"/>
      </w:pPr>
      <w:rPr>
        <w:rFonts w:ascii="Symbol" w:hAnsi="Symbol" w:hint="default"/>
      </w:rPr>
    </w:lvl>
    <w:lvl w:ilvl="4" w:tplc="080A0003" w:tentative="1">
      <w:start w:val="1"/>
      <w:numFmt w:val="bullet"/>
      <w:lvlText w:val="o"/>
      <w:lvlJc w:val="left"/>
      <w:pPr>
        <w:ind w:left="3033" w:hanging="360"/>
      </w:pPr>
      <w:rPr>
        <w:rFonts w:ascii="Courier New" w:hAnsi="Courier New" w:cs="Courier New" w:hint="default"/>
      </w:rPr>
    </w:lvl>
    <w:lvl w:ilvl="5" w:tplc="080A0005" w:tentative="1">
      <w:start w:val="1"/>
      <w:numFmt w:val="bullet"/>
      <w:lvlText w:val=""/>
      <w:lvlJc w:val="left"/>
      <w:pPr>
        <w:ind w:left="3753" w:hanging="360"/>
      </w:pPr>
      <w:rPr>
        <w:rFonts w:ascii="Wingdings" w:hAnsi="Wingdings" w:hint="default"/>
      </w:rPr>
    </w:lvl>
    <w:lvl w:ilvl="6" w:tplc="080A0001" w:tentative="1">
      <w:start w:val="1"/>
      <w:numFmt w:val="bullet"/>
      <w:lvlText w:val=""/>
      <w:lvlJc w:val="left"/>
      <w:pPr>
        <w:ind w:left="4473" w:hanging="360"/>
      </w:pPr>
      <w:rPr>
        <w:rFonts w:ascii="Symbol" w:hAnsi="Symbol" w:hint="default"/>
      </w:rPr>
    </w:lvl>
    <w:lvl w:ilvl="7" w:tplc="080A0003" w:tentative="1">
      <w:start w:val="1"/>
      <w:numFmt w:val="bullet"/>
      <w:lvlText w:val="o"/>
      <w:lvlJc w:val="left"/>
      <w:pPr>
        <w:ind w:left="5193" w:hanging="360"/>
      </w:pPr>
      <w:rPr>
        <w:rFonts w:ascii="Courier New" w:hAnsi="Courier New" w:cs="Courier New" w:hint="default"/>
      </w:rPr>
    </w:lvl>
    <w:lvl w:ilvl="8" w:tplc="080A0005" w:tentative="1">
      <w:start w:val="1"/>
      <w:numFmt w:val="bullet"/>
      <w:lvlText w:val=""/>
      <w:lvlJc w:val="left"/>
      <w:pPr>
        <w:ind w:left="5913" w:hanging="360"/>
      </w:pPr>
      <w:rPr>
        <w:rFonts w:ascii="Wingdings" w:hAnsi="Wingdings" w:hint="default"/>
      </w:rPr>
    </w:lvl>
  </w:abstractNum>
  <w:abstractNum w:abstractNumId="1" w15:restartNumberingAfterBreak="0">
    <w:nsid w:val="19CD15DF"/>
    <w:multiLevelType w:val="hybridMultilevel"/>
    <w:tmpl w:val="2A54653A"/>
    <w:lvl w:ilvl="0" w:tplc="BF7227DA">
      <w:start w:val="16"/>
      <w:numFmt w:val="bullet"/>
      <w:lvlText w:val=""/>
      <w:lvlJc w:val="left"/>
      <w:pPr>
        <w:ind w:left="-207" w:hanging="360"/>
      </w:pPr>
      <w:rPr>
        <w:rFonts w:ascii="Symbol" w:eastAsiaTheme="minorEastAsia" w:hAnsi="Symbol" w:cs="Noto Sans" w:hint="default"/>
      </w:rPr>
    </w:lvl>
    <w:lvl w:ilvl="1" w:tplc="080A0003" w:tentative="1">
      <w:start w:val="1"/>
      <w:numFmt w:val="bullet"/>
      <w:lvlText w:val="o"/>
      <w:lvlJc w:val="left"/>
      <w:pPr>
        <w:ind w:left="513" w:hanging="360"/>
      </w:pPr>
      <w:rPr>
        <w:rFonts w:ascii="Courier New" w:hAnsi="Courier New" w:cs="Courier New" w:hint="default"/>
      </w:rPr>
    </w:lvl>
    <w:lvl w:ilvl="2" w:tplc="080A0005" w:tentative="1">
      <w:start w:val="1"/>
      <w:numFmt w:val="bullet"/>
      <w:lvlText w:val=""/>
      <w:lvlJc w:val="left"/>
      <w:pPr>
        <w:ind w:left="1233" w:hanging="360"/>
      </w:pPr>
      <w:rPr>
        <w:rFonts w:ascii="Wingdings" w:hAnsi="Wingdings" w:hint="default"/>
      </w:rPr>
    </w:lvl>
    <w:lvl w:ilvl="3" w:tplc="080A0001" w:tentative="1">
      <w:start w:val="1"/>
      <w:numFmt w:val="bullet"/>
      <w:lvlText w:val=""/>
      <w:lvlJc w:val="left"/>
      <w:pPr>
        <w:ind w:left="1953" w:hanging="360"/>
      </w:pPr>
      <w:rPr>
        <w:rFonts w:ascii="Symbol" w:hAnsi="Symbol" w:hint="default"/>
      </w:rPr>
    </w:lvl>
    <w:lvl w:ilvl="4" w:tplc="080A0003" w:tentative="1">
      <w:start w:val="1"/>
      <w:numFmt w:val="bullet"/>
      <w:lvlText w:val="o"/>
      <w:lvlJc w:val="left"/>
      <w:pPr>
        <w:ind w:left="2673" w:hanging="360"/>
      </w:pPr>
      <w:rPr>
        <w:rFonts w:ascii="Courier New" w:hAnsi="Courier New" w:cs="Courier New" w:hint="default"/>
      </w:rPr>
    </w:lvl>
    <w:lvl w:ilvl="5" w:tplc="080A0005" w:tentative="1">
      <w:start w:val="1"/>
      <w:numFmt w:val="bullet"/>
      <w:lvlText w:val=""/>
      <w:lvlJc w:val="left"/>
      <w:pPr>
        <w:ind w:left="3393" w:hanging="360"/>
      </w:pPr>
      <w:rPr>
        <w:rFonts w:ascii="Wingdings" w:hAnsi="Wingdings" w:hint="default"/>
      </w:rPr>
    </w:lvl>
    <w:lvl w:ilvl="6" w:tplc="080A0001" w:tentative="1">
      <w:start w:val="1"/>
      <w:numFmt w:val="bullet"/>
      <w:lvlText w:val=""/>
      <w:lvlJc w:val="left"/>
      <w:pPr>
        <w:ind w:left="4113" w:hanging="360"/>
      </w:pPr>
      <w:rPr>
        <w:rFonts w:ascii="Symbol" w:hAnsi="Symbol" w:hint="default"/>
      </w:rPr>
    </w:lvl>
    <w:lvl w:ilvl="7" w:tplc="080A0003" w:tentative="1">
      <w:start w:val="1"/>
      <w:numFmt w:val="bullet"/>
      <w:lvlText w:val="o"/>
      <w:lvlJc w:val="left"/>
      <w:pPr>
        <w:ind w:left="4833" w:hanging="360"/>
      </w:pPr>
      <w:rPr>
        <w:rFonts w:ascii="Courier New" w:hAnsi="Courier New" w:cs="Courier New" w:hint="default"/>
      </w:rPr>
    </w:lvl>
    <w:lvl w:ilvl="8" w:tplc="080A0005" w:tentative="1">
      <w:start w:val="1"/>
      <w:numFmt w:val="bullet"/>
      <w:lvlText w:val=""/>
      <w:lvlJc w:val="left"/>
      <w:pPr>
        <w:ind w:left="5553" w:hanging="360"/>
      </w:pPr>
      <w:rPr>
        <w:rFonts w:ascii="Wingdings" w:hAnsi="Wingdings" w:hint="default"/>
      </w:rPr>
    </w:lvl>
  </w:abstractNum>
  <w:abstractNum w:abstractNumId="2" w15:restartNumberingAfterBreak="0">
    <w:nsid w:val="1D6F6B14"/>
    <w:multiLevelType w:val="hybridMultilevel"/>
    <w:tmpl w:val="3B56D7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A1D4B36"/>
    <w:multiLevelType w:val="hybridMultilevel"/>
    <w:tmpl w:val="9A287636"/>
    <w:lvl w:ilvl="0" w:tplc="EDA2FA94">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0DE6C1F"/>
    <w:multiLevelType w:val="hybridMultilevel"/>
    <w:tmpl w:val="780829A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5302007"/>
    <w:multiLevelType w:val="hybridMultilevel"/>
    <w:tmpl w:val="274603B4"/>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59436D1"/>
    <w:multiLevelType w:val="hybridMultilevel"/>
    <w:tmpl w:val="45C6286E"/>
    <w:lvl w:ilvl="0" w:tplc="0E5644A6">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6673D8D"/>
    <w:multiLevelType w:val="hybridMultilevel"/>
    <w:tmpl w:val="9E00F60A"/>
    <w:lvl w:ilvl="0" w:tplc="5838ADF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89C0544"/>
    <w:multiLevelType w:val="hybridMultilevel"/>
    <w:tmpl w:val="91CA910A"/>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C5F5B27"/>
    <w:multiLevelType w:val="hybridMultilevel"/>
    <w:tmpl w:val="A46EBDEE"/>
    <w:lvl w:ilvl="0" w:tplc="A1525C4E">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D547C3C"/>
    <w:multiLevelType w:val="hybridMultilevel"/>
    <w:tmpl w:val="99C0F7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2783887"/>
    <w:multiLevelType w:val="hybridMultilevel"/>
    <w:tmpl w:val="9CECB2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8250297"/>
    <w:multiLevelType w:val="hybridMultilevel"/>
    <w:tmpl w:val="F38834A0"/>
    <w:lvl w:ilvl="0" w:tplc="B31CF15C">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8285E69"/>
    <w:multiLevelType w:val="hybridMultilevel"/>
    <w:tmpl w:val="9E4A19D8"/>
    <w:lvl w:ilvl="0" w:tplc="F3CC80B2">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87611DE"/>
    <w:multiLevelType w:val="hybridMultilevel"/>
    <w:tmpl w:val="8BD4EE94"/>
    <w:lvl w:ilvl="0" w:tplc="36EE9256">
      <w:start w:val="13"/>
      <w:numFmt w:val="bullet"/>
      <w:lvlText w:val=""/>
      <w:lvlJc w:val="left"/>
      <w:pPr>
        <w:ind w:left="720" w:hanging="360"/>
      </w:pPr>
      <w:rPr>
        <w:rFonts w:ascii="Symbol" w:eastAsiaTheme="minorEastAsia" w:hAnsi="Symbol" w:cs="Noto Sans"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8BE5FFF"/>
    <w:multiLevelType w:val="hybridMultilevel"/>
    <w:tmpl w:val="F38E59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244398D"/>
    <w:multiLevelType w:val="hybridMultilevel"/>
    <w:tmpl w:val="662899AC"/>
    <w:lvl w:ilvl="0" w:tplc="16D67AB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E232894"/>
    <w:multiLevelType w:val="hybridMultilevel"/>
    <w:tmpl w:val="EBBC34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0846B27"/>
    <w:multiLevelType w:val="hybridMultilevel"/>
    <w:tmpl w:val="0144D200"/>
    <w:lvl w:ilvl="0" w:tplc="B02ACC58">
      <w:start w:val="16"/>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67B43D78"/>
    <w:multiLevelType w:val="hybridMultilevel"/>
    <w:tmpl w:val="D3D894A0"/>
    <w:lvl w:ilvl="0" w:tplc="DD98D026">
      <w:start w:val="10"/>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F6B1BF0"/>
    <w:multiLevelType w:val="multilevel"/>
    <w:tmpl w:val="FEBC19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0F485A"/>
    <w:multiLevelType w:val="hybridMultilevel"/>
    <w:tmpl w:val="F6D04BA6"/>
    <w:lvl w:ilvl="0" w:tplc="8D28DD68">
      <w:start w:val="3"/>
      <w:numFmt w:val="bullet"/>
      <w:lvlText w:val=""/>
      <w:lvlJc w:val="left"/>
      <w:pPr>
        <w:ind w:left="720" w:hanging="360"/>
      </w:pPr>
      <w:rPr>
        <w:rFonts w:ascii="Symbol" w:eastAsiaTheme="minorEastAsia" w:hAnsi="Symbol"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49236868">
    <w:abstractNumId w:val="0"/>
  </w:num>
  <w:num w:numId="2" w16cid:durableId="1972592812">
    <w:abstractNumId w:val="1"/>
  </w:num>
  <w:num w:numId="3" w16cid:durableId="1684747001">
    <w:abstractNumId w:val="15"/>
  </w:num>
  <w:num w:numId="4" w16cid:durableId="450709684">
    <w:abstractNumId w:val="17"/>
  </w:num>
  <w:num w:numId="5" w16cid:durableId="235631270">
    <w:abstractNumId w:val="2"/>
  </w:num>
  <w:num w:numId="6" w16cid:durableId="1040058944">
    <w:abstractNumId w:val="20"/>
  </w:num>
  <w:num w:numId="7" w16cid:durableId="1260137159">
    <w:abstractNumId w:val="8"/>
  </w:num>
  <w:num w:numId="8" w16cid:durableId="58287830">
    <w:abstractNumId w:val="21"/>
  </w:num>
  <w:num w:numId="9" w16cid:durableId="182016960">
    <w:abstractNumId w:val="7"/>
  </w:num>
  <w:num w:numId="10" w16cid:durableId="728109875">
    <w:abstractNumId w:val="9"/>
  </w:num>
  <w:num w:numId="11" w16cid:durableId="1753047757">
    <w:abstractNumId w:val="14"/>
  </w:num>
  <w:num w:numId="12" w16cid:durableId="1861505204">
    <w:abstractNumId w:val="18"/>
  </w:num>
  <w:num w:numId="13" w16cid:durableId="721249332">
    <w:abstractNumId w:val="13"/>
  </w:num>
  <w:num w:numId="14" w16cid:durableId="405147010">
    <w:abstractNumId w:val="12"/>
  </w:num>
  <w:num w:numId="15" w16cid:durableId="1211503803">
    <w:abstractNumId w:val="16"/>
  </w:num>
  <w:num w:numId="16" w16cid:durableId="1420830797">
    <w:abstractNumId w:val="10"/>
  </w:num>
  <w:num w:numId="17" w16cid:durableId="149685783">
    <w:abstractNumId w:val="11"/>
  </w:num>
  <w:num w:numId="18" w16cid:durableId="878511197">
    <w:abstractNumId w:val="5"/>
  </w:num>
  <w:num w:numId="19" w16cid:durableId="407579811">
    <w:abstractNumId w:val="6"/>
  </w:num>
  <w:num w:numId="20" w16cid:durableId="852231050">
    <w:abstractNumId w:val="3"/>
  </w:num>
  <w:num w:numId="21" w16cid:durableId="592009691">
    <w:abstractNumId w:val="19"/>
  </w:num>
  <w:num w:numId="22" w16cid:durableId="599817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0784D"/>
    <w:rsid w:val="0003092A"/>
    <w:rsid w:val="00054FDD"/>
    <w:rsid w:val="000603A6"/>
    <w:rsid w:val="000735DE"/>
    <w:rsid w:val="00082771"/>
    <w:rsid w:val="00083AF7"/>
    <w:rsid w:val="000958A0"/>
    <w:rsid w:val="000A09C1"/>
    <w:rsid w:val="000A27E2"/>
    <w:rsid w:val="000A408C"/>
    <w:rsid w:val="000D799D"/>
    <w:rsid w:val="000E3839"/>
    <w:rsid w:val="000E5D1C"/>
    <w:rsid w:val="000F5893"/>
    <w:rsid w:val="000F61C3"/>
    <w:rsid w:val="00100963"/>
    <w:rsid w:val="00106F12"/>
    <w:rsid w:val="00116702"/>
    <w:rsid w:val="00117614"/>
    <w:rsid w:val="00123130"/>
    <w:rsid w:val="001275A4"/>
    <w:rsid w:val="00132439"/>
    <w:rsid w:val="001341B1"/>
    <w:rsid w:val="00136B16"/>
    <w:rsid w:val="00147A76"/>
    <w:rsid w:val="00154AFC"/>
    <w:rsid w:val="00156A3E"/>
    <w:rsid w:val="00161740"/>
    <w:rsid w:val="0016179D"/>
    <w:rsid w:val="00163E93"/>
    <w:rsid w:val="001642EE"/>
    <w:rsid w:val="0016690D"/>
    <w:rsid w:val="00180A38"/>
    <w:rsid w:val="00182E3A"/>
    <w:rsid w:val="00184325"/>
    <w:rsid w:val="00187A5D"/>
    <w:rsid w:val="001904AA"/>
    <w:rsid w:val="001A4E14"/>
    <w:rsid w:val="001E56DE"/>
    <w:rsid w:val="001F6AC7"/>
    <w:rsid w:val="00202D55"/>
    <w:rsid w:val="0020345B"/>
    <w:rsid w:val="00217091"/>
    <w:rsid w:val="002307D7"/>
    <w:rsid w:val="002472C6"/>
    <w:rsid w:val="00256B1D"/>
    <w:rsid w:val="00257E05"/>
    <w:rsid w:val="002713DE"/>
    <w:rsid w:val="00284B30"/>
    <w:rsid w:val="0029542D"/>
    <w:rsid w:val="002A14A4"/>
    <w:rsid w:val="002B5A90"/>
    <w:rsid w:val="002E2142"/>
    <w:rsid w:val="002E4759"/>
    <w:rsid w:val="002F624E"/>
    <w:rsid w:val="0030476A"/>
    <w:rsid w:val="00313531"/>
    <w:rsid w:val="00317087"/>
    <w:rsid w:val="0031773E"/>
    <w:rsid w:val="00321F89"/>
    <w:rsid w:val="003222B6"/>
    <w:rsid w:val="00330DC8"/>
    <w:rsid w:val="00334CB4"/>
    <w:rsid w:val="0034181C"/>
    <w:rsid w:val="00363222"/>
    <w:rsid w:val="00370465"/>
    <w:rsid w:val="00373072"/>
    <w:rsid w:val="0038106D"/>
    <w:rsid w:val="003A034A"/>
    <w:rsid w:val="003B783A"/>
    <w:rsid w:val="003D1287"/>
    <w:rsid w:val="003D3483"/>
    <w:rsid w:val="003D416E"/>
    <w:rsid w:val="003E1335"/>
    <w:rsid w:val="003F165B"/>
    <w:rsid w:val="003F2124"/>
    <w:rsid w:val="004053B6"/>
    <w:rsid w:val="00414BDA"/>
    <w:rsid w:val="00420030"/>
    <w:rsid w:val="00430C6D"/>
    <w:rsid w:val="00432F33"/>
    <w:rsid w:val="00445267"/>
    <w:rsid w:val="004603A6"/>
    <w:rsid w:val="00471469"/>
    <w:rsid w:val="0047492F"/>
    <w:rsid w:val="00476A41"/>
    <w:rsid w:val="00477F45"/>
    <w:rsid w:val="00491850"/>
    <w:rsid w:val="004A2714"/>
    <w:rsid w:val="004A3222"/>
    <w:rsid w:val="004A4C4E"/>
    <w:rsid w:val="004D146C"/>
    <w:rsid w:val="004E0D31"/>
    <w:rsid w:val="004E2AF9"/>
    <w:rsid w:val="00501363"/>
    <w:rsid w:val="005157D1"/>
    <w:rsid w:val="005245D8"/>
    <w:rsid w:val="00557FCE"/>
    <w:rsid w:val="00567554"/>
    <w:rsid w:val="00593300"/>
    <w:rsid w:val="005933D8"/>
    <w:rsid w:val="005A7888"/>
    <w:rsid w:val="005B2F93"/>
    <w:rsid w:val="005B6AAE"/>
    <w:rsid w:val="005C1A7C"/>
    <w:rsid w:val="005C58FD"/>
    <w:rsid w:val="005C7CAD"/>
    <w:rsid w:val="005E0E90"/>
    <w:rsid w:val="005F4612"/>
    <w:rsid w:val="005F496F"/>
    <w:rsid w:val="00604FA2"/>
    <w:rsid w:val="00613C9C"/>
    <w:rsid w:val="00620A51"/>
    <w:rsid w:val="00622CEB"/>
    <w:rsid w:val="00623CE1"/>
    <w:rsid w:val="00625F2E"/>
    <w:rsid w:val="00626EE3"/>
    <w:rsid w:val="00631824"/>
    <w:rsid w:val="006322C1"/>
    <w:rsid w:val="00636C21"/>
    <w:rsid w:val="00646AF8"/>
    <w:rsid w:val="006558E2"/>
    <w:rsid w:val="00681A06"/>
    <w:rsid w:val="00684091"/>
    <w:rsid w:val="00686935"/>
    <w:rsid w:val="006A3D09"/>
    <w:rsid w:val="006A56A9"/>
    <w:rsid w:val="006A5AF1"/>
    <w:rsid w:val="006C0425"/>
    <w:rsid w:val="006C3B4E"/>
    <w:rsid w:val="006D24E9"/>
    <w:rsid w:val="006E6FBA"/>
    <w:rsid w:val="007009FE"/>
    <w:rsid w:val="00722DAC"/>
    <w:rsid w:val="00741E41"/>
    <w:rsid w:val="007421E3"/>
    <w:rsid w:val="00742C22"/>
    <w:rsid w:val="00746426"/>
    <w:rsid w:val="007504BE"/>
    <w:rsid w:val="007607B9"/>
    <w:rsid w:val="007778F0"/>
    <w:rsid w:val="0078195E"/>
    <w:rsid w:val="00783F4B"/>
    <w:rsid w:val="0078644C"/>
    <w:rsid w:val="00787E5C"/>
    <w:rsid w:val="007947D5"/>
    <w:rsid w:val="00794B5F"/>
    <w:rsid w:val="007A372A"/>
    <w:rsid w:val="007B74AD"/>
    <w:rsid w:val="007D3FA1"/>
    <w:rsid w:val="007D77D1"/>
    <w:rsid w:val="007E5888"/>
    <w:rsid w:val="007F1DB3"/>
    <w:rsid w:val="007F26D3"/>
    <w:rsid w:val="007F5E00"/>
    <w:rsid w:val="00811485"/>
    <w:rsid w:val="00813D0D"/>
    <w:rsid w:val="00825D8D"/>
    <w:rsid w:val="00831EE7"/>
    <w:rsid w:val="00834146"/>
    <w:rsid w:val="00840B75"/>
    <w:rsid w:val="0084270D"/>
    <w:rsid w:val="00872EBE"/>
    <w:rsid w:val="00873C54"/>
    <w:rsid w:val="008A3D50"/>
    <w:rsid w:val="008A7655"/>
    <w:rsid w:val="008D5B7B"/>
    <w:rsid w:val="008F5863"/>
    <w:rsid w:val="0090412A"/>
    <w:rsid w:val="009066A7"/>
    <w:rsid w:val="009068C0"/>
    <w:rsid w:val="00907F1C"/>
    <w:rsid w:val="009320A0"/>
    <w:rsid w:val="00932C27"/>
    <w:rsid w:val="00937C98"/>
    <w:rsid w:val="00942415"/>
    <w:rsid w:val="00942628"/>
    <w:rsid w:val="00955A74"/>
    <w:rsid w:val="00982631"/>
    <w:rsid w:val="009827C1"/>
    <w:rsid w:val="00984C79"/>
    <w:rsid w:val="00984F18"/>
    <w:rsid w:val="00994B5F"/>
    <w:rsid w:val="00996C65"/>
    <w:rsid w:val="009A17DF"/>
    <w:rsid w:val="009B16D5"/>
    <w:rsid w:val="009B240E"/>
    <w:rsid w:val="009B5F5D"/>
    <w:rsid w:val="009C12D6"/>
    <w:rsid w:val="009D71A8"/>
    <w:rsid w:val="009F2BA1"/>
    <w:rsid w:val="00A00C6F"/>
    <w:rsid w:val="00A07674"/>
    <w:rsid w:val="00A2586B"/>
    <w:rsid w:val="00A301D7"/>
    <w:rsid w:val="00A327EB"/>
    <w:rsid w:val="00A56758"/>
    <w:rsid w:val="00A7141D"/>
    <w:rsid w:val="00A73D65"/>
    <w:rsid w:val="00A849CB"/>
    <w:rsid w:val="00A9274E"/>
    <w:rsid w:val="00A92D2B"/>
    <w:rsid w:val="00AA7A13"/>
    <w:rsid w:val="00AB17EC"/>
    <w:rsid w:val="00AB29FB"/>
    <w:rsid w:val="00AC63AB"/>
    <w:rsid w:val="00AD068C"/>
    <w:rsid w:val="00AE6249"/>
    <w:rsid w:val="00AE7E9A"/>
    <w:rsid w:val="00AF1989"/>
    <w:rsid w:val="00B178D0"/>
    <w:rsid w:val="00B3608B"/>
    <w:rsid w:val="00B442A9"/>
    <w:rsid w:val="00B45010"/>
    <w:rsid w:val="00B462AF"/>
    <w:rsid w:val="00B51685"/>
    <w:rsid w:val="00B664C9"/>
    <w:rsid w:val="00B72D65"/>
    <w:rsid w:val="00B83749"/>
    <w:rsid w:val="00B87C85"/>
    <w:rsid w:val="00B93292"/>
    <w:rsid w:val="00BB21A6"/>
    <w:rsid w:val="00BB2DFF"/>
    <w:rsid w:val="00BC43BD"/>
    <w:rsid w:val="00BE3F7F"/>
    <w:rsid w:val="00BF29F6"/>
    <w:rsid w:val="00C02E98"/>
    <w:rsid w:val="00C03BFB"/>
    <w:rsid w:val="00C13382"/>
    <w:rsid w:val="00C23B9E"/>
    <w:rsid w:val="00C23EA9"/>
    <w:rsid w:val="00C279A3"/>
    <w:rsid w:val="00C30849"/>
    <w:rsid w:val="00C30DFB"/>
    <w:rsid w:val="00C465FE"/>
    <w:rsid w:val="00C46C2D"/>
    <w:rsid w:val="00C60C8B"/>
    <w:rsid w:val="00C67047"/>
    <w:rsid w:val="00C85270"/>
    <w:rsid w:val="00C90CED"/>
    <w:rsid w:val="00CA497D"/>
    <w:rsid w:val="00CB4E79"/>
    <w:rsid w:val="00CB7D4F"/>
    <w:rsid w:val="00CD2132"/>
    <w:rsid w:val="00CD310D"/>
    <w:rsid w:val="00CE3E99"/>
    <w:rsid w:val="00CE4845"/>
    <w:rsid w:val="00CE4D6C"/>
    <w:rsid w:val="00CE510E"/>
    <w:rsid w:val="00CF34BF"/>
    <w:rsid w:val="00D000A6"/>
    <w:rsid w:val="00D1354D"/>
    <w:rsid w:val="00D17C3C"/>
    <w:rsid w:val="00D353A4"/>
    <w:rsid w:val="00D370A9"/>
    <w:rsid w:val="00D54A12"/>
    <w:rsid w:val="00D62AA0"/>
    <w:rsid w:val="00D655AC"/>
    <w:rsid w:val="00D84E05"/>
    <w:rsid w:val="00D94390"/>
    <w:rsid w:val="00D95584"/>
    <w:rsid w:val="00D95C69"/>
    <w:rsid w:val="00D96375"/>
    <w:rsid w:val="00DA037A"/>
    <w:rsid w:val="00DA1B19"/>
    <w:rsid w:val="00DB1D12"/>
    <w:rsid w:val="00DB29C6"/>
    <w:rsid w:val="00DB53A4"/>
    <w:rsid w:val="00DB763F"/>
    <w:rsid w:val="00DC08D9"/>
    <w:rsid w:val="00DC1EEB"/>
    <w:rsid w:val="00DD4EBC"/>
    <w:rsid w:val="00DF057F"/>
    <w:rsid w:val="00DF471B"/>
    <w:rsid w:val="00E1044C"/>
    <w:rsid w:val="00E155A4"/>
    <w:rsid w:val="00E17C62"/>
    <w:rsid w:val="00E23DB6"/>
    <w:rsid w:val="00E32374"/>
    <w:rsid w:val="00E3458D"/>
    <w:rsid w:val="00E429E9"/>
    <w:rsid w:val="00E71C54"/>
    <w:rsid w:val="00E73929"/>
    <w:rsid w:val="00E93867"/>
    <w:rsid w:val="00EB0128"/>
    <w:rsid w:val="00EB3F0F"/>
    <w:rsid w:val="00EB407F"/>
    <w:rsid w:val="00EC6A66"/>
    <w:rsid w:val="00ED2E59"/>
    <w:rsid w:val="00EE053F"/>
    <w:rsid w:val="00EE6B41"/>
    <w:rsid w:val="00F04946"/>
    <w:rsid w:val="00F0537A"/>
    <w:rsid w:val="00F24915"/>
    <w:rsid w:val="00F33C47"/>
    <w:rsid w:val="00F401F9"/>
    <w:rsid w:val="00F43ED6"/>
    <w:rsid w:val="00F458BC"/>
    <w:rsid w:val="00F745B2"/>
    <w:rsid w:val="00F7646A"/>
    <w:rsid w:val="00F945F2"/>
    <w:rsid w:val="00FA1218"/>
    <w:rsid w:val="00FA6FCE"/>
    <w:rsid w:val="00FC6704"/>
    <w:rsid w:val="00FD754F"/>
    <w:rsid w:val="00FD75E1"/>
    <w:rsid w:val="00FE24DF"/>
    <w:rsid w:val="00FE2ADE"/>
    <w:rsid w:val="00FF06FA"/>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8B1EA0C"/>
  <w15:docId w15:val="{FFC636F7-CD41-4CCF-9C3D-7A60489D9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character" w:styleId="Hipervnculo">
    <w:name w:val="Hyperlink"/>
    <w:basedOn w:val="Fuentedeprrafopredeter"/>
    <w:uiPriority w:val="99"/>
    <w:unhideWhenUsed/>
    <w:rsid w:val="00136B16"/>
    <w:rPr>
      <w:color w:val="0563C1" w:themeColor="hyperlink"/>
      <w:u w:val="single"/>
    </w:rPr>
  </w:style>
  <w:style w:type="character" w:styleId="Mencinsinresolver">
    <w:name w:val="Unresolved Mention"/>
    <w:basedOn w:val="Fuentedeprrafopredeter"/>
    <w:uiPriority w:val="99"/>
    <w:semiHidden/>
    <w:unhideWhenUsed/>
    <w:rsid w:val="00136B16"/>
    <w:rPr>
      <w:color w:val="605E5C"/>
      <w:shd w:val="clear" w:color="auto" w:fill="E1DFDD"/>
    </w:rPr>
  </w:style>
  <w:style w:type="paragraph" w:styleId="Revisin">
    <w:name w:val="Revision"/>
    <w:hidden/>
    <w:uiPriority w:val="99"/>
    <w:semiHidden/>
    <w:rsid w:val="00D353A4"/>
    <w:rPr>
      <w:rFonts w:eastAsiaTheme="minorEastAsi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63C89-5FF7-904F-B0BB-151A6EC32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680</Words>
  <Characters>3742</Characters>
  <Application>Microsoft Office Word</Application>
  <DocSecurity>0</DocSecurity>
  <Lines>31</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dc:creator>
  <cp:keywords/>
  <dc:description/>
  <cp:lastModifiedBy>FranciscoM</cp:lastModifiedBy>
  <cp:revision>2</cp:revision>
  <cp:lastPrinted>2026-06-16T16:08:00Z</cp:lastPrinted>
  <dcterms:created xsi:type="dcterms:W3CDTF">2026-09-19T19:35:00Z</dcterms:created>
  <dcterms:modified xsi:type="dcterms:W3CDTF">2026-09-19T19:35:00Z</dcterms:modified>
</cp:coreProperties>
</file>