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2C182" w14:textId="61E23B2F" w:rsidR="0030476A" w:rsidRPr="003B48DD" w:rsidRDefault="004A2714" w:rsidP="003A034A">
      <w:pPr>
        <w:jc w:val="both"/>
        <w:rPr>
          <w:rFonts w:ascii="Noto Sans" w:hAnsi="Noto Sans" w:cs="Noto Sans"/>
          <w:sz w:val="19"/>
          <w:szCs w:val="19"/>
          <w:lang w:val="es-MX"/>
        </w:rPr>
      </w:pPr>
      <w:r w:rsidRPr="003B48DD">
        <w:rPr>
          <w:rFonts w:ascii="Noto Sans" w:hAnsi="Noto Sans" w:cs="Noto Sans"/>
          <w:noProof/>
          <w:sz w:val="21"/>
          <w:szCs w:val="21"/>
          <w:lang w:val="es-MX" w:eastAsia="es-MX"/>
        </w:rPr>
        <mc:AlternateContent>
          <mc:Choice Requires="wps">
            <w:drawing>
              <wp:anchor distT="0" distB="0" distL="114300" distR="114300" simplePos="0" relativeHeight="251660288" behindDoc="0" locked="0" layoutInCell="1" allowOverlap="1" wp14:anchorId="1A4F6F4B" wp14:editId="30607285">
                <wp:simplePos x="0" y="0"/>
                <wp:positionH relativeFrom="column">
                  <wp:posOffset>2374265</wp:posOffset>
                </wp:positionH>
                <wp:positionV relativeFrom="paragraph">
                  <wp:posOffset>0</wp:posOffset>
                </wp:positionV>
                <wp:extent cx="3845560" cy="638175"/>
                <wp:effectExtent l="0" t="0" r="2540" b="9525"/>
                <wp:wrapSquare wrapText="bothSides"/>
                <wp:docPr id="3" name="Text Box 2"/>
                <wp:cNvGraphicFramePr/>
                <a:graphic xmlns:a="http://schemas.openxmlformats.org/drawingml/2006/main">
                  <a:graphicData uri="http://schemas.microsoft.com/office/word/2010/wordprocessingShape">
                    <wps:wsp>
                      <wps:cNvSpPr txBox="1"/>
                      <wps:spPr>
                        <a:xfrm>
                          <a:off x="0" y="0"/>
                          <a:ext cx="3845560" cy="63817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215F3261" w14:textId="5B72523F" w:rsidR="00DA1B19" w:rsidRPr="004A2714" w:rsidRDefault="004A2714" w:rsidP="004A2714">
                            <w:pPr>
                              <w:spacing w:before="120" w:after="40" w:line="220" w:lineRule="exact"/>
                              <w:jc w:val="right"/>
                              <w:rPr>
                                <w:rFonts w:ascii="Noto Sans" w:hAnsi="Noto Sans" w:cs="Noto Sans"/>
                                <w:color w:val="BA8C54"/>
                                <w:sz w:val="28"/>
                                <w:szCs w:val="28"/>
                              </w:rPr>
                            </w:pPr>
                            <w:r w:rsidRPr="004A2714">
                              <w:rPr>
                                <w:rFonts w:ascii="Noto Sans" w:hAnsi="Noto Sans" w:cs="Noto Sans"/>
                                <w:color w:val="BA8C54"/>
                                <w:sz w:val="28"/>
                                <w:szCs w:val="28"/>
                              </w:rPr>
                              <w:t>BOLETÍN DE PRENSA</w:t>
                            </w:r>
                          </w:p>
                          <w:p w14:paraId="5C1C7F70" w14:textId="09DB813A" w:rsidR="00DA1B19" w:rsidRDefault="00C60C8B" w:rsidP="004A2714">
                            <w:pPr>
                              <w:spacing w:before="120" w:after="40" w:line="220" w:lineRule="exact"/>
                              <w:jc w:val="right"/>
                              <w:rPr>
                                <w:rFonts w:ascii="Noto Sans" w:hAnsi="Noto Sans" w:cs="Noto Sans"/>
                                <w:sz w:val="20"/>
                                <w:szCs w:val="20"/>
                              </w:rPr>
                            </w:pPr>
                            <w:r>
                              <w:rPr>
                                <w:rFonts w:ascii="Noto Sans" w:eastAsia="Montserrat Medium" w:hAnsi="Noto Sans" w:cs="Noto Sans"/>
                                <w:sz w:val="20"/>
                                <w:szCs w:val="20"/>
                              </w:rPr>
                              <w:t>Ciudad de México</w:t>
                            </w:r>
                            <w:r w:rsidR="00DA1B19" w:rsidRPr="004E0D31">
                              <w:rPr>
                                <w:rFonts w:ascii="Noto Sans" w:eastAsia="Montserrat Medium" w:hAnsi="Noto Sans" w:cs="Noto Sans"/>
                                <w:sz w:val="20"/>
                                <w:szCs w:val="20"/>
                              </w:rPr>
                              <w:t>,</w:t>
                            </w:r>
                            <w:r w:rsidR="00611799">
                              <w:rPr>
                                <w:rFonts w:ascii="Noto Sans" w:eastAsia="Montserrat Medium" w:hAnsi="Noto Sans" w:cs="Noto Sans"/>
                                <w:sz w:val="20"/>
                                <w:szCs w:val="20"/>
                              </w:rPr>
                              <w:t xml:space="preserve"> </w:t>
                            </w:r>
                            <w:r w:rsidR="00177662">
                              <w:rPr>
                                <w:rFonts w:ascii="Noto Sans" w:eastAsia="Montserrat Medium" w:hAnsi="Noto Sans" w:cs="Noto Sans"/>
                                <w:sz w:val="20"/>
                                <w:szCs w:val="20"/>
                              </w:rPr>
                              <w:t xml:space="preserve"> </w:t>
                            </w:r>
                            <w:r w:rsidR="00457C17">
                              <w:rPr>
                                <w:rFonts w:ascii="Noto Sans" w:eastAsia="Montserrat Medium" w:hAnsi="Noto Sans" w:cs="Noto Sans"/>
                                <w:sz w:val="20"/>
                                <w:szCs w:val="20"/>
                              </w:rPr>
                              <w:t>sábado 10 de octubre</w:t>
                            </w:r>
                            <w:r w:rsidR="00100963">
                              <w:rPr>
                                <w:rFonts w:ascii="Noto Sans" w:eastAsia="Montserrat Medium" w:hAnsi="Noto Sans" w:cs="Noto Sans"/>
                                <w:sz w:val="20"/>
                                <w:szCs w:val="20"/>
                              </w:rPr>
                              <w:t xml:space="preserve"> </w:t>
                            </w:r>
                            <w:r w:rsidR="00DA1B19" w:rsidRPr="004E0D31">
                              <w:rPr>
                                <w:rFonts w:ascii="Noto Sans" w:eastAsia="Montserrat Medium" w:hAnsi="Noto Sans" w:cs="Noto Sans"/>
                                <w:sz w:val="20"/>
                                <w:szCs w:val="20"/>
                              </w:rPr>
                              <w:t>de 202</w:t>
                            </w:r>
                            <w:r w:rsidR="00F33C47">
                              <w:rPr>
                                <w:rFonts w:ascii="Noto Sans" w:eastAsia="Montserrat Medium" w:hAnsi="Noto Sans" w:cs="Noto Sans"/>
                                <w:sz w:val="20"/>
                                <w:szCs w:val="20"/>
                              </w:rPr>
                              <w:t>6</w:t>
                            </w:r>
                            <w:r w:rsidR="00DA1B19" w:rsidRPr="004E0D31">
                              <w:rPr>
                                <w:rFonts w:ascii="Noto Sans" w:hAnsi="Noto Sans" w:cs="Noto Sans"/>
                                <w:sz w:val="20"/>
                                <w:szCs w:val="20"/>
                              </w:rPr>
                              <w:t xml:space="preserve"> </w:t>
                            </w:r>
                          </w:p>
                          <w:p w14:paraId="45F897B9" w14:textId="602E808F" w:rsidR="00623CE1" w:rsidRPr="004E0D31" w:rsidRDefault="002B1D67" w:rsidP="00623CE1">
                            <w:pPr>
                              <w:spacing w:before="120" w:after="40" w:line="220" w:lineRule="exact"/>
                              <w:jc w:val="right"/>
                              <w:rPr>
                                <w:rFonts w:ascii="Noto Sans" w:hAnsi="Noto Sans" w:cs="Noto Sans"/>
                                <w:sz w:val="20"/>
                                <w:szCs w:val="20"/>
                              </w:rPr>
                            </w:pPr>
                            <w:r>
                              <w:rPr>
                                <w:rFonts w:ascii="Noto Sans" w:hAnsi="Noto Sans" w:cs="Noto Sans"/>
                                <w:sz w:val="20"/>
                                <w:szCs w:val="20"/>
                              </w:rPr>
                              <w:t>No.54</w:t>
                            </w:r>
                            <w:r w:rsidR="00BE3841">
                              <w:rPr>
                                <w:rFonts w:ascii="Noto Sans" w:hAnsi="Noto Sans" w:cs="Noto Sans"/>
                                <w:sz w:val="20"/>
                                <w:szCs w:val="20"/>
                              </w:rPr>
                              <w:t>3</w:t>
                            </w:r>
                            <w:r w:rsidR="00623CE1">
                              <w:rPr>
                                <w:rFonts w:ascii="Noto Sans" w:hAnsi="Noto Sans" w:cs="Noto Sans"/>
                                <w:sz w:val="20"/>
                                <w:szCs w:val="20"/>
                              </w:rPr>
                              <w:t>/2026</w:t>
                            </w:r>
                          </w:p>
                          <w:p w14:paraId="430F889C" w14:textId="77777777" w:rsidR="00623CE1" w:rsidRPr="004E0D31" w:rsidRDefault="00623CE1" w:rsidP="004A2714">
                            <w:pPr>
                              <w:spacing w:before="120" w:after="40" w:line="220" w:lineRule="exact"/>
                              <w:jc w:val="right"/>
                              <w:rPr>
                                <w:rFonts w:ascii="Noto Sans" w:hAnsi="Noto Sans" w:cs="Noto Sans"/>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4F6F4B" id="_x0000_t202" coordsize="21600,21600" o:spt="202" path="m,l,21600r21600,l21600,xe">
                <v:stroke joinstyle="miter"/>
                <v:path gradientshapeok="t" o:connecttype="rect"/>
              </v:shapetype>
              <v:shape id="Text Box 2" o:spid="_x0000_s1026" type="#_x0000_t202" style="position:absolute;left:0;text-align:left;margin-left:186.95pt;margin-top:0;width:302.8pt;height:5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" filled="f" stroked="f">
                <v:textbox inset="0,0,0,0">
                  <w:txbxContent>
                    <w:p w14:paraId="215F3261" w14:textId="5B72523F" w:rsidR="00DA1B19" w:rsidRPr="004A2714" w:rsidRDefault="004A2714" w:rsidP="004A2714">
                      <w:pPr>
                        <w:spacing w:before="120" w:after="40" w:line="220" w:lineRule="exact"/>
                        <w:jc w:val="right"/>
                        <w:rPr>
                          <w:rFonts w:ascii="Noto Sans" w:hAnsi="Noto Sans" w:cs="Noto Sans"/>
                          <w:color w:val="BA8C54"/>
                          <w:sz w:val="28"/>
                          <w:szCs w:val="28"/>
                        </w:rPr>
                      </w:pPr>
                      <w:r w:rsidRPr="004A2714">
                        <w:rPr>
                          <w:rFonts w:ascii="Noto Sans" w:hAnsi="Noto Sans" w:cs="Noto Sans"/>
                          <w:color w:val="BA8C54"/>
                          <w:sz w:val="28"/>
                          <w:szCs w:val="28"/>
                        </w:rPr>
                        <w:t>BOLETÍN DE PRENSA</w:t>
                      </w:r>
                    </w:p>
                    <w:p w14:paraId="5C1C7F70" w14:textId="09DB813A" w:rsidR="00DA1B19" w:rsidRDefault="00C60C8B" w:rsidP="004A2714">
                      <w:pPr>
                        <w:spacing w:before="120" w:after="40" w:line="220" w:lineRule="exact"/>
                        <w:jc w:val="right"/>
                        <w:rPr>
                          <w:rFonts w:ascii="Noto Sans" w:hAnsi="Noto Sans" w:cs="Noto Sans"/>
                          <w:sz w:val="20"/>
                          <w:szCs w:val="20"/>
                        </w:rPr>
                      </w:pPr>
                      <w:r>
                        <w:rPr>
                          <w:rFonts w:ascii="Noto Sans" w:eastAsia="Montserrat Medium" w:hAnsi="Noto Sans" w:cs="Noto Sans"/>
                          <w:sz w:val="20"/>
                          <w:szCs w:val="20"/>
                        </w:rPr>
                        <w:t>Ciudad de México</w:t>
                      </w:r>
                      <w:r w:rsidR="00DA1B19" w:rsidRPr="004E0D31">
                        <w:rPr>
                          <w:rFonts w:ascii="Noto Sans" w:eastAsia="Montserrat Medium" w:hAnsi="Noto Sans" w:cs="Noto Sans"/>
                          <w:sz w:val="20"/>
                          <w:szCs w:val="20"/>
                        </w:rPr>
                        <w:t>,</w:t>
                      </w:r>
                      <w:r w:rsidR="00611799">
                        <w:rPr>
                          <w:rFonts w:ascii="Noto Sans" w:eastAsia="Montserrat Medium" w:hAnsi="Noto Sans" w:cs="Noto Sans"/>
                          <w:sz w:val="20"/>
                          <w:szCs w:val="20"/>
                        </w:rPr>
                        <w:t xml:space="preserve"> </w:t>
                      </w:r>
                      <w:r w:rsidR="00177662">
                        <w:rPr>
                          <w:rFonts w:ascii="Noto Sans" w:eastAsia="Montserrat Medium" w:hAnsi="Noto Sans" w:cs="Noto Sans"/>
                          <w:sz w:val="20"/>
                          <w:szCs w:val="20"/>
                        </w:rPr>
                        <w:t xml:space="preserve"> </w:t>
                      </w:r>
                      <w:r w:rsidR="00457C17">
                        <w:rPr>
                          <w:rFonts w:ascii="Noto Sans" w:eastAsia="Montserrat Medium" w:hAnsi="Noto Sans" w:cs="Noto Sans"/>
                          <w:sz w:val="20"/>
                          <w:szCs w:val="20"/>
                        </w:rPr>
                        <w:t>sábado 10 de octubre</w:t>
                      </w:r>
                      <w:r w:rsidR="00100963">
                        <w:rPr>
                          <w:rFonts w:ascii="Noto Sans" w:eastAsia="Montserrat Medium" w:hAnsi="Noto Sans" w:cs="Noto Sans"/>
                          <w:sz w:val="20"/>
                          <w:szCs w:val="20"/>
                        </w:rPr>
                        <w:t xml:space="preserve"> </w:t>
                      </w:r>
                      <w:r w:rsidR="00DA1B19" w:rsidRPr="004E0D31">
                        <w:rPr>
                          <w:rFonts w:ascii="Noto Sans" w:eastAsia="Montserrat Medium" w:hAnsi="Noto Sans" w:cs="Noto Sans"/>
                          <w:sz w:val="20"/>
                          <w:szCs w:val="20"/>
                        </w:rPr>
                        <w:t>de 202</w:t>
                      </w:r>
                      <w:r w:rsidR="00F33C47">
                        <w:rPr>
                          <w:rFonts w:ascii="Noto Sans" w:eastAsia="Montserrat Medium" w:hAnsi="Noto Sans" w:cs="Noto Sans"/>
                          <w:sz w:val="20"/>
                          <w:szCs w:val="20"/>
                        </w:rPr>
                        <w:t>6</w:t>
                      </w:r>
                      <w:r w:rsidR="00DA1B19" w:rsidRPr="004E0D31">
                        <w:rPr>
                          <w:rFonts w:ascii="Noto Sans" w:hAnsi="Noto Sans" w:cs="Noto Sans"/>
                          <w:sz w:val="20"/>
                          <w:szCs w:val="20"/>
                        </w:rPr>
                        <w:t xml:space="preserve"> </w:t>
                      </w:r>
                    </w:p>
                    <w:p w14:paraId="45F897B9" w14:textId="602E808F" w:rsidR="00623CE1" w:rsidRPr="004E0D31" w:rsidRDefault="002B1D67" w:rsidP="00623CE1">
                      <w:pPr>
                        <w:spacing w:before="120" w:after="40" w:line="220" w:lineRule="exact"/>
                        <w:jc w:val="right"/>
                        <w:rPr>
                          <w:rFonts w:ascii="Noto Sans" w:hAnsi="Noto Sans" w:cs="Noto Sans"/>
                          <w:sz w:val="20"/>
                          <w:szCs w:val="20"/>
                        </w:rPr>
                      </w:pPr>
                      <w:r>
                        <w:rPr>
                          <w:rFonts w:ascii="Noto Sans" w:hAnsi="Noto Sans" w:cs="Noto Sans"/>
                          <w:sz w:val="20"/>
                          <w:szCs w:val="20"/>
                        </w:rPr>
                        <w:t>No.54</w:t>
                      </w:r>
                      <w:r w:rsidR="00BE3841">
                        <w:rPr>
                          <w:rFonts w:ascii="Noto Sans" w:hAnsi="Noto Sans" w:cs="Noto Sans"/>
                          <w:sz w:val="20"/>
                          <w:szCs w:val="20"/>
                        </w:rPr>
                        <w:t>3</w:t>
                      </w:r>
                      <w:r w:rsidR="00623CE1">
                        <w:rPr>
                          <w:rFonts w:ascii="Noto Sans" w:hAnsi="Noto Sans" w:cs="Noto Sans"/>
                          <w:sz w:val="20"/>
                          <w:szCs w:val="20"/>
                        </w:rPr>
                        <w:t>/2026</w:t>
                      </w:r>
                    </w:p>
                    <w:p w14:paraId="430F889C" w14:textId="77777777" w:rsidR="00623CE1" w:rsidRPr="004E0D31" w:rsidRDefault="00623CE1" w:rsidP="004A2714">
                      <w:pPr>
                        <w:spacing w:before="120" w:after="40" w:line="220" w:lineRule="exact"/>
                        <w:jc w:val="right"/>
                        <w:rPr>
                          <w:rFonts w:ascii="Noto Sans" w:hAnsi="Noto Sans" w:cs="Noto Sans"/>
                          <w:sz w:val="20"/>
                          <w:szCs w:val="20"/>
                        </w:rPr>
                      </w:pPr>
                    </w:p>
                  </w:txbxContent>
                </v:textbox>
                <w10:wrap type="square"/>
              </v:shape>
            </w:pict>
          </mc:Fallback>
        </mc:AlternateContent>
      </w:r>
      <w:r w:rsidR="00A73D65" w:rsidRPr="003B48DD">
        <w:rPr>
          <w:rFonts w:ascii="Noto Sans" w:hAnsi="Noto Sans" w:cs="Noto Sans"/>
          <w:sz w:val="21"/>
          <w:szCs w:val="21"/>
          <w:lang w:val="es-MX"/>
        </w:rPr>
        <w:t xml:space="preserve"> </w:t>
      </w:r>
    </w:p>
    <w:p w14:paraId="323893EE" w14:textId="0730CFDF" w:rsidR="00330DC8" w:rsidRPr="003B48DD" w:rsidRDefault="00330DC8" w:rsidP="003A034A">
      <w:pPr>
        <w:jc w:val="both"/>
        <w:rPr>
          <w:rFonts w:ascii="Noto Sans" w:hAnsi="Noto Sans" w:cs="Noto Sans"/>
          <w:sz w:val="19"/>
          <w:szCs w:val="19"/>
          <w:lang w:val="es-MX"/>
        </w:rPr>
      </w:pPr>
    </w:p>
    <w:p w14:paraId="59E3A062" w14:textId="63C6EF96" w:rsidR="00330DC8" w:rsidRPr="003B48DD" w:rsidRDefault="00330DC8" w:rsidP="003A034A">
      <w:pPr>
        <w:jc w:val="both"/>
        <w:rPr>
          <w:rFonts w:ascii="Noto Sans" w:hAnsi="Noto Sans" w:cs="Noto Sans"/>
          <w:sz w:val="19"/>
          <w:szCs w:val="19"/>
          <w:lang w:val="es-MX"/>
        </w:rPr>
      </w:pPr>
    </w:p>
    <w:p w14:paraId="2D38DB12" w14:textId="77777777" w:rsidR="0020345B" w:rsidRPr="003B48DD" w:rsidRDefault="00625F2E" w:rsidP="00787E5C">
      <w:pPr>
        <w:rPr>
          <w:rFonts w:ascii="Noto Sans" w:hAnsi="Noto Sans" w:cs="Noto Sans"/>
          <w:b/>
          <w:bCs/>
          <w:lang w:val="es-MX"/>
        </w:rPr>
      </w:pPr>
      <w:r w:rsidRPr="003B48DD">
        <w:rPr>
          <w:rFonts w:ascii="Noto Sans" w:hAnsi="Noto Sans" w:cs="Noto Sans"/>
          <w:b/>
          <w:bCs/>
          <w:lang w:val="es-MX"/>
        </w:rPr>
        <w:t xml:space="preserve">                                                                              </w:t>
      </w:r>
    </w:p>
    <w:p w14:paraId="3CC3AA56" w14:textId="77777777" w:rsidR="0020345B" w:rsidRPr="003B48DD" w:rsidRDefault="0020345B" w:rsidP="00082771">
      <w:pPr>
        <w:jc w:val="center"/>
        <w:rPr>
          <w:rFonts w:ascii="Noto Sans" w:hAnsi="Noto Sans" w:cs="Noto Sans"/>
          <w:b/>
          <w:bCs/>
          <w:sz w:val="20"/>
          <w:szCs w:val="20"/>
          <w:lang w:val="es-MX"/>
        </w:rPr>
      </w:pPr>
    </w:p>
    <w:p w14:paraId="3AE49987" w14:textId="6521B8D6" w:rsidR="009946A0" w:rsidRDefault="00F120B8" w:rsidP="00851B38">
      <w:pPr>
        <w:ind w:left="360"/>
        <w:jc w:val="center"/>
        <w:rPr>
          <w:rFonts w:ascii="Noto Sans" w:hAnsi="Noto Sans" w:cs="Noto Sans"/>
          <w:b/>
          <w:bCs/>
          <w:sz w:val="30"/>
          <w:szCs w:val="30"/>
          <w:lang w:val="es-MX"/>
        </w:rPr>
      </w:pPr>
      <w:r>
        <w:rPr>
          <w:rFonts w:ascii="Noto Sans" w:hAnsi="Noto Sans" w:cs="Noto Sans"/>
          <w:b/>
          <w:bCs/>
          <w:sz w:val="30"/>
          <w:szCs w:val="30"/>
          <w:lang w:val="es-MX"/>
        </w:rPr>
        <w:t>Consolida</w:t>
      </w:r>
      <w:r w:rsidR="009946A0">
        <w:rPr>
          <w:rFonts w:ascii="Noto Sans" w:hAnsi="Noto Sans" w:cs="Noto Sans"/>
          <w:b/>
          <w:bCs/>
          <w:sz w:val="30"/>
          <w:szCs w:val="30"/>
          <w:lang w:val="es-MX"/>
        </w:rPr>
        <w:t xml:space="preserve"> IMSS modelo</w:t>
      </w:r>
      <w:r w:rsidR="008C21C9">
        <w:rPr>
          <w:rFonts w:ascii="Noto Sans" w:hAnsi="Noto Sans" w:cs="Noto Sans"/>
          <w:b/>
          <w:bCs/>
          <w:sz w:val="30"/>
          <w:szCs w:val="30"/>
          <w:lang w:val="es-MX"/>
        </w:rPr>
        <w:t xml:space="preserve"> interdisciplinario</w:t>
      </w:r>
      <w:r w:rsidR="009946A0">
        <w:rPr>
          <w:rFonts w:ascii="Noto Sans" w:hAnsi="Noto Sans" w:cs="Noto Sans"/>
          <w:b/>
          <w:bCs/>
          <w:sz w:val="30"/>
          <w:szCs w:val="30"/>
          <w:lang w:val="es-MX"/>
        </w:rPr>
        <w:t xml:space="preserve"> de promoción, prevención</w:t>
      </w:r>
      <w:r w:rsidR="0044167C">
        <w:rPr>
          <w:rFonts w:ascii="Noto Sans" w:hAnsi="Noto Sans" w:cs="Noto Sans"/>
          <w:b/>
          <w:bCs/>
          <w:sz w:val="30"/>
          <w:szCs w:val="30"/>
          <w:lang w:val="es-MX"/>
        </w:rPr>
        <w:t>, detección</w:t>
      </w:r>
      <w:r w:rsidR="009946A0">
        <w:rPr>
          <w:rFonts w:ascii="Noto Sans" w:hAnsi="Noto Sans" w:cs="Noto Sans"/>
          <w:b/>
          <w:bCs/>
          <w:sz w:val="30"/>
          <w:szCs w:val="30"/>
          <w:lang w:val="es-MX"/>
        </w:rPr>
        <w:t xml:space="preserve"> y atención de la salud mental</w:t>
      </w:r>
    </w:p>
    <w:p w14:paraId="3F123820" w14:textId="77777777" w:rsidR="00675D19" w:rsidRPr="003B48DD" w:rsidRDefault="00675D19" w:rsidP="00851B38">
      <w:pPr>
        <w:ind w:left="360"/>
        <w:jc w:val="center"/>
        <w:rPr>
          <w:rFonts w:ascii="Noto Sans" w:hAnsi="Noto Sans" w:cs="Noto Sans"/>
          <w:b/>
          <w:bCs/>
          <w:sz w:val="20"/>
          <w:szCs w:val="20"/>
          <w:lang w:val="es-MX"/>
        </w:rPr>
      </w:pPr>
    </w:p>
    <w:p w14:paraId="3852CC8D" w14:textId="2099CBAD" w:rsidR="00675D19" w:rsidRPr="00CC2FC3" w:rsidRDefault="00CC2FC3" w:rsidP="00775C62">
      <w:pPr>
        <w:pStyle w:val="Prrafodelista"/>
        <w:numPr>
          <w:ilvl w:val="0"/>
          <w:numId w:val="25"/>
        </w:numPr>
        <w:jc w:val="both"/>
        <w:rPr>
          <w:rFonts w:ascii="Noto Sans" w:hAnsi="Noto Sans" w:cs="Noto Sans"/>
          <w:b/>
          <w:sz w:val="20"/>
          <w:szCs w:val="20"/>
          <w:lang w:val="es-MX"/>
        </w:rPr>
      </w:pPr>
      <w:r w:rsidRPr="00CC2FC3">
        <w:rPr>
          <w:rFonts w:ascii="Noto Sans" w:hAnsi="Noto Sans" w:cs="Noto Sans"/>
          <w:b/>
          <w:sz w:val="20"/>
          <w:szCs w:val="20"/>
          <w:lang w:val="es-MX"/>
        </w:rPr>
        <w:t xml:space="preserve">El abordaje de la salud mental en el Seguro Social se </w:t>
      </w:r>
      <w:r w:rsidR="00087743">
        <w:rPr>
          <w:rFonts w:ascii="Noto Sans" w:hAnsi="Noto Sans" w:cs="Noto Sans"/>
          <w:b/>
          <w:sz w:val="20"/>
          <w:szCs w:val="20"/>
          <w:lang w:val="es-MX"/>
        </w:rPr>
        <w:t>fortaleció</w:t>
      </w:r>
      <w:r w:rsidRPr="00CC2FC3">
        <w:rPr>
          <w:rFonts w:ascii="Noto Sans" w:hAnsi="Noto Sans" w:cs="Noto Sans"/>
          <w:b/>
          <w:sz w:val="20"/>
          <w:szCs w:val="20"/>
          <w:lang w:val="es-MX"/>
        </w:rPr>
        <w:t xml:space="preserve"> en 2023 </w:t>
      </w:r>
      <w:r w:rsidR="00087743">
        <w:rPr>
          <w:rFonts w:ascii="Noto Sans" w:hAnsi="Noto Sans" w:cs="Noto Sans"/>
          <w:b/>
          <w:sz w:val="20"/>
          <w:szCs w:val="20"/>
          <w:lang w:val="es-MX"/>
        </w:rPr>
        <w:t xml:space="preserve">con la creación </w:t>
      </w:r>
      <w:r w:rsidRPr="00CC2FC3">
        <w:rPr>
          <w:rFonts w:ascii="Noto Sans" w:hAnsi="Noto Sans" w:cs="Noto Sans"/>
          <w:b/>
          <w:sz w:val="20"/>
          <w:szCs w:val="20"/>
          <w:lang w:val="es-MX"/>
        </w:rPr>
        <w:t>de la Coordinación de Salud Mental y Adicciones</w:t>
      </w:r>
      <w:r w:rsidR="00087743">
        <w:rPr>
          <w:rFonts w:ascii="Noto Sans" w:hAnsi="Noto Sans" w:cs="Noto Sans"/>
          <w:b/>
          <w:sz w:val="20"/>
          <w:szCs w:val="20"/>
          <w:lang w:val="es-MX"/>
        </w:rPr>
        <w:t>,</w:t>
      </w:r>
      <w:r w:rsidR="00436796">
        <w:rPr>
          <w:rFonts w:ascii="Noto Sans" w:hAnsi="Noto Sans" w:cs="Noto Sans"/>
          <w:b/>
          <w:sz w:val="20"/>
          <w:szCs w:val="20"/>
          <w:lang w:val="es-MX"/>
        </w:rPr>
        <w:t xml:space="preserve"> así como con</w:t>
      </w:r>
      <w:r w:rsidR="00087743">
        <w:rPr>
          <w:rFonts w:ascii="Noto Sans" w:hAnsi="Noto Sans" w:cs="Noto Sans"/>
          <w:b/>
          <w:sz w:val="20"/>
          <w:szCs w:val="20"/>
          <w:lang w:val="es-MX"/>
        </w:rPr>
        <w:t xml:space="preserve"> </w:t>
      </w:r>
      <w:r w:rsidRPr="00CC2FC3">
        <w:rPr>
          <w:rFonts w:ascii="Noto Sans" w:hAnsi="Noto Sans" w:cs="Noto Sans"/>
          <w:b/>
          <w:sz w:val="20"/>
          <w:szCs w:val="20"/>
          <w:lang w:val="es-MX"/>
        </w:rPr>
        <w:t xml:space="preserve">acciones </w:t>
      </w:r>
      <w:r w:rsidR="00436796">
        <w:rPr>
          <w:rFonts w:ascii="Noto Sans" w:hAnsi="Noto Sans" w:cs="Noto Sans"/>
          <w:b/>
          <w:sz w:val="20"/>
          <w:szCs w:val="20"/>
          <w:lang w:val="es-MX"/>
        </w:rPr>
        <w:t>de</w:t>
      </w:r>
      <w:r w:rsidRPr="00CC2FC3">
        <w:rPr>
          <w:rFonts w:ascii="Noto Sans" w:hAnsi="Noto Sans" w:cs="Noto Sans"/>
          <w:b/>
          <w:sz w:val="20"/>
          <w:szCs w:val="20"/>
          <w:lang w:val="es-MX"/>
        </w:rPr>
        <w:t xml:space="preserve"> tamizaje en</w:t>
      </w:r>
      <w:r w:rsidR="00436796">
        <w:rPr>
          <w:rFonts w:ascii="Noto Sans" w:hAnsi="Noto Sans" w:cs="Noto Sans"/>
          <w:b/>
          <w:sz w:val="20"/>
          <w:szCs w:val="20"/>
          <w:lang w:val="es-MX"/>
        </w:rPr>
        <w:t xml:space="preserve"> los</w:t>
      </w:r>
      <w:r w:rsidRPr="00CC2FC3">
        <w:rPr>
          <w:rFonts w:ascii="Noto Sans" w:hAnsi="Noto Sans" w:cs="Noto Sans"/>
          <w:b/>
          <w:sz w:val="20"/>
          <w:szCs w:val="20"/>
          <w:lang w:val="es-MX"/>
        </w:rPr>
        <w:t xml:space="preserve"> </w:t>
      </w:r>
      <w:r w:rsidR="00436796">
        <w:rPr>
          <w:rFonts w:ascii="Noto Sans" w:hAnsi="Noto Sans" w:cs="Noto Sans"/>
          <w:b/>
          <w:sz w:val="20"/>
          <w:szCs w:val="20"/>
          <w:lang w:val="es-MX"/>
        </w:rPr>
        <w:t>M</w:t>
      </w:r>
      <w:r w:rsidRPr="00CC2FC3">
        <w:rPr>
          <w:rFonts w:ascii="Noto Sans" w:hAnsi="Noto Sans" w:cs="Noto Sans"/>
          <w:b/>
          <w:sz w:val="20"/>
          <w:szCs w:val="20"/>
          <w:lang w:val="es-MX"/>
        </w:rPr>
        <w:t>ódulos PrevenIMSS y  campañas</w:t>
      </w:r>
      <w:r w:rsidR="00436796">
        <w:rPr>
          <w:rFonts w:ascii="Noto Sans" w:hAnsi="Noto Sans" w:cs="Noto Sans"/>
          <w:b/>
          <w:sz w:val="20"/>
          <w:szCs w:val="20"/>
          <w:lang w:val="es-MX"/>
        </w:rPr>
        <w:t xml:space="preserve"> como </w:t>
      </w:r>
      <w:r w:rsidRPr="00CC2FC3">
        <w:rPr>
          <w:rFonts w:ascii="Noto Sans" w:hAnsi="Noto Sans" w:cs="Noto Sans"/>
          <w:b/>
          <w:sz w:val="20"/>
          <w:szCs w:val="20"/>
          <w:lang w:val="es-MX"/>
        </w:rPr>
        <w:t xml:space="preserve"> “Empieza </w:t>
      </w:r>
      <w:r w:rsidR="00D37104">
        <w:rPr>
          <w:rFonts w:ascii="Noto Sans" w:hAnsi="Noto Sans" w:cs="Noto Sans"/>
          <w:b/>
          <w:sz w:val="20"/>
          <w:szCs w:val="20"/>
          <w:lang w:val="es-MX"/>
        </w:rPr>
        <w:t>P</w:t>
      </w:r>
      <w:r w:rsidRPr="00CC2FC3">
        <w:rPr>
          <w:rFonts w:ascii="Noto Sans" w:hAnsi="Noto Sans" w:cs="Noto Sans"/>
          <w:b/>
          <w:sz w:val="20"/>
          <w:szCs w:val="20"/>
          <w:lang w:val="es-MX"/>
        </w:rPr>
        <w:t xml:space="preserve">or Ti” e “IMSS </w:t>
      </w:r>
      <w:r w:rsidR="00D37104">
        <w:rPr>
          <w:rFonts w:ascii="Noto Sans" w:hAnsi="Noto Sans" w:cs="Noto Sans"/>
          <w:b/>
          <w:sz w:val="20"/>
          <w:szCs w:val="20"/>
          <w:lang w:val="es-MX"/>
        </w:rPr>
        <w:t>T</w:t>
      </w:r>
      <w:r w:rsidRPr="00CC2FC3">
        <w:rPr>
          <w:rFonts w:ascii="Noto Sans" w:hAnsi="Noto Sans" w:cs="Noto Sans"/>
          <w:b/>
          <w:sz w:val="20"/>
          <w:szCs w:val="20"/>
          <w:lang w:val="es-MX"/>
        </w:rPr>
        <w:t>e Escucha”.</w:t>
      </w:r>
    </w:p>
    <w:p w14:paraId="79676F5E" w14:textId="7BF58687" w:rsidR="00CC2FC3" w:rsidRPr="00CC2FC3" w:rsidRDefault="00CC2FC3" w:rsidP="00CC2FC3">
      <w:pPr>
        <w:pStyle w:val="Prrafodelista"/>
        <w:numPr>
          <w:ilvl w:val="0"/>
          <w:numId w:val="25"/>
        </w:numPr>
        <w:jc w:val="both"/>
        <w:rPr>
          <w:rFonts w:ascii="Noto Sans" w:hAnsi="Noto Sans" w:cs="Noto Sans"/>
          <w:b/>
          <w:sz w:val="20"/>
          <w:szCs w:val="20"/>
        </w:rPr>
      </w:pPr>
      <w:r w:rsidRPr="00CC2FC3">
        <w:rPr>
          <w:rFonts w:ascii="Noto Sans" w:hAnsi="Noto Sans" w:cs="Noto Sans"/>
          <w:b/>
          <w:sz w:val="20"/>
          <w:szCs w:val="20"/>
        </w:rPr>
        <w:t>El Instituto cuenta con alrededor de 470 médicos No Familiares especialistas en Psiquiatría y 530 profesionales de Psicología, así como un Servicio de Orientación Telefónica</w:t>
      </w:r>
      <w:r w:rsidR="00D93CB6">
        <w:rPr>
          <w:rFonts w:ascii="Noto Sans" w:hAnsi="Noto Sans" w:cs="Noto Sans"/>
          <w:b/>
          <w:sz w:val="20"/>
          <w:szCs w:val="20"/>
        </w:rPr>
        <w:t xml:space="preserve"> en Salud Mental</w:t>
      </w:r>
      <w:r w:rsidRPr="00CC2FC3">
        <w:rPr>
          <w:rFonts w:ascii="Noto Sans" w:hAnsi="Noto Sans" w:cs="Noto Sans"/>
          <w:b/>
          <w:sz w:val="20"/>
          <w:szCs w:val="20"/>
        </w:rPr>
        <w:t xml:space="preserve"> </w:t>
      </w:r>
      <w:r w:rsidR="00087743">
        <w:rPr>
          <w:rFonts w:ascii="Noto Sans" w:hAnsi="Noto Sans" w:cs="Noto Sans"/>
          <w:b/>
          <w:sz w:val="20"/>
          <w:szCs w:val="20"/>
        </w:rPr>
        <w:t xml:space="preserve">para brindar </w:t>
      </w:r>
      <w:r w:rsidRPr="00CC2FC3">
        <w:rPr>
          <w:rFonts w:ascii="Noto Sans" w:hAnsi="Noto Sans" w:cs="Noto Sans"/>
          <w:b/>
          <w:sz w:val="20"/>
          <w:szCs w:val="20"/>
        </w:rPr>
        <w:t>or</w:t>
      </w:r>
      <w:r w:rsidR="00087743">
        <w:rPr>
          <w:rFonts w:ascii="Noto Sans" w:hAnsi="Noto Sans" w:cs="Noto Sans"/>
          <w:b/>
          <w:sz w:val="20"/>
          <w:szCs w:val="20"/>
        </w:rPr>
        <w:t>ientación, contención emocional e</w:t>
      </w:r>
      <w:r w:rsidRPr="00CC2FC3">
        <w:rPr>
          <w:rFonts w:ascii="Noto Sans" w:hAnsi="Noto Sans" w:cs="Noto Sans"/>
          <w:b/>
          <w:sz w:val="20"/>
          <w:szCs w:val="20"/>
        </w:rPr>
        <w:t xml:space="preserve"> intervención en crisis.</w:t>
      </w:r>
    </w:p>
    <w:p w14:paraId="54B242CB" w14:textId="77777777" w:rsidR="00775C62" w:rsidRPr="003C7187" w:rsidRDefault="00775C62" w:rsidP="00E71FCB">
      <w:pPr>
        <w:jc w:val="both"/>
        <w:rPr>
          <w:rFonts w:ascii="Noto Sans" w:hAnsi="Noto Sans" w:cs="Noto Sans"/>
          <w:sz w:val="20"/>
          <w:szCs w:val="20"/>
          <w:lang w:val="es-MX"/>
        </w:rPr>
      </w:pPr>
    </w:p>
    <w:p w14:paraId="04109B66" w14:textId="4FF913DD" w:rsidR="00FD5497" w:rsidRPr="003C7187" w:rsidRDefault="00457C17" w:rsidP="00B1323E">
      <w:pPr>
        <w:jc w:val="both"/>
        <w:rPr>
          <w:rFonts w:ascii="Noto Sans" w:hAnsi="Noto Sans" w:cs="Noto Sans"/>
          <w:sz w:val="20"/>
          <w:szCs w:val="20"/>
        </w:rPr>
      </w:pPr>
      <w:r w:rsidRPr="003C7187">
        <w:rPr>
          <w:rFonts w:ascii="Noto Sans" w:hAnsi="Noto Sans" w:cs="Noto Sans"/>
          <w:sz w:val="20"/>
          <w:szCs w:val="20"/>
          <w:lang w:val="es-MX"/>
        </w:rPr>
        <w:t>E</w:t>
      </w:r>
      <w:r w:rsidR="009974FF" w:rsidRPr="003C7187">
        <w:rPr>
          <w:rFonts w:ascii="Noto Sans" w:hAnsi="Noto Sans" w:cs="Noto Sans"/>
          <w:sz w:val="20"/>
          <w:szCs w:val="20"/>
          <w:lang w:val="es-MX"/>
        </w:rPr>
        <w:t>n los últimos años, e</w:t>
      </w:r>
      <w:r w:rsidR="00751300" w:rsidRPr="003C7187">
        <w:rPr>
          <w:rFonts w:ascii="Noto Sans" w:hAnsi="Noto Sans" w:cs="Noto Sans"/>
          <w:sz w:val="20"/>
          <w:szCs w:val="20"/>
          <w:lang w:val="es-MX"/>
        </w:rPr>
        <w:t>l Instituto Me</w:t>
      </w:r>
      <w:r w:rsidR="00501255" w:rsidRPr="003C7187">
        <w:rPr>
          <w:rFonts w:ascii="Noto Sans" w:hAnsi="Noto Sans" w:cs="Noto Sans"/>
          <w:sz w:val="20"/>
          <w:szCs w:val="20"/>
          <w:lang w:val="es-MX"/>
        </w:rPr>
        <w:t>xicano del S</w:t>
      </w:r>
      <w:r w:rsidR="00242AAA" w:rsidRPr="003C7187">
        <w:rPr>
          <w:rFonts w:ascii="Noto Sans" w:hAnsi="Noto Sans" w:cs="Noto Sans"/>
          <w:sz w:val="20"/>
          <w:szCs w:val="20"/>
          <w:lang w:val="es-MX"/>
        </w:rPr>
        <w:t xml:space="preserve">eguro Social (IMSS) </w:t>
      </w:r>
      <w:r w:rsidR="009974FF" w:rsidRPr="003C7187">
        <w:rPr>
          <w:rFonts w:ascii="Noto Sans" w:hAnsi="Noto Sans" w:cs="Noto Sans"/>
          <w:sz w:val="20"/>
          <w:szCs w:val="20"/>
          <w:lang w:val="es-MX"/>
        </w:rPr>
        <w:t>ha reforzado las</w:t>
      </w:r>
      <w:r w:rsidR="00B1323E" w:rsidRPr="003C7187">
        <w:rPr>
          <w:rFonts w:ascii="Noto Sans" w:hAnsi="Noto Sans" w:cs="Noto Sans"/>
          <w:sz w:val="20"/>
          <w:szCs w:val="20"/>
          <w:lang w:val="es-MX"/>
        </w:rPr>
        <w:t xml:space="preserve"> acciones de promoción, prevención</w:t>
      </w:r>
      <w:r w:rsidR="008C21C9">
        <w:rPr>
          <w:rFonts w:ascii="Noto Sans" w:hAnsi="Noto Sans" w:cs="Noto Sans"/>
          <w:sz w:val="20"/>
          <w:szCs w:val="20"/>
          <w:lang w:val="es-MX"/>
        </w:rPr>
        <w:t>,</w:t>
      </w:r>
      <w:r w:rsidR="00B1323E" w:rsidRPr="003C7187">
        <w:rPr>
          <w:rFonts w:ascii="Noto Sans" w:hAnsi="Noto Sans" w:cs="Noto Sans"/>
          <w:sz w:val="20"/>
          <w:szCs w:val="20"/>
          <w:lang w:val="es-MX"/>
        </w:rPr>
        <w:t xml:space="preserve"> </w:t>
      </w:r>
      <w:r w:rsidR="00B1323E" w:rsidRPr="003C7187">
        <w:rPr>
          <w:rFonts w:ascii="Noto Sans" w:hAnsi="Noto Sans" w:cs="Noto Sans"/>
          <w:sz w:val="20"/>
          <w:szCs w:val="20"/>
        </w:rPr>
        <w:t>detección y atención</w:t>
      </w:r>
      <w:r w:rsidR="00EA3C74" w:rsidRPr="003C7187">
        <w:rPr>
          <w:rFonts w:ascii="Noto Sans" w:hAnsi="Noto Sans" w:cs="Noto Sans"/>
          <w:sz w:val="20"/>
          <w:szCs w:val="20"/>
        </w:rPr>
        <w:t xml:space="preserve"> interdisciplinaria</w:t>
      </w:r>
      <w:r w:rsidR="00B1323E" w:rsidRPr="003C7187">
        <w:rPr>
          <w:rFonts w:ascii="Noto Sans" w:hAnsi="Noto Sans" w:cs="Noto Sans"/>
          <w:sz w:val="20"/>
          <w:szCs w:val="20"/>
        </w:rPr>
        <w:t xml:space="preserve"> de la salud mental </w:t>
      </w:r>
      <w:r w:rsidR="008C21C9">
        <w:rPr>
          <w:rFonts w:ascii="Noto Sans" w:hAnsi="Noto Sans" w:cs="Noto Sans"/>
          <w:sz w:val="20"/>
          <w:szCs w:val="20"/>
        </w:rPr>
        <w:t>a través de sus distintos niveles de atención</w:t>
      </w:r>
      <w:r w:rsidR="00FD5497" w:rsidRPr="003C7187">
        <w:rPr>
          <w:rFonts w:ascii="Noto Sans" w:hAnsi="Noto Sans" w:cs="Noto Sans"/>
          <w:sz w:val="20"/>
          <w:szCs w:val="20"/>
        </w:rPr>
        <w:t>, desde Medicina Familiar hasta las</w:t>
      </w:r>
      <w:r w:rsidR="008C21C9">
        <w:rPr>
          <w:rFonts w:ascii="Noto Sans" w:hAnsi="Noto Sans" w:cs="Noto Sans"/>
          <w:sz w:val="20"/>
          <w:szCs w:val="20"/>
        </w:rPr>
        <w:t xml:space="preserve"> Unidades Médicas</w:t>
      </w:r>
      <w:r w:rsidR="00FD5497" w:rsidRPr="003C7187">
        <w:rPr>
          <w:rFonts w:ascii="Noto Sans" w:hAnsi="Noto Sans" w:cs="Noto Sans"/>
          <w:sz w:val="20"/>
          <w:szCs w:val="20"/>
        </w:rPr>
        <w:t xml:space="preserve"> de Alta Especialidad</w:t>
      </w:r>
      <w:r w:rsidR="00103D01">
        <w:rPr>
          <w:rFonts w:ascii="Noto Sans" w:hAnsi="Noto Sans" w:cs="Noto Sans"/>
          <w:sz w:val="20"/>
          <w:szCs w:val="20"/>
        </w:rPr>
        <w:t xml:space="preserve">, lo que le ha permitido consolidar un </w:t>
      </w:r>
      <w:r w:rsidR="00103D01" w:rsidRPr="003C7187">
        <w:rPr>
          <w:rFonts w:ascii="Noto Sans" w:hAnsi="Noto Sans" w:cs="Noto Sans"/>
          <w:sz w:val="20"/>
          <w:szCs w:val="20"/>
        </w:rPr>
        <w:t xml:space="preserve">modelo que </w:t>
      </w:r>
      <w:r w:rsidR="008C21C9">
        <w:rPr>
          <w:rFonts w:ascii="Noto Sans" w:hAnsi="Noto Sans" w:cs="Noto Sans"/>
          <w:sz w:val="20"/>
          <w:szCs w:val="20"/>
        </w:rPr>
        <w:t xml:space="preserve"> fortalece la identificación oportuna de problemas de salud mental y su atención integral</w:t>
      </w:r>
      <w:r w:rsidR="00103D01" w:rsidRPr="003C7187">
        <w:rPr>
          <w:rFonts w:ascii="Noto Sans" w:hAnsi="Noto Sans" w:cs="Noto Sans"/>
          <w:sz w:val="20"/>
          <w:szCs w:val="20"/>
        </w:rPr>
        <w:t>.</w:t>
      </w:r>
    </w:p>
    <w:p w14:paraId="32F0404E" w14:textId="77777777" w:rsidR="00FD5497" w:rsidRPr="003C7187" w:rsidRDefault="00FD5497" w:rsidP="00B1323E">
      <w:pPr>
        <w:jc w:val="both"/>
        <w:rPr>
          <w:rFonts w:ascii="Noto Sans" w:hAnsi="Noto Sans" w:cs="Noto Sans"/>
          <w:sz w:val="20"/>
          <w:szCs w:val="20"/>
        </w:rPr>
      </w:pPr>
    </w:p>
    <w:p w14:paraId="1DA468BD" w14:textId="03047E8D" w:rsidR="009974FF" w:rsidRPr="003C7187" w:rsidRDefault="00FD5497" w:rsidP="009974FF">
      <w:pPr>
        <w:jc w:val="both"/>
        <w:rPr>
          <w:rFonts w:ascii="Noto Sans" w:hAnsi="Noto Sans" w:cs="Noto Sans"/>
          <w:sz w:val="20"/>
          <w:szCs w:val="20"/>
        </w:rPr>
      </w:pPr>
      <w:r w:rsidRPr="003C7187">
        <w:rPr>
          <w:rFonts w:ascii="Noto Sans" w:hAnsi="Noto Sans" w:cs="Noto Sans"/>
          <w:sz w:val="20"/>
          <w:szCs w:val="20"/>
          <w:lang w:val="es-MX"/>
        </w:rPr>
        <w:t xml:space="preserve">En este Día Mundial de la Salud Mental, el </w:t>
      </w:r>
      <w:r w:rsidR="008C21C9">
        <w:rPr>
          <w:rFonts w:ascii="Noto Sans" w:hAnsi="Noto Sans" w:cs="Noto Sans"/>
          <w:sz w:val="20"/>
          <w:szCs w:val="20"/>
          <w:lang w:val="es-MX"/>
        </w:rPr>
        <w:t>D</w:t>
      </w:r>
      <w:r w:rsidRPr="003C7187">
        <w:rPr>
          <w:rFonts w:ascii="Noto Sans" w:hAnsi="Noto Sans" w:cs="Noto Sans"/>
          <w:sz w:val="20"/>
          <w:szCs w:val="20"/>
          <w:lang w:val="es-MX"/>
        </w:rPr>
        <w:t xml:space="preserve">octor Joaquín Castillo Joo, </w:t>
      </w:r>
      <w:r w:rsidR="008C21C9">
        <w:rPr>
          <w:rFonts w:ascii="Noto Sans" w:hAnsi="Noto Sans" w:cs="Noto Sans"/>
          <w:sz w:val="20"/>
          <w:szCs w:val="20"/>
          <w:lang w:val="es-MX"/>
        </w:rPr>
        <w:t>C</w:t>
      </w:r>
      <w:r w:rsidRPr="003C7187">
        <w:rPr>
          <w:rFonts w:ascii="Noto Sans" w:hAnsi="Noto Sans" w:cs="Noto Sans"/>
          <w:sz w:val="20"/>
          <w:szCs w:val="20"/>
          <w:lang w:val="es-MX"/>
        </w:rPr>
        <w:t>oordinador de Programas Médicos de la Coordinación de Salud Mental y Adicciones del IMSS, destacó que</w:t>
      </w:r>
      <w:r w:rsidR="00103D01">
        <w:rPr>
          <w:rFonts w:ascii="Noto Sans" w:hAnsi="Noto Sans" w:cs="Noto Sans"/>
          <w:sz w:val="20"/>
          <w:szCs w:val="20"/>
          <w:lang w:val="es-MX"/>
        </w:rPr>
        <w:t xml:space="preserve"> </w:t>
      </w:r>
      <w:r w:rsidR="008C21C9">
        <w:rPr>
          <w:rFonts w:ascii="Noto Sans" w:hAnsi="Noto Sans" w:cs="Noto Sans"/>
          <w:sz w:val="20"/>
          <w:szCs w:val="20"/>
          <w:lang w:val="es-MX"/>
        </w:rPr>
        <w:t>uno de los principales avances</w:t>
      </w:r>
      <w:r w:rsidR="00103D01">
        <w:rPr>
          <w:rFonts w:ascii="Noto Sans" w:hAnsi="Noto Sans" w:cs="Noto Sans"/>
          <w:sz w:val="20"/>
          <w:szCs w:val="20"/>
          <w:lang w:val="es-MX"/>
        </w:rPr>
        <w:t xml:space="preserve"> durante l</w:t>
      </w:r>
      <w:r w:rsidR="009946A0" w:rsidRPr="003C7187">
        <w:rPr>
          <w:rFonts w:ascii="Noto Sans" w:hAnsi="Noto Sans" w:cs="Noto Sans"/>
          <w:sz w:val="20"/>
          <w:szCs w:val="20"/>
          <w:lang w:val="es-MX"/>
        </w:rPr>
        <w:t xml:space="preserve">a gestión del </w:t>
      </w:r>
      <w:r w:rsidR="008C21C9">
        <w:rPr>
          <w:rFonts w:ascii="Noto Sans" w:hAnsi="Noto Sans" w:cs="Noto Sans"/>
          <w:sz w:val="20"/>
          <w:szCs w:val="20"/>
          <w:lang w:val="es-MX"/>
        </w:rPr>
        <w:t>D</w:t>
      </w:r>
      <w:r w:rsidR="009946A0" w:rsidRPr="003C7187">
        <w:rPr>
          <w:rFonts w:ascii="Noto Sans" w:hAnsi="Noto Sans" w:cs="Noto Sans"/>
          <w:sz w:val="20"/>
          <w:szCs w:val="20"/>
          <w:lang w:val="es-MX"/>
        </w:rPr>
        <w:t xml:space="preserve">irector </w:t>
      </w:r>
      <w:r w:rsidR="008C21C9">
        <w:rPr>
          <w:rFonts w:ascii="Noto Sans" w:hAnsi="Noto Sans" w:cs="Noto Sans"/>
          <w:sz w:val="20"/>
          <w:szCs w:val="20"/>
          <w:lang w:val="es-MX"/>
        </w:rPr>
        <w:t>G</w:t>
      </w:r>
      <w:r w:rsidR="009946A0" w:rsidRPr="003C7187">
        <w:rPr>
          <w:rFonts w:ascii="Noto Sans" w:hAnsi="Noto Sans" w:cs="Noto Sans"/>
          <w:sz w:val="20"/>
          <w:szCs w:val="20"/>
          <w:lang w:val="es-MX"/>
        </w:rPr>
        <w:t>eneral, Zoé Robledo,</w:t>
      </w:r>
      <w:r w:rsidR="009974FF" w:rsidRPr="003C7187">
        <w:rPr>
          <w:rFonts w:ascii="Noto Sans" w:hAnsi="Noto Sans" w:cs="Noto Sans"/>
          <w:sz w:val="20"/>
          <w:szCs w:val="20"/>
          <w:lang w:val="es-MX"/>
        </w:rPr>
        <w:t xml:space="preserve"> </w:t>
      </w:r>
      <w:r w:rsidR="008C21C9">
        <w:rPr>
          <w:rFonts w:ascii="Noto Sans" w:hAnsi="Noto Sans" w:cs="Noto Sans"/>
          <w:sz w:val="20"/>
          <w:szCs w:val="20"/>
          <w:lang w:val="es-MX"/>
        </w:rPr>
        <w:t>fue</w:t>
      </w:r>
      <w:r w:rsidR="00103D01">
        <w:rPr>
          <w:rFonts w:ascii="Noto Sans" w:hAnsi="Noto Sans" w:cs="Noto Sans"/>
          <w:sz w:val="20"/>
          <w:szCs w:val="20"/>
          <w:lang w:val="es-MX"/>
        </w:rPr>
        <w:t xml:space="preserve"> la creación</w:t>
      </w:r>
      <w:r w:rsidR="00D37104">
        <w:rPr>
          <w:rFonts w:ascii="Noto Sans" w:hAnsi="Noto Sans" w:cs="Noto Sans"/>
          <w:sz w:val="20"/>
          <w:szCs w:val="20"/>
          <w:lang w:val="es-MX"/>
        </w:rPr>
        <w:t>,</w:t>
      </w:r>
      <w:r w:rsidR="00103D01">
        <w:rPr>
          <w:rFonts w:ascii="Noto Sans" w:hAnsi="Noto Sans" w:cs="Noto Sans"/>
          <w:sz w:val="20"/>
          <w:szCs w:val="20"/>
          <w:lang w:val="es-MX"/>
        </w:rPr>
        <w:t xml:space="preserve"> en</w:t>
      </w:r>
      <w:r w:rsidR="009974FF" w:rsidRPr="003C7187">
        <w:rPr>
          <w:rFonts w:ascii="Noto Sans" w:hAnsi="Noto Sans" w:cs="Noto Sans"/>
          <w:sz w:val="20"/>
          <w:szCs w:val="20"/>
        </w:rPr>
        <w:t xml:space="preserve"> 2023</w:t>
      </w:r>
      <w:r w:rsidR="00103D01">
        <w:rPr>
          <w:rFonts w:ascii="Noto Sans" w:hAnsi="Noto Sans" w:cs="Noto Sans"/>
          <w:sz w:val="20"/>
          <w:szCs w:val="20"/>
        </w:rPr>
        <w:t xml:space="preserve"> de esta </w:t>
      </w:r>
      <w:r w:rsidR="00D37104">
        <w:rPr>
          <w:rFonts w:ascii="Noto Sans" w:hAnsi="Noto Sans" w:cs="Noto Sans"/>
          <w:sz w:val="20"/>
          <w:szCs w:val="20"/>
        </w:rPr>
        <w:t>C</w:t>
      </w:r>
      <w:r w:rsidR="00103D01">
        <w:rPr>
          <w:rFonts w:ascii="Noto Sans" w:hAnsi="Noto Sans" w:cs="Noto Sans"/>
          <w:sz w:val="20"/>
          <w:szCs w:val="20"/>
        </w:rPr>
        <w:t>oordinación con la cual “se</w:t>
      </w:r>
      <w:r w:rsidR="009974FF" w:rsidRPr="003C7187">
        <w:rPr>
          <w:rFonts w:ascii="Noto Sans" w:hAnsi="Noto Sans" w:cs="Noto Sans"/>
          <w:sz w:val="20"/>
          <w:szCs w:val="20"/>
        </w:rPr>
        <w:t xml:space="preserve"> consolidó un eje técnico-normativo específico para articular acciones de promoción, prevención, atención y vinculación”. </w:t>
      </w:r>
    </w:p>
    <w:p w14:paraId="690AD6B2" w14:textId="77777777" w:rsidR="009974FF" w:rsidRPr="003C7187" w:rsidRDefault="009974FF" w:rsidP="009974FF">
      <w:pPr>
        <w:jc w:val="both"/>
        <w:rPr>
          <w:rFonts w:ascii="Noto Sans" w:hAnsi="Noto Sans" w:cs="Noto Sans"/>
          <w:sz w:val="20"/>
          <w:szCs w:val="20"/>
        </w:rPr>
      </w:pPr>
    </w:p>
    <w:p w14:paraId="4752E032" w14:textId="5E778B1D" w:rsidR="009974FF" w:rsidRPr="003C7187" w:rsidRDefault="009974FF" w:rsidP="009974FF">
      <w:pPr>
        <w:jc w:val="both"/>
        <w:rPr>
          <w:rFonts w:ascii="Noto Sans" w:hAnsi="Noto Sans" w:cs="Noto Sans"/>
          <w:sz w:val="20"/>
          <w:szCs w:val="20"/>
        </w:rPr>
      </w:pPr>
      <w:r w:rsidRPr="003C7187">
        <w:rPr>
          <w:rFonts w:ascii="Noto Sans" w:hAnsi="Noto Sans" w:cs="Noto Sans"/>
          <w:sz w:val="20"/>
          <w:szCs w:val="20"/>
        </w:rPr>
        <w:t>Señaló que desde entonces se han fortalecido diferentes líneas de trabajo. Entre ellas</w:t>
      </w:r>
      <w:r w:rsidR="00D37104">
        <w:rPr>
          <w:rFonts w:ascii="Noto Sans" w:hAnsi="Noto Sans" w:cs="Noto Sans"/>
          <w:sz w:val="20"/>
          <w:szCs w:val="20"/>
        </w:rPr>
        <w:t>,</w:t>
      </w:r>
      <w:r w:rsidRPr="003C7187">
        <w:rPr>
          <w:rFonts w:ascii="Noto Sans" w:hAnsi="Noto Sans" w:cs="Noto Sans"/>
          <w:sz w:val="20"/>
          <w:szCs w:val="20"/>
        </w:rPr>
        <w:t xml:space="preserve"> </w:t>
      </w:r>
      <w:r w:rsidR="003A5CE7" w:rsidRPr="003C7187">
        <w:rPr>
          <w:rFonts w:ascii="Noto Sans" w:hAnsi="Noto Sans" w:cs="Noto Sans"/>
          <w:sz w:val="20"/>
          <w:szCs w:val="20"/>
        </w:rPr>
        <w:t xml:space="preserve">las </w:t>
      </w:r>
      <w:r w:rsidRPr="003C7187">
        <w:rPr>
          <w:rFonts w:ascii="Noto Sans" w:hAnsi="Noto Sans" w:cs="Noto Sans"/>
          <w:sz w:val="20"/>
          <w:szCs w:val="20"/>
        </w:rPr>
        <w:t>detecciones de problemas de salud mental en</w:t>
      </w:r>
      <w:r w:rsidR="00D37104">
        <w:rPr>
          <w:rFonts w:ascii="Noto Sans" w:hAnsi="Noto Sans" w:cs="Noto Sans"/>
          <w:sz w:val="20"/>
          <w:szCs w:val="20"/>
        </w:rPr>
        <w:t xml:space="preserve"> los</w:t>
      </w:r>
      <w:r w:rsidRPr="003C7187">
        <w:rPr>
          <w:rFonts w:ascii="Noto Sans" w:hAnsi="Noto Sans" w:cs="Noto Sans"/>
          <w:sz w:val="20"/>
          <w:szCs w:val="20"/>
        </w:rPr>
        <w:t xml:space="preserve"> Módulos PrevenIMSS; la capacitación del personal;</w:t>
      </w:r>
      <w:r w:rsidR="00D37104">
        <w:rPr>
          <w:rFonts w:ascii="Noto Sans" w:hAnsi="Noto Sans" w:cs="Noto Sans"/>
          <w:sz w:val="20"/>
          <w:szCs w:val="20"/>
        </w:rPr>
        <w:t xml:space="preserve"> y</w:t>
      </w:r>
      <w:r w:rsidRPr="003C7187">
        <w:rPr>
          <w:rFonts w:ascii="Noto Sans" w:hAnsi="Noto Sans" w:cs="Noto Sans"/>
          <w:sz w:val="20"/>
          <w:szCs w:val="20"/>
        </w:rPr>
        <w:t xml:space="preserve"> el fortalecimiento de las acciones institucionales para la prevención y atención de la conducta suicida y de las </w:t>
      </w:r>
      <w:r w:rsidR="00D37104">
        <w:rPr>
          <w:rFonts w:ascii="Noto Sans" w:hAnsi="Noto Sans" w:cs="Noto Sans"/>
          <w:sz w:val="20"/>
          <w:szCs w:val="20"/>
        </w:rPr>
        <w:t>u</w:t>
      </w:r>
      <w:r w:rsidRPr="003C7187">
        <w:rPr>
          <w:rFonts w:ascii="Noto Sans" w:hAnsi="Noto Sans" w:cs="Noto Sans"/>
          <w:sz w:val="20"/>
          <w:szCs w:val="20"/>
        </w:rPr>
        <w:t>rgencias en salud mental.</w:t>
      </w:r>
    </w:p>
    <w:p w14:paraId="6A1E3B32" w14:textId="77777777" w:rsidR="009974FF" w:rsidRPr="003C7187" w:rsidRDefault="009974FF" w:rsidP="009974FF">
      <w:pPr>
        <w:jc w:val="both"/>
        <w:rPr>
          <w:rFonts w:ascii="Noto Sans" w:hAnsi="Noto Sans" w:cs="Noto Sans"/>
          <w:sz w:val="20"/>
          <w:szCs w:val="20"/>
        </w:rPr>
      </w:pPr>
    </w:p>
    <w:p w14:paraId="516FA738" w14:textId="273FCB91" w:rsidR="009974FF" w:rsidRPr="003C7187" w:rsidRDefault="009974FF" w:rsidP="009974FF">
      <w:pPr>
        <w:jc w:val="both"/>
        <w:rPr>
          <w:rFonts w:ascii="Noto Sans" w:hAnsi="Noto Sans" w:cs="Noto Sans"/>
          <w:sz w:val="20"/>
          <w:szCs w:val="20"/>
        </w:rPr>
      </w:pPr>
      <w:r w:rsidRPr="003C7187">
        <w:rPr>
          <w:rFonts w:ascii="Noto Sans" w:hAnsi="Noto Sans" w:cs="Noto Sans"/>
          <w:sz w:val="20"/>
          <w:szCs w:val="20"/>
        </w:rPr>
        <w:t>Asimismo, se han impulsado acciones dirigidas a la población, como la campaña “Empieza Por Ti” que promueve hábitos cotidianos para fortalecer el bienestar emocional a través de materiales de autoayuda, tarjetas informativas sobre salud mental y prevención del suicidio; el Servicio de Orientación Telefónica en Salud Mental, complementado por la campaña “IMSS Te Escucha”, para facilitar que más personas conozcan y utilicen oportunamente este servicio.</w:t>
      </w:r>
    </w:p>
    <w:p w14:paraId="55713CE3" w14:textId="77777777" w:rsidR="009974FF" w:rsidRPr="003C7187" w:rsidRDefault="009974FF" w:rsidP="009974FF">
      <w:pPr>
        <w:jc w:val="both"/>
        <w:rPr>
          <w:rFonts w:ascii="Noto Sans" w:hAnsi="Noto Sans" w:cs="Noto Sans"/>
          <w:sz w:val="20"/>
          <w:szCs w:val="20"/>
        </w:rPr>
      </w:pPr>
    </w:p>
    <w:p w14:paraId="436EED01" w14:textId="04496EA3" w:rsidR="009974FF" w:rsidRPr="003C7187" w:rsidRDefault="009974FF" w:rsidP="009974FF">
      <w:pPr>
        <w:jc w:val="both"/>
        <w:rPr>
          <w:rFonts w:ascii="Noto Sans" w:hAnsi="Noto Sans" w:cs="Noto Sans"/>
          <w:sz w:val="20"/>
          <w:szCs w:val="20"/>
        </w:rPr>
      </w:pPr>
      <w:r w:rsidRPr="003C7187">
        <w:rPr>
          <w:rFonts w:ascii="Noto Sans" w:hAnsi="Noto Sans" w:cs="Noto Sans"/>
          <w:sz w:val="20"/>
          <w:szCs w:val="20"/>
        </w:rPr>
        <w:t xml:space="preserve">“El objetivo es avanzar hacia una atención de la salud mental más cercana, preventiva e integral, que brinde a las personas herramientas para cuidarse, reconocer oportunamente cuando necesitan apoyo y saber dónde solicitarlo”, </w:t>
      </w:r>
      <w:r w:rsidR="003A5CE7" w:rsidRPr="003C7187">
        <w:rPr>
          <w:rFonts w:ascii="Noto Sans" w:hAnsi="Noto Sans" w:cs="Noto Sans"/>
          <w:sz w:val="20"/>
          <w:szCs w:val="20"/>
        </w:rPr>
        <w:t>afirmó.</w:t>
      </w:r>
    </w:p>
    <w:p w14:paraId="28F9C50A" w14:textId="77777777" w:rsidR="009974FF" w:rsidRPr="003C7187" w:rsidRDefault="009974FF" w:rsidP="009974FF">
      <w:pPr>
        <w:jc w:val="both"/>
        <w:rPr>
          <w:rFonts w:ascii="Noto Sans" w:hAnsi="Noto Sans" w:cs="Noto Sans"/>
          <w:sz w:val="20"/>
          <w:szCs w:val="20"/>
        </w:rPr>
      </w:pPr>
    </w:p>
    <w:p w14:paraId="43D7E418" w14:textId="204A382A" w:rsidR="00FD5497" w:rsidRPr="003C7187" w:rsidRDefault="009974FF" w:rsidP="00FD5497">
      <w:pPr>
        <w:jc w:val="both"/>
        <w:rPr>
          <w:rFonts w:ascii="Noto Sans" w:hAnsi="Noto Sans" w:cs="Noto Sans"/>
          <w:sz w:val="20"/>
          <w:szCs w:val="20"/>
        </w:rPr>
      </w:pPr>
      <w:r w:rsidRPr="003C7187">
        <w:rPr>
          <w:rFonts w:ascii="Noto Sans" w:hAnsi="Noto Sans" w:cs="Noto Sans"/>
          <w:sz w:val="20"/>
          <w:szCs w:val="20"/>
        </w:rPr>
        <w:t xml:space="preserve">El </w:t>
      </w:r>
      <w:r w:rsidR="00D37104">
        <w:rPr>
          <w:rFonts w:ascii="Noto Sans" w:hAnsi="Noto Sans" w:cs="Noto Sans"/>
          <w:sz w:val="20"/>
          <w:szCs w:val="20"/>
        </w:rPr>
        <w:t>D</w:t>
      </w:r>
      <w:r w:rsidRPr="003C7187">
        <w:rPr>
          <w:rFonts w:ascii="Noto Sans" w:hAnsi="Noto Sans" w:cs="Noto Sans"/>
          <w:sz w:val="20"/>
          <w:szCs w:val="20"/>
        </w:rPr>
        <w:t xml:space="preserve">octor Castillo Joo señaló que hoy en el IMSS </w:t>
      </w:r>
      <w:r w:rsidR="00B1323E" w:rsidRPr="003C7187">
        <w:rPr>
          <w:rFonts w:ascii="Noto Sans" w:hAnsi="Noto Sans" w:cs="Noto Sans"/>
          <w:sz w:val="20"/>
          <w:szCs w:val="20"/>
        </w:rPr>
        <w:t>se promueven</w:t>
      </w:r>
      <w:r w:rsidR="006E39E9" w:rsidRPr="003C7187">
        <w:rPr>
          <w:rFonts w:ascii="Noto Sans" w:hAnsi="Noto Sans" w:cs="Noto Sans"/>
          <w:sz w:val="20"/>
          <w:szCs w:val="20"/>
        </w:rPr>
        <w:t xml:space="preserve"> desde el Primer Nivel de </w:t>
      </w:r>
      <w:r w:rsidR="00D37104">
        <w:rPr>
          <w:rFonts w:ascii="Noto Sans" w:hAnsi="Noto Sans" w:cs="Noto Sans"/>
          <w:sz w:val="20"/>
          <w:szCs w:val="20"/>
        </w:rPr>
        <w:t>A</w:t>
      </w:r>
      <w:r w:rsidR="006E39E9" w:rsidRPr="003C7187">
        <w:rPr>
          <w:rFonts w:ascii="Noto Sans" w:hAnsi="Noto Sans" w:cs="Noto Sans"/>
          <w:sz w:val="20"/>
          <w:szCs w:val="20"/>
        </w:rPr>
        <w:t>tención</w:t>
      </w:r>
      <w:r w:rsidR="00B1323E" w:rsidRPr="003C7187">
        <w:rPr>
          <w:rFonts w:ascii="Noto Sans" w:hAnsi="Noto Sans" w:cs="Noto Sans"/>
          <w:sz w:val="20"/>
          <w:szCs w:val="20"/>
        </w:rPr>
        <w:t xml:space="preserve"> hábitos de autocuidado y se realizan detecciones de problemas relacionados con ansiedad, depresión y trastorno de pánico</w:t>
      </w:r>
      <w:r w:rsidR="00D37104">
        <w:rPr>
          <w:rFonts w:ascii="Noto Sans" w:hAnsi="Noto Sans" w:cs="Noto Sans"/>
          <w:sz w:val="20"/>
          <w:szCs w:val="20"/>
        </w:rPr>
        <w:t xml:space="preserve"> mediante herramientas de tamizaje</w:t>
      </w:r>
      <w:r w:rsidR="00B1323E" w:rsidRPr="003C7187">
        <w:rPr>
          <w:rFonts w:ascii="Noto Sans" w:hAnsi="Noto Sans" w:cs="Noto Sans"/>
          <w:sz w:val="20"/>
          <w:szCs w:val="20"/>
        </w:rPr>
        <w:t xml:space="preserve"> en</w:t>
      </w:r>
      <w:r w:rsidR="00D37104">
        <w:rPr>
          <w:rFonts w:ascii="Noto Sans" w:hAnsi="Noto Sans" w:cs="Noto Sans"/>
          <w:sz w:val="20"/>
          <w:szCs w:val="20"/>
        </w:rPr>
        <w:t xml:space="preserve"> los</w:t>
      </w:r>
      <w:r w:rsidR="00B1323E" w:rsidRPr="003C7187">
        <w:rPr>
          <w:rFonts w:ascii="Noto Sans" w:hAnsi="Noto Sans" w:cs="Noto Sans"/>
          <w:sz w:val="20"/>
          <w:szCs w:val="20"/>
        </w:rPr>
        <w:t xml:space="preserve"> Módulos PrevenIMSS.</w:t>
      </w:r>
    </w:p>
    <w:p w14:paraId="26AF58AC" w14:textId="77777777" w:rsidR="00FD5497" w:rsidRPr="003C7187" w:rsidRDefault="00FD5497" w:rsidP="00FD5497">
      <w:pPr>
        <w:jc w:val="both"/>
        <w:rPr>
          <w:rFonts w:ascii="Noto Sans" w:hAnsi="Noto Sans" w:cs="Noto Sans"/>
          <w:sz w:val="20"/>
          <w:szCs w:val="20"/>
        </w:rPr>
      </w:pPr>
    </w:p>
    <w:p w14:paraId="0CBD7D81" w14:textId="5A596737" w:rsidR="00B1323E" w:rsidRPr="003C7187" w:rsidRDefault="00FD5497" w:rsidP="00FD5497">
      <w:pPr>
        <w:jc w:val="both"/>
        <w:rPr>
          <w:rFonts w:ascii="Noto Sans" w:hAnsi="Noto Sans" w:cs="Noto Sans"/>
          <w:sz w:val="20"/>
          <w:szCs w:val="20"/>
        </w:rPr>
      </w:pPr>
      <w:r w:rsidRPr="003C7187">
        <w:rPr>
          <w:rFonts w:ascii="Noto Sans" w:hAnsi="Noto Sans" w:cs="Noto Sans"/>
          <w:sz w:val="20"/>
          <w:szCs w:val="20"/>
        </w:rPr>
        <w:t>“</w:t>
      </w:r>
      <w:r w:rsidR="00B1323E" w:rsidRPr="003C7187">
        <w:rPr>
          <w:rFonts w:ascii="Noto Sans" w:hAnsi="Noto Sans" w:cs="Noto Sans"/>
          <w:sz w:val="20"/>
          <w:szCs w:val="20"/>
        </w:rPr>
        <w:t>Cuando una persona presenta malestar emocional o cambios que afectan su vida cotidiana, el personal</w:t>
      </w:r>
      <w:r w:rsidR="001E7CB6">
        <w:rPr>
          <w:rFonts w:ascii="Noto Sans" w:hAnsi="Noto Sans" w:cs="Noto Sans"/>
          <w:sz w:val="20"/>
          <w:szCs w:val="20"/>
        </w:rPr>
        <w:t xml:space="preserve"> Médico de Medicina Familiar</w:t>
      </w:r>
      <w:r w:rsidR="00B1323E" w:rsidRPr="003C7187">
        <w:rPr>
          <w:rFonts w:ascii="Noto Sans" w:hAnsi="Noto Sans" w:cs="Noto Sans"/>
          <w:sz w:val="20"/>
          <w:szCs w:val="20"/>
        </w:rPr>
        <w:t xml:space="preserve"> puede realizar la valoración inicial y, de acuerdo con sus necesidades, solicitar apoyo de Psicología o referir a Psiquiatría</w:t>
      </w:r>
      <w:r w:rsidRPr="003C7187">
        <w:rPr>
          <w:rFonts w:ascii="Noto Sans" w:hAnsi="Noto Sans" w:cs="Noto Sans"/>
          <w:sz w:val="20"/>
          <w:szCs w:val="20"/>
        </w:rPr>
        <w:t>”, dijo</w:t>
      </w:r>
      <w:r w:rsidR="00B1323E" w:rsidRPr="003C7187">
        <w:rPr>
          <w:rFonts w:ascii="Noto Sans" w:hAnsi="Noto Sans" w:cs="Noto Sans"/>
          <w:sz w:val="20"/>
          <w:szCs w:val="20"/>
        </w:rPr>
        <w:t>.</w:t>
      </w:r>
    </w:p>
    <w:p w14:paraId="41F3046C" w14:textId="77777777" w:rsidR="00FD5497" w:rsidRPr="003C7187" w:rsidRDefault="00FD5497" w:rsidP="00FD5497">
      <w:pPr>
        <w:jc w:val="both"/>
        <w:rPr>
          <w:rFonts w:ascii="Noto Sans" w:hAnsi="Noto Sans" w:cs="Noto Sans"/>
          <w:sz w:val="20"/>
          <w:szCs w:val="20"/>
        </w:rPr>
      </w:pPr>
    </w:p>
    <w:p w14:paraId="5F05B366" w14:textId="4BD13439" w:rsidR="00B1323E" w:rsidRPr="003C7187" w:rsidRDefault="006E39E9" w:rsidP="00FD5497">
      <w:pPr>
        <w:jc w:val="both"/>
        <w:rPr>
          <w:rFonts w:ascii="Noto Sans" w:hAnsi="Noto Sans" w:cs="Noto Sans"/>
          <w:sz w:val="20"/>
          <w:szCs w:val="20"/>
        </w:rPr>
      </w:pPr>
      <w:r w:rsidRPr="003C7187">
        <w:rPr>
          <w:rFonts w:ascii="Noto Sans" w:hAnsi="Noto Sans" w:cs="Noto Sans"/>
          <w:sz w:val="20"/>
          <w:szCs w:val="20"/>
        </w:rPr>
        <w:t>S</w:t>
      </w:r>
      <w:r w:rsidR="00FD5497" w:rsidRPr="003C7187">
        <w:rPr>
          <w:rFonts w:ascii="Noto Sans" w:hAnsi="Noto Sans" w:cs="Noto Sans"/>
          <w:sz w:val="20"/>
          <w:szCs w:val="20"/>
        </w:rPr>
        <w:t>ubrayó que e</w:t>
      </w:r>
      <w:r w:rsidR="00B1323E" w:rsidRPr="003C7187">
        <w:rPr>
          <w:rFonts w:ascii="Noto Sans" w:hAnsi="Noto Sans" w:cs="Noto Sans"/>
          <w:sz w:val="20"/>
          <w:szCs w:val="20"/>
        </w:rPr>
        <w:t>l IMSS cuenta con el Servicio de Orientación Telefónica en Salud Mental, en el número 800 2222 668, opción 4, mediante el cual personal de Psicología brinda orientación, contención emocional, intervención en crisis y, cuando corresponde, canaliza</w:t>
      </w:r>
      <w:r w:rsidRPr="003C7187">
        <w:rPr>
          <w:rFonts w:ascii="Noto Sans" w:hAnsi="Noto Sans" w:cs="Noto Sans"/>
          <w:sz w:val="20"/>
          <w:szCs w:val="20"/>
        </w:rPr>
        <w:t xml:space="preserve"> </w:t>
      </w:r>
      <w:r w:rsidR="00B1323E" w:rsidRPr="003C7187">
        <w:rPr>
          <w:rFonts w:ascii="Noto Sans" w:hAnsi="Noto Sans" w:cs="Noto Sans"/>
          <w:sz w:val="20"/>
          <w:szCs w:val="20"/>
        </w:rPr>
        <w:t>a unidades médicas.</w:t>
      </w:r>
    </w:p>
    <w:p w14:paraId="28C0FCDA" w14:textId="77777777" w:rsidR="003A5CE7" w:rsidRPr="003C7187" w:rsidRDefault="003A5CE7" w:rsidP="00FD5497">
      <w:pPr>
        <w:jc w:val="both"/>
        <w:rPr>
          <w:rFonts w:ascii="Noto Sans" w:hAnsi="Noto Sans" w:cs="Noto Sans"/>
          <w:sz w:val="20"/>
          <w:szCs w:val="20"/>
        </w:rPr>
      </w:pPr>
    </w:p>
    <w:p w14:paraId="59B866E4" w14:textId="77777777" w:rsidR="003A5CE7" w:rsidRPr="003C7187" w:rsidRDefault="003A5CE7" w:rsidP="003A5CE7">
      <w:pPr>
        <w:jc w:val="both"/>
        <w:rPr>
          <w:rFonts w:ascii="Noto Sans" w:hAnsi="Noto Sans" w:cs="Noto Sans"/>
          <w:sz w:val="20"/>
          <w:szCs w:val="20"/>
        </w:rPr>
      </w:pPr>
      <w:r w:rsidRPr="003C7187">
        <w:rPr>
          <w:rFonts w:ascii="Noto Sans" w:hAnsi="Noto Sans" w:cs="Noto Sans"/>
          <w:sz w:val="20"/>
          <w:szCs w:val="20"/>
        </w:rPr>
        <w:t xml:space="preserve">Informó que actualmente el Instituto cuenta con alrededor de 470 médicos No Familiares especialistas en Psiquiatría y 530 profesionales de Psicología. </w:t>
      </w:r>
    </w:p>
    <w:p w14:paraId="27671F16" w14:textId="77777777" w:rsidR="003A5CE7" w:rsidRPr="003C7187" w:rsidRDefault="003A5CE7" w:rsidP="003A5CE7">
      <w:pPr>
        <w:jc w:val="both"/>
        <w:rPr>
          <w:rFonts w:ascii="Noto Sans" w:hAnsi="Noto Sans" w:cs="Noto Sans"/>
          <w:sz w:val="20"/>
          <w:szCs w:val="20"/>
        </w:rPr>
      </w:pPr>
    </w:p>
    <w:p w14:paraId="0EB10F04" w14:textId="0EE747EF" w:rsidR="003A5CE7" w:rsidRPr="003C7187" w:rsidRDefault="003A5CE7" w:rsidP="00FD5497">
      <w:pPr>
        <w:jc w:val="both"/>
        <w:rPr>
          <w:rFonts w:ascii="Noto Sans" w:hAnsi="Noto Sans" w:cs="Noto Sans"/>
          <w:sz w:val="20"/>
          <w:szCs w:val="20"/>
        </w:rPr>
      </w:pPr>
      <w:r w:rsidRPr="003C7187">
        <w:rPr>
          <w:rFonts w:ascii="Noto Sans" w:hAnsi="Noto Sans" w:cs="Noto Sans"/>
          <w:sz w:val="20"/>
          <w:szCs w:val="20"/>
        </w:rPr>
        <w:t>De acuerdo con el Censo de Trastornos Mentales y del Comportamiento 2025 del IMSS, entre los principales grupos de problemas de salud mental registrados se encuentran los trastornos de ansiedad, con 3 millones 646 mil 447 registros ese año; los trastornos somatomorfos, con 399 mil 350; los trastornos emocionales y del comportamiento que aparecen habitualmente en la niñez y adolescencia, con 221 mil 998; y los trastornos depresivos, con 199 mil 099.</w:t>
      </w:r>
    </w:p>
    <w:p w14:paraId="19D4AF86" w14:textId="77777777" w:rsidR="00EA3C74" w:rsidRDefault="00EA3C74" w:rsidP="00FD5497">
      <w:pPr>
        <w:jc w:val="both"/>
        <w:rPr>
          <w:rFonts w:ascii="Noto Sans" w:hAnsi="Noto Sans" w:cs="Noto Sans"/>
        </w:rPr>
      </w:pPr>
    </w:p>
    <w:p w14:paraId="4A6527EE" w14:textId="5A2F6B2A" w:rsidR="00D47F69" w:rsidRPr="003B48DD" w:rsidRDefault="00DC1EEB" w:rsidP="00E45CAF">
      <w:pPr>
        <w:jc w:val="center"/>
        <w:rPr>
          <w:rFonts w:ascii="Noto Sans" w:hAnsi="Noto Sans" w:cs="Noto Sans"/>
          <w:sz w:val="20"/>
          <w:szCs w:val="20"/>
        </w:rPr>
      </w:pPr>
      <w:r w:rsidRPr="003B48DD">
        <w:rPr>
          <w:rFonts w:ascii="Noto Sans" w:hAnsi="Noto Sans" w:cs="Noto Sans"/>
          <w:b/>
          <w:bCs/>
          <w:sz w:val="20"/>
          <w:szCs w:val="20"/>
        </w:rPr>
        <w:t>---o0o---</w:t>
      </w:r>
    </w:p>
    <w:sectPr w:rsidR="00D47F69" w:rsidRPr="003B48DD" w:rsidSect="0016690D">
      <w:headerReference w:type="default" r:id="rId8"/>
      <w:pgSz w:w="12240" w:h="15840" w:code="1"/>
      <w:pgMar w:top="2342" w:right="1134" w:bottom="184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B1BDF" w14:textId="77777777" w:rsidR="00D45B43" w:rsidRDefault="00D45B43" w:rsidP="00A73D65">
      <w:r>
        <w:separator/>
      </w:r>
    </w:p>
  </w:endnote>
  <w:endnote w:type="continuationSeparator" w:id="0">
    <w:p w14:paraId="12AE1E62" w14:textId="77777777" w:rsidR="00D45B43" w:rsidRDefault="00D45B43"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Noto Sans">
    <w:panose1 w:val="020B0502040504020204"/>
    <w:charset w:val="00"/>
    <w:family w:val="swiss"/>
    <w:pitch w:val="variable"/>
    <w:sig w:usb0="E00082FF" w:usb1="400078FF" w:usb2="00000021" w:usb3="00000000" w:csb0="0000019F" w:csb1="00000000"/>
  </w:font>
  <w:font w:name="Calibri">
    <w:panose1 w:val="020F0502020204030204"/>
    <w:charset w:val="00"/>
    <w:family w:val="swiss"/>
    <w:pitch w:val="variable"/>
    <w:sig w:usb0="E4002EFF" w:usb1="C200247B" w:usb2="00000009" w:usb3="00000000" w:csb0="000001FF" w:csb1="00000000"/>
  </w:font>
  <w:font w:name="Montserrat Medium">
    <w:charset w:val="00"/>
    <w:family w:val="auto"/>
    <w:pitch w:val="variable"/>
    <w:sig w:usb0="2000020F" w:usb1="00000003" w:usb2="00000000" w:usb3="00000000" w:csb0="00000197"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2103F" w14:textId="77777777" w:rsidR="00D45B43" w:rsidRDefault="00D45B43" w:rsidP="00A73D65">
      <w:r>
        <w:separator/>
      </w:r>
    </w:p>
  </w:footnote>
  <w:footnote w:type="continuationSeparator" w:id="0">
    <w:p w14:paraId="7251096E" w14:textId="77777777" w:rsidR="00D45B43" w:rsidRDefault="00D45B43"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1E181" w14:textId="37A6FCD7" w:rsidR="00A73D65" w:rsidRDefault="00F33C47">
    <w:pPr>
      <w:pStyle w:val="Encabezado"/>
    </w:pPr>
    <w:r>
      <w:rPr>
        <w:noProof/>
        <w:lang w:val="es-MX" w:eastAsia="es-MX"/>
      </w:rPr>
      <w:drawing>
        <wp:anchor distT="0" distB="0" distL="114300" distR="114300" simplePos="0" relativeHeight="251658240" behindDoc="1" locked="0" layoutInCell="1" allowOverlap="1" wp14:anchorId="1C3E84EC" wp14:editId="53D1D6EB">
          <wp:simplePos x="0" y="0"/>
          <wp:positionH relativeFrom="column">
            <wp:posOffset>-1080135</wp:posOffset>
          </wp:positionH>
          <wp:positionV relativeFrom="paragraph">
            <wp:posOffset>-441629</wp:posOffset>
          </wp:positionV>
          <wp:extent cx="7800230" cy="10094052"/>
          <wp:effectExtent l="0" t="0" r="0" b="2540"/>
          <wp:wrapNone/>
          <wp:docPr id="165288164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098949" name="Imagen 1752098949"/>
                  <pic:cNvPicPr/>
                </pic:nvPicPr>
                <pic:blipFill>
                  <a:blip r:embed="rId1"/>
                  <a:stretch>
                    <a:fillRect/>
                  </a:stretch>
                </pic:blipFill>
                <pic:spPr>
                  <a:xfrm>
                    <a:off x="0" y="0"/>
                    <a:ext cx="7825859" cy="1012721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22701"/>
    <w:multiLevelType w:val="hybridMultilevel"/>
    <w:tmpl w:val="0CE408AC"/>
    <w:lvl w:ilvl="0" w:tplc="080A0001">
      <w:start w:val="1"/>
      <w:numFmt w:val="bullet"/>
      <w:lvlText w:val=""/>
      <w:lvlJc w:val="left"/>
      <w:pPr>
        <w:ind w:left="153" w:hanging="360"/>
      </w:pPr>
      <w:rPr>
        <w:rFonts w:ascii="Symbol" w:hAnsi="Symbol" w:hint="default"/>
      </w:rPr>
    </w:lvl>
    <w:lvl w:ilvl="1" w:tplc="080A0003" w:tentative="1">
      <w:start w:val="1"/>
      <w:numFmt w:val="bullet"/>
      <w:lvlText w:val="o"/>
      <w:lvlJc w:val="left"/>
      <w:pPr>
        <w:ind w:left="873" w:hanging="360"/>
      </w:pPr>
      <w:rPr>
        <w:rFonts w:ascii="Courier New" w:hAnsi="Courier New" w:cs="Courier New" w:hint="default"/>
      </w:rPr>
    </w:lvl>
    <w:lvl w:ilvl="2" w:tplc="080A0005" w:tentative="1">
      <w:start w:val="1"/>
      <w:numFmt w:val="bullet"/>
      <w:lvlText w:val=""/>
      <w:lvlJc w:val="left"/>
      <w:pPr>
        <w:ind w:left="1593" w:hanging="360"/>
      </w:pPr>
      <w:rPr>
        <w:rFonts w:ascii="Wingdings" w:hAnsi="Wingdings" w:hint="default"/>
      </w:rPr>
    </w:lvl>
    <w:lvl w:ilvl="3" w:tplc="080A0001" w:tentative="1">
      <w:start w:val="1"/>
      <w:numFmt w:val="bullet"/>
      <w:lvlText w:val=""/>
      <w:lvlJc w:val="left"/>
      <w:pPr>
        <w:ind w:left="2313" w:hanging="360"/>
      </w:pPr>
      <w:rPr>
        <w:rFonts w:ascii="Symbol" w:hAnsi="Symbol" w:hint="default"/>
      </w:rPr>
    </w:lvl>
    <w:lvl w:ilvl="4" w:tplc="080A0003" w:tentative="1">
      <w:start w:val="1"/>
      <w:numFmt w:val="bullet"/>
      <w:lvlText w:val="o"/>
      <w:lvlJc w:val="left"/>
      <w:pPr>
        <w:ind w:left="3033" w:hanging="360"/>
      </w:pPr>
      <w:rPr>
        <w:rFonts w:ascii="Courier New" w:hAnsi="Courier New" w:cs="Courier New" w:hint="default"/>
      </w:rPr>
    </w:lvl>
    <w:lvl w:ilvl="5" w:tplc="080A0005" w:tentative="1">
      <w:start w:val="1"/>
      <w:numFmt w:val="bullet"/>
      <w:lvlText w:val=""/>
      <w:lvlJc w:val="left"/>
      <w:pPr>
        <w:ind w:left="3753" w:hanging="360"/>
      </w:pPr>
      <w:rPr>
        <w:rFonts w:ascii="Wingdings" w:hAnsi="Wingdings" w:hint="default"/>
      </w:rPr>
    </w:lvl>
    <w:lvl w:ilvl="6" w:tplc="080A0001" w:tentative="1">
      <w:start w:val="1"/>
      <w:numFmt w:val="bullet"/>
      <w:lvlText w:val=""/>
      <w:lvlJc w:val="left"/>
      <w:pPr>
        <w:ind w:left="4473" w:hanging="360"/>
      </w:pPr>
      <w:rPr>
        <w:rFonts w:ascii="Symbol" w:hAnsi="Symbol" w:hint="default"/>
      </w:rPr>
    </w:lvl>
    <w:lvl w:ilvl="7" w:tplc="080A0003" w:tentative="1">
      <w:start w:val="1"/>
      <w:numFmt w:val="bullet"/>
      <w:lvlText w:val="o"/>
      <w:lvlJc w:val="left"/>
      <w:pPr>
        <w:ind w:left="5193" w:hanging="360"/>
      </w:pPr>
      <w:rPr>
        <w:rFonts w:ascii="Courier New" w:hAnsi="Courier New" w:cs="Courier New" w:hint="default"/>
      </w:rPr>
    </w:lvl>
    <w:lvl w:ilvl="8" w:tplc="080A0005" w:tentative="1">
      <w:start w:val="1"/>
      <w:numFmt w:val="bullet"/>
      <w:lvlText w:val=""/>
      <w:lvlJc w:val="left"/>
      <w:pPr>
        <w:ind w:left="5913" w:hanging="360"/>
      </w:pPr>
      <w:rPr>
        <w:rFonts w:ascii="Wingdings" w:hAnsi="Wingdings" w:hint="default"/>
      </w:rPr>
    </w:lvl>
  </w:abstractNum>
  <w:abstractNum w:abstractNumId="1" w15:restartNumberingAfterBreak="0">
    <w:nsid w:val="12D1122E"/>
    <w:multiLevelType w:val="hybridMultilevel"/>
    <w:tmpl w:val="4DF2BD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9CD15DF"/>
    <w:multiLevelType w:val="hybridMultilevel"/>
    <w:tmpl w:val="2A54653A"/>
    <w:lvl w:ilvl="0" w:tplc="BF7227DA">
      <w:start w:val="16"/>
      <w:numFmt w:val="bullet"/>
      <w:lvlText w:val=""/>
      <w:lvlJc w:val="left"/>
      <w:pPr>
        <w:ind w:left="-207" w:hanging="360"/>
      </w:pPr>
      <w:rPr>
        <w:rFonts w:ascii="Symbol" w:eastAsiaTheme="minorEastAsia" w:hAnsi="Symbol" w:cs="Noto Sans" w:hint="default"/>
      </w:rPr>
    </w:lvl>
    <w:lvl w:ilvl="1" w:tplc="080A0003" w:tentative="1">
      <w:start w:val="1"/>
      <w:numFmt w:val="bullet"/>
      <w:lvlText w:val="o"/>
      <w:lvlJc w:val="left"/>
      <w:pPr>
        <w:ind w:left="513" w:hanging="360"/>
      </w:pPr>
      <w:rPr>
        <w:rFonts w:ascii="Courier New" w:hAnsi="Courier New" w:cs="Courier New" w:hint="default"/>
      </w:rPr>
    </w:lvl>
    <w:lvl w:ilvl="2" w:tplc="080A0005" w:tentative="1">
      <w:start w:val="1"/>
      <w:numFmt w:val="bullet"/>
      <w:lvlText w:val=""/>
      <w:lvlJc w:val="left"/>
      <w:pPr>
        <w:ind w:left="1233" w:hanging="360"/>
      </w:pPr>
      <w:rPr>
        <w:rFonts w:ascii="Wingdings" w:hAnsi="Wingdings" w:hint="default"/>
      </w:rPr>
    </w:lvl>
    <w:lvl w:ilvl="3" w:tplc="080A0001" w:tentative="1">
      <w:start w:val="1"/>
      <w:numFmt w:val="bullet"/>
      <w:lvlText w:val=""/>
      <w:lvlJc w:val="left"/>
      <w:pPr>
        <w:ind w:left="1953" w:hanging="360"/>
      </w:pPr>
      <w:rPr>
        <w:rFonts w:ascii="Symbol" w:hAnsi="Symbol" w:hint="default"/>
      </w:rPr>
    </w:lvl>
    <w:lvl w:ilvl="4" w:tplc="080A0003" w:tentative="1">
      <w:start w:val="1"/>
      <w:numFmt w:val="bullet"/>
      <w:lvlText w:val="o"/>
      <w:lvlJc w:val="left"/>
      <w:pPr>
        <w:ind w:left="2673" w:hanging="360"/>
      </w:pPr>
      <w:rPr>
        <w:rFonts w:ascii="Courier New" w:hAnsi="Courier New" w:cs="Courier New" w:hint="default"/>
      </w:rPr>
    </w:lvl>
    <w:lvl w:ilvl="5" w:tplc="080A0005" w:tentative="1">
      <w:start w:val="1"/>
      <w:numFmt w:val="bullet"/>
      <w:lvlText w:val=""/>
      <w:lvlJc w:val="left"/>
      <w:pPr>
        <w:ind w:left="3393" w:hanging="360"/>
      </w:pPr>
      <w:rPr>
        <w:rFonts w:ascii="Wingdings" w:hAnsi="Wingdings" w:hint="default"/>
      </w:rPr>
    </w:lvl>
    <w:lvl w:ilvl="6" w:tplc="080A0001" w:tentative="1">
      <w:start w:val="1"/>
      <w:numFmt w:val="bullet"/>
      <w:lvlText w:val=""/>
      <w:lvlJc w:val="left"/>
      <w:pPr>
        <w:ind w:left="4113" w:hanging="360"/>
      </w:pPr>
      <w:rPr>
        <w:rFonts w:ascii="Symbol" w:hAnsi="Symbol" w:hint="default"/>
      </w:rPr>
    </w:lvl>
    <w:lvl w:ilvl="7" w:tplc="080A0003" w:tentative="1">
      <w:start w:val="1"/>
      <w:numFmt w:val="bullet"/>
      <w:lvlText w:val="o"/>
      <w:lvlJc w:val="left"/>
      <w:pPr>
        <w:ind w:left="4833" w:hanging="360"/>
      </w:pPr>
      <w:rPr>
        <w:rFonts w:ascii="Courier New" w:hAnsi="Courier New" w:cs="Courier New" w:hint="default"/>
      </w:rPr>
    </w:lvl>
    <w:lvl w:ilvl="8" w:tplc="080A0005" w:tentative="1">
      <w:start w:val="1"/>
      <w:numFmt w:val="bullet"/>
      <w:lvlText w:val=""/>
      <w:lvlJc w:val="left"/>
      <w:pPr>
        <w:ind w:left="5553" w:hanging="360"/>
      </w:pPr>
      <w:rPr>
        <w:rFonts w:ascii="Wingdings" w:hAnsi="Wingdings" w:hint="default"/>
      </w:rPr>
    </w:lvl>
  </w:abstractNum>
  <w:abstractNum w:abstractNumId="3" w15:restartNumberingAfterBreak="0">
    <w:nsid w:val="1D6F6B14"/>
    <w:multiLevelType w:val="hybridMultilevel"/>
    <w:tmpl w:val="3B56D7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A1D4B36"/>
    <w:multiLevelType w:val="hybridMultilevel"/>
    <w:tmpl w:val="9A287636"/>
    <w:lvl w:ilvl="0" w:tplc="EDA2FA94">
      <w:start w:val="10"/>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A831C85"/>
    <w:multiLevelType w:val="hybridMultilevel"/>
    <w:tmpl w:val="BF3299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F0B69B7"/>
    <w:multiLevelType w:val="hybridMultilevel"/>
    <w:tmpl w:val="6CF4572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0DE6C1F"/>
    <w:multiLevelType w:val="hybridMultilevel"/>
    <w:tmpl w:val="9D9AB98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5302007"/>
    <w:multiLevelType w:val="hybridMultilevel"/>
    <w:tmpl w:val="274603B4"/>
    <w:lvl w:ilvl="0" w:tplc="0E5644A6">
      <w:numFmt w:val="bullet"/>
      <w:lvlText w:val="•"/>
      <w:lvlJc w:val="left"/>
      <w:pPr>
        <w:ind w:left="720" w:hanging="360"/>
      </w:pPr>
      <w:rPr>
        <w:rFonts w:ascii="Noto Sans" w:eastAsiaTheme="minorEastAsia"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59436D1"/>
    <w:multiLevelType w:val="hybridMultilevel"/>
    <w:tmpl w:val="45C6286E"/>
    <w:lvl w:ilvl="0" w:tplc="0E5644A6">
      <w:numFmt w:val="bullet"/>
      <w:lvlText w:val="•"/>
      <w:lvlJc w:val="left"/>
      <w:pPr>
        <w:ind w:left="720" w:hanging="360"/>
      </w:pPr>
      <w:rPr>
        <w:rFonts w:ascii="Noto Sans" w:eastAsiaTheme="minorEastAsia"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6673D8D"/>
    <w:multiLevelType w:val="hybridMultilevel"/>
    <w:tmpl w:val="9E00F60A"/>
    <w:lvl w:ilvl="0" w:tplc="5838ADF2">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89C0544"/>
    <w:multiLevelType w:val="hybridMultilevel"/>
    <w:tmpl w:val="91CA910A"/>
    <w:lvl w:ilvl="0" w:tplc="8D28DD68">
      <w:start w:val="3"/>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3C5F5B27"/>
    <w:multiLevelType w:val="hybridMultilevel"/>
    <w:tmpl w:val="A46EBDEE"/>
    <w:lvl w:ilvl="0" w:tplc="A1525C4E">
      <w:start w:val="3"/>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3D547C3C"/>
    <w:multiLevelType w:val="hybridMultilevel"/>
    <w:tmpl w:val="99C0F7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2783887"/>
    <w:multiLevelType w:val="hybridMultilevel"/>
    <w:tmpl w:val="9CECB2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48250297"/>
    <w:multiLevelType w:val="hybridMultilevel"/>
    <w:tmpl w:val="F38834A0"/>
    <w:lvl w:ilvl="0" w:tplc="B31CF15C">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48285E69"/>
    <w:multiLevelType w:val="hybridMultilevel"/>
    <w:tmpl w:val="9E4A19D8"/>
    <w:lvl w:ilvl="0" w:tplc="F3CC80B2">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487611DE"/>
    <w:multiLevelType w:val="hybridMultilevel"/>
    <w:tmpl w:val="8BD4EE94"/>
    <w:lvl w:ilvl="0" w:tplc="36EE9256">
      <w:start w:val="13"/>
      <w:numFmt w:val="bullet"/>
      <w:lvlText w:val=""/>
      <w:lvlJc w:val="left"/>
      <w:pPr>
        <w:ind w:left="720" w:hanging="360"/>
      </w:pPr>
      <w:rPr>
        <w:rFonts w:ascii="Symbol" w:eastAsiaTheme="minorEastAsia" w:hAnsi="Symbol" w:cs="Noto San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48BE5FFF"/>
    <w:multiLevelType w:val="hybridMultilevel"/>
    <w:tmpl w:val="F38E59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5244398D"/>
    <w:multiLevelType w:val="hybridMultilevel"/>
    <w:tmpl w:val="662899AC"/>
    <w:lvl w:ilvl="0" w:tplc="16D67AB8">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55B842EA"/>
    <w:multiLevelType w:val="hybridMultilevel"/>
    <w:tmpl w:val="98B4D5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5E232894"/>
    <w:multiLevelType w:val="hybridMultilevel"/>
    <w:tmpl w:val="EBBC34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60846B27"/>
    <w:multiLevelType w:val="hybridMultilevel"/>
    <w:tmpl w:val="0144D200"/>
    <w:lvl w:ilvl="0" w:tplc="B02ACC58">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67B43D78"/>
    <w:multiLevelType w:val="hybridMultilevel"/>
    <w:tmpl w:val="D3D894A0"/>
    <w:lvl w:ilvl="0" w:tplc="DD98D026">
      <w:start w:val="10"/>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6F6B1BF0"/>
    <w:multiLevelType w:val="multilevel"/>
    <w:tmpl w:val="FEBC19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E0F485A"/>
    <w:multiLevelType w:val="hybridMultilevel"/>
    <w:tmpl w:val="F6D04BA6"/>
    <w:lvl w:ilvl="0" w:tplc="8D28DD68">
      <w:start w:val="3"/>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223372304">
    <w:abstractNumId w:val="0"/>
  </w:num>
  <w:num w:numId="2" w16cid:durableId="1302953948">
    <w:abstractNumId w:val="2"/>
  </w:num>
  <w:num w:numId="3" w16cid:durableId="934092759">
    <w:abstractNumId w:val="18"/>
  </w:num>
  <w:num w:numId="4" w16cid:durableId="788744929">
    <w:abstractNumId w:val="21"/>
  </w:num>
  <w:num w:numId="5" w16cid:durableId="346173545">
    <w:abstractNumId w:val="3"/>
  </w:num>
  <w:num w:numId="6" w16cid:durableId="1571576185">
    <w:abstractNumId w:val="24"/>
  </w:num>
  <w:num w:numId="7" w16cid:durableId="860820604">
    <w:abstractNumId w:val="11"/>
  </w:num>
  <w:num w:numId="8" w16cid:durableId="1638954677">
    <w:abstractNumId w:val="25"/>
  </w:num>
  <w:num w:numId="9" w16cid:durableId="1551649505">
    <w:abstractNumId w:val="10"/>
  </w:num>
  <w:num w:numId="10" w16cid:durableId="1404331216">
    <w:abstractNumId w:val="12"/>
  </w:num>
  <w:num w:numId="11" w16cid:durableId="180094265">
    <w:abstractNumId w:val="17"/>
  </w:num>
  <w:num w:numId="12" w16cid:durableId="531497245">
    <w:abstractNumId w:val="22"/>
  </w:num>
  <w:num w:numId="13" w16cid:durableId="974261712">
    <w:abstractNumId w:val="16"/>
  </w:num>
  <w:num w:numId="14" w16cid:durableId="1229153956">
    <w:abstractNumId w:val="15"/>
  </w:num>
  <w:num w:numId="15" w16cid:durableId="1550148249">
    <w:abstractNumId w:val="19"/>
  </w:num>
  <w:num w:numId="16" w16cid:durableId="1315527946">
    <w:abstractNumId w:val="13"/>
  </w:num>
  <w:num w:numId="17" w16cid:durableId="2054577592">
    <w:abstractNumId w:val="14"/>
  </w:num>
  <w:num w:numId="18" w16cid:durableId="773285666">
    <w:abstractNumId w:val="8"/>
  </w:num>
  <w:num w:numId="19" w16cid:durableId="1349059428">
    <w:abstractNumId w:val="9"/>
  </w:num>
  <w:num w:numId="20" w16cid:durableId="468279574">
    <w:abstractNumId w:val="4"/>
  </w:num>
  <w:num w:numId="21" w16cid:durableId="1848444781">
    <w:abstractNumId w:val="23"/>
  </w:num>
  <w:num w:numId="22" w16cid:durableId="69161485">
    <w:abstractNumId w:val="7"/>
  </w:num>
  <w:num w:numId="23" w16cid:durableId="1492987593">
    <w:abstractNumId w:val="1"/>
  </w:num>
  <w:num w:numId="24" w16cid:durableId="592863385">
    <w:abstractNumId w:val="5"/>
  </w:num>
  <w:num w:numId="25" w16cid:durableId="1257253086">
    <w:abstractNumId w:val="20"/>
  </w:num>
  <w:num w:numId="26" w16cid:durableId="186397629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416E"/>
    <w:rsid w:val="00007681"/>
    <w:rsid w:val="0000784D"/>
    <w:rsid w:val="0001248D"/>
    <w:rsid w:val="000223EF"/>
    <w:rsid w:val="0003092A"/>
    <w:rsid w:val="00030A36"/>
    <w:rsid w:val="00030AA8"/>
    <w:rsid w:val="000336A7"/>
    <w:rsid w:val="00043D78"/>
    <w:rsid w:val="00047313"/>
    <w:rsid w:val="00051E03"/>
    <w:rsid w:val="00054FDD"/>
    <w:rsid w:val="000735DE"/>
    <w:rsid w:val="00082771"/>
    <w:rsid w:val="00083AF7"/>
    <w:rsid w:val="00087743"/>
    <w:rsid w:val="00094FB6"/>
    <w:rsid w:val="00094FEC"/>
    <w:rsid w:val="000958A0"/>
    <w:rsid w:val="000A09C1"/>
    <w:rsid w:val="000A0BEB"/>
    <w:rsid w:val="000A27E2"/>
    <w:rsid w:val="000A408C"/>
    <w:rsid w:val="000D316A"/>
    <w:rsid w:val="000D659A"/>
    <w:rsid w:val="000D799D"/>
    <w:rsid w:val="000E3839"/>
    <w:rsid w:val="000E5D1C"/>
    <w:rsid w:val="000F0FE2"/>
    <w:rsid w:val="000F11E2"/>
    <w:rsid w:val="000F3247"/>
    <w:rsid w:val="000F561F"/>
    <w:rsid w:val="000F5893"/>
    <w:rsid w:val="000F61C3"/>
    <w:rsid w:val="00100963"/>
    <w:rsid w:val="00101F87"/>
    <w:rsid w:val="00103D01"/>
    <w:rsid w:val="00103F10"/>
    <w:rsid w:val="00104118"/>
    <w:rsid w:val="00106F12"/>
    <w:rsid w:val="0010773E"/>
    <w:rsid w:val="00110005"/>
    <w:rsid w:val="00115CC0"/>
    <w:rsid w:val="00116702"/>
    <w:rsid w:val="00117614"/>
    <w:rsid w:val="00123130"/>
    <w:rsid w:val="001275A4"/>
    <w:rsid w:val="00131462"/>
    <w:rsid w:val="00132439"/>
    <w:rsid w:val="00133E46"/>
    <w:rsid w:val="001341B1"/>
    <w:rsid w:val="00135180"/>
    <w:rsid w:val="0013586F"/>
    <w:rsid w:val="00136B16"/>
    <w:rsid w:val="00147A76"/>
    <w:rsid w:val="00154AFC"/>
    <w:rsid w:val="00156A3E"/>
    <w:rsid w:val="00161740"/>
    <w:rsid w:val="0016179D"/>
    <w:rsid w:val="00163E93"/>
    <w:rsid w:val="001642EE"/>
    <w:rsid w:val="0016690D"/>
    <w:rsid w:val="0017231B"/>
    <w:rsid w:val="00177662"/>
    <w:rsid w:val="00180A38"/>
    <w:rsid w:val="00184325"/>
    <w:rsid w:val="00184B37"/>
    <w:rsid w:val="00187A5D"/>
    <w:rsid w:val="001904AA"/>
    <w:rsid w:val="0019278C"/>
    <w:rsid w:val="001A4E14"/>
    <w:rsid w:val="001B043C"/>
    <w:rsid w:val="001B1090"/>
    <w:rsid w:val="001D4F67"/>
    <w:rsid w:val="001E56DE"/>
    <w:rsid w:val="001E7CB6"/>
    <w:rsid w:val="001F257E"/>
    <w:rsid w:val="001F4232"/>
    <w:rsid w:val="001F6AC7"/>
    <w:rsid w:val="001F6BB3"/>
    <w:rsid w:val="00202D55"/>
    <w:rsid w:val="0020345B"/>
    <w:rsid w:val="002107CC"/>
    <w:rsid w:val="00217091"/>
    <w:rsid w:val="002307D7"/>
    <w:rsid w:val="00234BBC"/>
    <w:rsid w:val="00242AAA"/>
    <w:rsid w:val="002472C6"/>
    <w:rsid w:val="002525E9"/>
    <w:rsid w:val="002547E6"/>
    <w:rsid w:val="00256B1D"/>
    <w:rsid w:val="00257E05"/>
    <w:rsid w:val="002713DE"/>
    <w:rsid w:val="00275A56"/>
    <w:rsid w:val="00284085"/>
    <w:rsid w:val="00284B30"/>
    <w:rsid w:val="0029542D"/>
    <w:rsid w:val="002A14A4"/>
    <w:rsid w:val="002A3232"/>
    <w:rsid w:val="002A43F7"/>
    <w:rsid w:val="002B1D67"/>
    <w:rsid w:val="002B5A90"/>
    <w:rsid w:val="002B60FC"/>
    <w:rsid w:val="002B6A13"/>
    <w:rsid w:val="002E2142"/>
    <w:rsid w:val="002F5CDE"/>
    <w:rsid w:val="002F624E"/>
    <w:rsid w:val="003008E8"/>
    <w:rsid w:val="003015FE"/>
    <w:rsid w:val="00303118"/>
    <w:rsid w:val="0030476A"/>
    <w:rsid w:val="00313531"/>
    <w:rsid w:val="003163F8"/>
    <w:rsid w:val="00317087"/>
    <w:rsid w:val="0031773E"/>
    <w:rsid w:val="00321F89"/>
    <w:rsid w:val="003222B6"/>
    <w:rsid w:val="00330DC8"/>
    <w:rsid w:val="00334CB4"/>
    <w:rsid w:val="0034181C"/>
    <w:rsid w:val="003463D6"/>
    <w:rsid w:val="003465DE"/>
    <w:rsid w:val="00346E95"/>
    <w:rsid w:val="003605F9"/>
    <w:rsid w:val="00361E7A"/>
    <w:rsid w:val="00363222"/>
    <w:rsid w:val="00364730"/>
    <w:rsid w:val="00370465"/>
    <w:rsid w:val="00373072"/>
    <w:rsid w:val="003809AC"/>
    <w:rsid w:val="0038106D"/>
    <w:rsid w:val="003873DB"/>
    <w:rsid w:val="0038798F"/>
    <w:rsid w:val="0039495C"/>
    <w:rsid w:val="003A034A"/>
    <w:rsid w:val="003A2F8C"/>
    <w:rsid w:val="003A5CE7"/>
    <w:rsid w:val="003B48DD"/>
    <w:rsid w:val="003B783A"/>
    <w:rsid w:val="003C1E45"/>
    <w:rsid w:val="003C64DC"/>
    <w:rsid w:val="003C7187"/>
    <w:rsid w:val="003D1287"/>
    <w:rsid w:val="003D3483"/>
    <w:rsid w:val="003D416E"/>
    <w:rsid w:val="003D5230"/>
    <w:rsid w:val="003E1335"/>
    <w:rsid w:val="003F0FE9"/>
    <w:rsid w:val="003F165B"/>
    <w:rsid w:val="003F2124"/>
    <w:rsid w:val="004034DB"/>
    <w:rsid w:val="004053B6"/>
    <w:rsid w:val="004149F0"/>
    <w:rsid w:val="00414BDA"/>
    <w:rsid w:val="00420030"/>
    <w:rsid w:val="00430C6D"/>
    <w:rsid w:val="00432F33"/>
    <w:rsid w:val="00436796"/>
    <w:rsid w:val="00436879"/>
    <w:rsid w:val="00437021"/>
    <w:rsid w:val="0044167C"/>
    <w:rsid w:val="00441D4F"/>
    <w:rsid w:val="0044313D"/>
    <w:rsid w:val="00445267"/>
    <w:rsid w:val="00447D1E"/>
    <w:rsid w:val="00457C17"/>
    <w:rsid w:val="004603A6"/>
    <w:rsid w:val="00463516"/>
    <w:rsid w:val="004644B8"/>
    <w:rsid w:val="00471469"/>
    <w:rsid w:val="0047492F"/>
    <w:rsid w:val="00476A41"/>
    <w:rsid w:val="00477F45"/>
    <w:rsid w:val="00491850"/>
    <w:rsid w:val="004A2714"/>
    <w:rsid w:val="004A3222"/>
    <w:rsid w:val="004A4C4E"/>
    <w:rsid w:val="004A7345"/>
    <w:rsid w:val="004B2F8A"/>
    <w:rsid w:val="004C0841"/>
    <w:rsid w:val="004C6310"/>
    <w:rsid w:val="004D146C"/>
    <w:rsid w:val="004E0D31"/>
    <w:rsid w:val="004E2AF9"/>
    <w:rsid w:val="004F2813"/>
    <w:rsid w:val="00501255"/>
    <w:rsid w:val="00501363"/>
    <w:rsid w:val="00510FC5"/>
    <w:rsid w:val="005157D1"/>
    <w:rsid w:val="005245D8"/>
    <w:rsid w:val="00540DB4"/>
    <w:rsid w:val="0054384D"/>
    <w:rsid w:val="00550FE2"/>
    <w:rsid w:val="00555D9E"/>
    <w:rsid w:val="0055775D"/>
    <w:rsid w:val="00557FCE"/>
    <w:rsid w:val="00567554"/>
    <w:rsid w:val="00573031"/>
    <w:rsid w:val="0057487C"/>
    <w:rsid w:val="00575742"/>
    <w:rsid w:val="00583DD9"/>
    <w:rsid w:val="00584946"/>
    <w:rsid w:val="00586EE8"/>
    <w:rsid w:val="00593300"/>
    <w:rsid w:val="005933D8"/>
    <w:rsid w:val="00593552"/>
    <w:rsid w:val="005A424D"/>
    <w:rsid w:val="005A7888"/>
    <w:rsid w:val="005B0CBF"/>
    <w:rsid w:val="005B2F93"/>
    <w:rsid w:val="005B5416"/>
    <w:rsid w:val="005B5A58"/>
    <w:rsid w:val="005B6AAE"/>
    <w:rsid w:val="005C1A7C"/>
    <w:rsid w:val="005C58FD"/>
    <w:rsid w:val="005C7CAD"/>
    <w:rsid w:val="005D03C2"/>
    <w:rsid w:val="005D1307"/>
    <w:rsid w:val="005E0E90"/>
    <w:rsid w:val="005E1CDD"/>
    <w:rsid w:val="005F2500"/>
    <w:rsid w:val="005F32B3"/>
    <w:rsid w:val="005F4612"/>
    <w:rsid w:val="005F496F"/>
    <w:rsid w:val="00604FA2"/>
    <w:rsid w:val="00610E1B"/>
    <w:rsid w:val="00611799"/>
    <w:rsid w:val="00613C9C"/>
    <w:rsid w:val="0061512E"/>
    <w:rsid w:val="00620A51"/>
    <w:rsid w:val="00622CEB"/>
    <w:rsid w:val="00623CE1"/>
    <w:rsid w:val="00625F2E"/>
    <w:rsid w:val="00626EE3"/>
    <w:rsid w:val="00631824"/>
    <w:rsid w:val="006322C1"/>
    <w:rsid w:val="00636C21"/>
    <w:rsid w:val="00646AF8"/>
    <w:rsid w:val="00651B18"/>
    <w:rsid w:val="006558E2"/>
    <w:rsid w:val="00671446"/>
    <w:rsid w:val="00672BE0"/>
    <w:rsid w:val="006744CC"/>
    <w:rsid w:val="00675D19"/>
    <w:rsid w:val="00681A06"/>
    <w:rsid w:val="00684091"/>
    <w:rsid w:val="00686935"/>
    <w:rsid w:val="00692515"/>
    <w:rsid w:val="006A3D09"/>
    <w:rsid w:val="006A56A9"/>
    <w:rsid w:val="006A5AF1"/>
    <w:rsid w:val="006C0425"/>
    <w:rsid w:val="006C21BC"/>
    <w:rsid w:val="006C3B4E"/>
    <w:rsid w:val="006D24E9"/>
    <w:rsid w:val="006E36FC"/>
    <w:rsid w:val="006E39E9"/>
    <w:rsid w:val="006E6FBA"/>
    <w:rsid w:val="006F1B48"/>
    <w:rsid w:val="007009FE"/>
    <w:rsid w:val="00710916"/>
    <w:rsid w:val="00712C40"/>
    <w:rsid w:val="00722DAC"/>
    <w:rsid w:val="0073591E"/>
    <w:rsid w:val="00741E41"/>
    <w:rsid w:val="007421E3"/>
    <w:rsid w:val="00742C22"/>
    <w:rsid w:val="00745CDB"/>
    <w:rsid w:val="00746426"/>
    <w:rsid w:val="007504BE"/>
    <w:rsid w:val="00751300"/>
    <w:rsid w:val="007543C0"/>
    <w:rsid w:val="00755361"/>
    <w:rsid w:val="00760595"/>
    <w:rsid w:val="007607B9"/>
    <w:rsid w:val="0076604F"/>
    <w:rsid w:val="00775C62"/>
    <w:rsid w:val="007778F0"/>
    <w:rsid w:val="0078195E"/>
    <w:rsid w:val="00783F4B"/>
    <w:rsid w:val="0078644C"/>
    <w:rsid w:val="00787E5C"/>
    <w:rsid w:val="00793890"/>
    <w:rsid w:val="007947D5"/>
    <w:rsid w:val="00794B5F"/>
    <w:rsid w:val="0079600C"/>
    <w:rsid w:val="00797D68"/>
    <w:rsid w:val="007A372A"/>
    <w:rsid w:val="007B2944"/>
    <w:rsid w:val="007B74AD"/>
    <w:rsid w:val="007C4B9B"/>
    <w:rsid w:val="007C68EE"/>
    <w:rsid w:val="007D1CD5"/>
    <w:rsid w:val="007D2D8C"/>
    <w:rsid w:val="007D3FA1"/>
    <w:rsid w:val="007D77D1"/>
    <w:rsid w:val="007E44EC"/>
    <w:rsid w:val="007E5888"/>
    <w:rsid w:val="007E66DF"/>
    <w:rsid w:val="007E6F9A"/>
    <w:rsid w:val="007F1DB3"/>
    <w:rsid w:val="007F26D3"/>
    <w:rsid w:val="007F3AC9"/>
    <w:rsid w:val="007F5E00"/>
    <w:rsid w:val="00811485"/>
    <w:rsid w:val="00813D0D"/>
    <w:rsid w:val="00825D8D"/>
    <w:rsid w:val="00831EE7"/>
    <w:rsid w:val="0083215F"/>
    <w:rsid w:val="00834146"/>
    <w:rsid w:val="00834348"/>
    <w:rsid w:val="00840B75"/>
    <w:rsid w:val="0084270D"/>
    <w:rsid w:val="0084393F"/>
    <w:rsid w:val="00851B38"/>
    <w:rsid w:val="0085482A"/>
    <w:rsid w:val="00855080"/>
    <w:rsid w:val="00872EBE"/>
    <w:rsid w:val="00873C54"/>
    <w:rsid w:val="0088232E"/>
    <w:rsid w:val="0089562C"/>
    <w:rsid w:val="00896A6B"/>
    <w:rsid w:val="008A3D50"/>
    <w:rsid w:val="008A44D1"/>
    <w:rsid w:val="008A529F"/>
    <w:rsid w:val="008A7655"/>
    <w:rsid w:val="008B0A92"/>
    <w:rsid w:val="008C21C9"/>
    <w:rsid w:val="008C3E12"/>
    <w:rsid w:val="008D1D4A"/>
    <w:rsid w:val="008D5B7B"/>
    <w:rsid w:val="008F5863"/>
    <w:rsid w:val="008F6604"/>
    <w:rsid w:val="0090412A"/>
    <w:rsid w:val="009057E8"/>
    <w:rsid w:val="009066A7"/>
    <w:rsid w:val="009068C0"/>
    <w:rsid w:val="009074F1"/>
    <w:rsid w:val="00907F1C"/>
    <w:rsid w:val="00925D02"/>
    <w:rsid w:val="009320A0"/>
    <w:rsid w:val="00932C27"/>
    <w:rsid w:val="00937C98"/>
    <w:rsid w:val="00942415"/>
    <w:rsid w:val="00942628"/>
    <w:rsid w:val="00955A74"/>
    <w:rsid w:val="00961F09"/>
    <w:rsid w:val="009734CE"/>
    <w:rsid w:val="009743E2"/>
    <w:rsid w:val="00982631"/>
    <w:rsid w:val="00984C79"/>
    <w:rsid w:val="00984F18"/>
    <w:rsid w:val="009946A0"/>
    <w:rsid w:val="00994B5F"/>
    <w:rsid w:val="00996C65"/>
    <w:rsid w:val="009974FF"/>
    <w:rsid w:val="009A17DF"/>
    <w:rsid w:val="009A27E0"/>
    <w:rsid w:val="009A3041"/>
    <w:rsid w:val="009B16D5"/>
    <w:rsid w:val="009B240E"/>
    <w:rsid w:val="009B5F5D"/>
    <w:rsid w:val="009C12D6"/>
    <w:rsid w:val="009C4F3D"/>
    <w:rsid w:val="009D71A8"/>
    <w:rsid w:val="009E0085"/>
    <w:rsid w:val="009E30E1"/>
    <w:rsid w:val="009E7357"/>
    <w:rsid w:val="009E740F"/>
    <w:rsid w:val="009F2BA1"/>
    <w:rsid w:val="009F5E86"/>
    <w:rsid w:val="00A00C6F"/>
    <w:rsid w:val="00A01A92"/>
    <w:rsid w:val="00A02AEC"/>
    <w:rsid w:val="00A036F6"/>
    <w:rsid w:val="00A07674"/>
    <w:rsid w:val="00A2586B"/>
    <w:rsid w:val="00A301D7"/>
    <w:rsid w:val="00A327EB"/>
    <w:rsid w:val="00A50738"/>
    <w:rsid w:val="00A56758"/>
    <w:rsid w:val="00A6032E"/>
    <w:rsid w:val="00A7141D"/>
    <w:rsid w:val="00A73D65"/>
    <w:rsid w:val="00A9274E"/>
    <w:rsid w:val="00A92906"/>
    <w:rsid w:val="00A92D2B"/>
    <w:rsid w:val="00AA6449"/>
    <w:rsid w:val="00AA7A13"/>
    <w:rsid w:val="00AB17EC"/>
    <w:rsid w:val="00AB29FB"/>
    <w:rsid w:val="00AB2F27"/>
    <w:rsid w:val="00AC63AB"/>
    <w:rsid w:val="00AD068C"/>
    <w:rsid w:val="00AD14A7"/>
    <w:rsid w:val="00AD1C6B"/>
    <w:rsid w:val="00AE6249"/>
    <w:rsid w:val="00AE7E9A"/>
    <w:rsid w:val="00AF1788"/>
    <w:rsid w:val="00AF1989"/>
    <w:rsid w:val="00B00213"/>
    <w:rsid w:val="00B02DCF"/>
    <w:rsid w:val="00B066AC"/>
    <w:rsid w:val="00B100AD"/>
    <w:rsid w:val="00B1323E"/>
    <w:rsid w:val="00B178D0"/>
    <w:rsid w:val="00B24C9D"/>
    <w:rsid w:val="00B26B95"/>
    <w:rsid w:val="00B3608B"/>
    <w:rsid w:val="00B442A9"/>
    <w:rsid w:val="00B45010"/>
    <w:rsid w:val="00B462AF"/>
    <w:rsid w:val="00B51685"/>
    <w:rsid w:val="00B5274A"/>
    <w:rsid w:val="00B57A75"/>
    <w:rsid w:val="00B60C06"/>
    <w:rsid w:val="00B664C9"/>
    <w:rsid w:val="00B72D65"/>
    <w:rsid w:val="00B80462"/>
    <w:rsid w:val="00B83749"/>
    <w:rsid w:val="00B84540"/>
    <w:rsid w:val="00B87C85"/>
    <w:rsid w:val="00B910C0"/>
    <w:rsid w:val="00B92AFB"/>
    <w:rsid w:val="00B93292"/>
    <w:rsid w:val="00BA1F81"/>
    <w:rsid w:val="00BB21A6"/>
    <w:rsid w:val="00BB2DFF"/>
    <w:rsid w:val="00BB319C"/>
    <w:rsid w:val="00BB7442"/>
    <w:rsid w:val="00BC43BD"/>
    <w:rsid w:val="00BE3841"/>
    <w:rsid w:val="00BE3F7F"/>
    <w:rsid w:val="00BF29F6"/>
    <w:rsid w:val="00BF2FFC"/>
    <w:rsid w:val="00BF5C2D"/>
    <w:rsid w:val="00C01CBE"/>
    <w:rsid w:val="00C02E98"/>
    <w:rsid w:val="00C0313B"/>
    <w:rsid w:val="00C06BE8"/>
    <w:rsid w:val="00C13382"/>
    <w:rsid w:val="00C137BF"/>
    <w:rsid w:val="00C23B9E"/>
    <w:rsid w:val="00C23EA9"/>
    <w:rsid w:val="00C25959"/>
    <w:rsid w:val="00C279A3"/>
    <w:rsid w:val="00C30849"/>
    <w:rsid w:val="00C30DFB"/>
    <w:rsid w:val="00C35183"/>
    <w:rsid w:val="00C43B68"/>
    <w:rsid w:val="00C44754"/>
    <w:rsid w:val="00C465FE"/>
    <w:rsid w:val="00C46C2D"/>
    <w:rsid w:val="00C60C8B"/>
    <w:rsid w:val="00C67047"/>
    <w:rsid w:val="00C7320F"/>
    <w:rsid w:val="00C7739E"/>
    <w:rsid w:val="00C85270"/>
    <w:rsid w:val="00C90CED"/>
    <w:rsid w:val="00CA497D"/>
    <w:rsid w:val="00CA6366"/>
    <w:rsid w:val="00CB32A4"/>
    <w:rsid w:val="00CB4E79"/>
    <w:rsid w:val="00CB7D4F"/>
    <w:rsid w:val="00CC1ED0"/>
    <w:rsid w:val="00CC2D9F"/>
    <w:rsid w:val="00CC2FC3"/>
    <w:rsid w:val="00CD2132"/>
    <w:rsid w:val="00CD310D"/>
    <w:rsid w:val="00CE3E99"/>
    <w:rsid w:val="00CE4845"/>
    <w:rsid w:val="00CE4D6C"/>
    <w:rsid w:val="00CE510E"/>
    <w:rsid w:val="00CF1F97"/>
    <w:rsid w:val="00CF3254"/>
    <w:rsid w:val="00CF34BF"/>
    <w:rsid w:val="00CF6265"/>
    <w:rsid w:val="00D000A6"/>
    <w:rsid w:val="00D1354D"/>
    <w:rsid w:val="00D17B12"/>
    <w:rsid w:val="00D17C3C"/>
    <w:rsid w:val="00D17C3D"/>
    <w:rsid w:val="00D23CD9"/>
    <w:rsid w:val="00D31800"/>
    <w:rsid w:val="00D33B0B"/>
    <w:rsid w:val="00D353A4"/>
    <w:rsid w:val="00D3665C"/>
    <w:rsid w:val="00D370A9"/>
    <w:rsid w:val="00D37104"/>
    <w:rsid w:val="00D41F93"/>
    <w:rsid w:val="00D44054"/>
    <w:rsid w:val="00D45B43"/>
    <w:rsid w:val="00D47F69"/>
    <w:rsid w:val="00D54A12"/>
    <w:rsid w:val="00D62AA0"/>
    <w:rsid w:val="00D63FBE"/>
    <w:rsid w:val="00D655AC"/>
    <w:rsid w:val="00D67E7F"/>
    <w:rsid w:val="00D81153"/>
    <w:rsid w:val="00D84079"/>
    <w:rsid w:val="00D84E05"/>
    <w:rsid w:val="00D84FAA"/>
    <w:rsid w:val="00D90A54"/>
    <w:rsid w:val="00D93CB6"/>
    <w:rsid w:val="00D94390"/>
    <w:rsid w:val="00D95584"/>
    <w:rsid w:val="00D95C69"/>
    <w:rsid w:val="00D96375"/>
    <w:rsid w:val="00DA037A"/>
    <w:rsid w:val="00DA03C4"/>
    <w:rsid w:val="00DA1B19"/>
    <w:rsid w:val="00DA6195"/>
    <w:rsid w:val="00DB1D12"/>
    <w:rsid w:val="00DB29C6"/>
    <w:rsid w:val="00DB53A4"/>
    <w:rsid w:val="00DB763F"/>
    <w:rsid w:val="00DC08D9"/>
    <w:rsid w:val="00DC1657"/>
    <w:rsid w:val="00DC1EEB"/>
    <w:rsid w:val="00DD4EBC"/>
    <w:rsid w:val="00DF057F"/>
    <w:rsid w:val="00DF471B"/>
    <w:rsid w:val="00E1044C"/>
    <w:rsid w:val="00E155A4"/>
    <w:rsid w:val="00E17A7C"/>
    <w:rsid w:val="00E17C62"/>
    <w:rsid w:val="00E23DB6"/>
    <w:rsid w:val="00E32374"/>
    <w:rsid w:val="00E3458D"/>
    <w:rsid w:val="00E429E9"/>
    <w:rsid w:val="00E45CAF"/>
    <w:rsid w:val="00E50C05"/>
    <w:rsid w:val="00E51922"/>
    <w:rsid w:val="00E53C32"/>
    <w:rsid w:val="00E71C54"/>
    <w:rsid w:val="00E71FCB"/>
    <w:rsid w:val="00E724AC"/>
    <w:rsid w:val="00E73929"/>
    <w:rsid w:val="00E927FB"/>
    <w:rsid w:val="00E93867"/>
    <w:rsid w:val="00E97B8A"/>
    <w:rsid w:val="00EA3C74"/>
    <w:rsid w:val="00EB0128"/>
    <w:rsid w:val="00EB1AC6"/>
    <w:rsid w:val="00EB3F0F"/>
    <w:rsid w:val="00EB407F"/>
    <w:rsid w:val="00EC6A66"/>
    <w:rsid w:val="00ED2E59"/>
    <w:rsid w:val="00ED41A1"/>
    <w:rsid w:val="00EE053F"/>
    <w:rsid w:val="00EE15C8"/>
    <w:rsid w:val="00EE6B41"/>
    <w:rsid w:val="00EF2275"/>
    <w:rsid w:val="00F04946"/>
    <w:rsid w:val="00F0537A"/>
    <w:rsid w:val="00F06D0B"/>
    <w:rsid w:val="00F120B8"/>
    <w:rsid w:val="00F15D26"/>
    <w:rsid w:val="00F24915"/>
    <w:rsid w:val="00F33C47"/>
    <w:rsid w:val="00F36C78"/>
    <w:rsid w:val="00F401F9"/>
    <w:rsid w:val="00F42EFB"/>
    <w:rsid w:val="00F43ED6"/>
    <w:rsid w:val="00F458BC"/>
    <w:rsid w:val="00F6425D"/>
    <w:rsid w:val="00F64394"/>
    <w:rsid w:val="00F66DB5"/>
    <w:rsid w:val="00F67EEE"/>
    <w:rsid w:val="00F745B2"/>
    <w:rsid w:val="00F7646A"/>
    <w:rsid w:val="00F84499"/>
    <w:rsid w:val="00F86002"/>
    <w:rsid w:val="00F945F2"/>
    <w:rsid w:val="00F96F36"/>
    <w:rsid w:val="00FA1218"/>
    <w:rsid w:val="00FA1FE2"/>
    <w:rsid w:val="00FA2DDF"/>
    <w:rsid w:val="00FA6FCE"/>
    <w:rsid w:val="00FB26CD"/>
    <w:rsid w:val="00FB6B4C"/>
    <w:rsid w:val="00FC4A93"/>
    <w:rsid w:val="00FC6704"/>
    <w:rsid w:val="00FD5497"/>
    <w:rsid w:val="00FD754F"/>
    <w:rsid w:val="00FD75E1"/>
    <w:rsid w:val="00FE104E"/>
    <w:rsid w:val="00FE24DF"/>
    <w:rsid w:val="00FE2ADE"/>
    <w:rsid w:val="00FE6B7D"/>
    <w:rsid w:val="00FF06FA"/>
    <w:rsid w:val="00FF4854"/>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8B1EA0C"/>
  <w15:docId w15:val="{120564BD-9B08-4678-A099-BC662856A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basedOn w:val="Fuentedeprrafopredeter"/>
    <w:link w:val="Encabezado"/>
    <w:uiPriority w:val="99"/>
    <w:rsid w:val="00A73D65"/>
    <w:rPr>
      <w:rFonts w:eastAsiaTheme="minorEastAsia"/>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basedOn w:val="Fuentedeprrafopredeter"/>
    <w:link w:val="Piedepgina"/>
    <w:uiPriority w:val="99"/>
    <w:rsid w:val="00A73D65"/>
    <w:rPr>
      <w:rFonts w:eastAsiaTheme="minorEastAsia"/>
      <w:lang w:val="es-ES"/>
    </w:rPr>
  </w:style>
  <w:style w:type="paragraph" w:styleId="Textodeglobo">
    <w:name w:val="Balloon Text"/>
    <w:basedOn w:val="Normal"/>
    <w:link w:val="TextodegloboCar"/>
    <w:uiPriority w:val="99"/>
    <w:semiHidden/>
    <w:unhideWhenUsed/>
    <w:rsid w:val="00DA1B19"/>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DA1B19"/>
    <w:rPr>
      <w:rFonts w:ascii="Times New Roman" w:eastAsiaTheme="minorEastAsia" w:hAnsi="Times New Roman" w:cs="Times New Roman"/>
      <w:sz w:val="18"/>
      <w:szCs w:val="18"/>
      <w:lang w:val="es-ES"/>
    </w:rPr>
  </w:style>
  <w:style w:type="paragraph" w:styleId="Prrafodelista">
    <w:name w:val="List Paragraph"/>
    <w:basedOn w:val="Normal"/>
    <w:uiPriority w:val="34"/>
    <w:qFormat/>
    <w:rsid w:val="00DC1EEB"/>
    <w:pPr>
      <w:ind w:left="720"/>
      <w:contextualSpacing/>
    </w:pPr>
  </w:style>
  <w:style w:type="character" w:styleId="Hipervnculo">
    <w:name w:val="Hyperlink"/>
    <w:basedOn w:val="Fuentedeprrafopredeter"/>
    <w:uiPriority w:val="99"/>
    <w:unhideWhenUsed/>
    <w:rsid w:val="00136B16"/>
    <w:rPr>
      <w:color w:val="0563C1" w:themeColor="hyperlink"/>
      <w:u w:val="single"/>
    </w:rPr>
  </w:style>
  <w:style w:type="character" w:customStyle="1" w:styleId="Mencinsinresolver1">
    <w:name w:val="Mención sin resolver1"/>
    <w:basedOn w:val="Fuentedeprrafopredeter"/>
    <w:uiPriority w:val="99"/>
    <w:semiHidden/>
    <w:unhideWhenUsed/>
    <w:rsid w:val="00136B16"/>
    <w:rPr>
      <w:color w:val="605E5C"/>
      <w:shd w:val="clear" w:color="auto" w:fill="E1DFDD"/>
    </w:rPr>
  </w:style>
  <w:style w:type="paragraph" w:styleId="Revisin">
    <w:name w:val="Revision"/>
    <w:hidden/>
    <w:uiPriority w:val="99"/>
    <w:semiHidden/>
    <w:rsid w:val="00D353A4"/>
    <w:rPr>
      <w:rFonts w:eastAsiaTheme="minorEastAsi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AD6343-DCDC-4EDC-A3D3-918E744965D5}">
  <ds:schemaRefs>
    <ds:schemaRef ds:uri="http://schemas.openxmlformats.org/officeDocument/2006/bibliography"/>
  </ds:schemaRefs>
</ds:datastoreItem>
</file>

<file path=docMetadata/LabelInfo.xml><?xml version="1.0" encoding="utf-8"?>
<clbl:labelList xmlns:clbl="http://schemas.microsoft.com/office/2020/mipLabelMetadata">
  <clbl:label id="{b08e6078-b6a6-4e37-b77a-f467d32c54e5}" enabled="0" method="" siteId="{b08e6078-b6a6-4e37-b77a-f467d32c54e5}"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624</Words>
  <Characters>3437</Characters>
  <Application>Microsoft Office Word</Application>
  <DocSecurity>0</DocSecurity>
  <Lines>28</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4053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LR</dc:creator>
  <cp:lastModifiedBy>Francisco Ivan Mosqueda</cp:lastModifiedBy>
  <cp:revision>2</cp:revision>
  <cp:lastPrinted>2026-06-16T16:08:00Z</cp:lastPrinted>
  <dcterms:created xsi:type="dcterms:W3CDTF">2026-10-10T21:19:00Z</dcterms:created>
  <dcterms:modified xsi:type="dcterms:W3CDTF">2026-10-10T21:19:00Z</dcterms:modified>
</cp:coreProperties>
</file>