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99999" w14:textId="77777777" w:rsidR="007A4BC0" w:rsidRDefault="00000000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Geom" w:eastAsia="Geom" w:hAnsi="Geom" w:cs="Geom"/>
          <w:sz w:val="21"/>
          <w:szCs w:val="21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AA557E" wp14:editId="019EABFA">
                <wp:simplePos x="0" y="0"/>
                <wp:positionH relativeFrom="column">
                  <wp:posOffset>2369503</wp:posOffset>
                </wp:positionH>
                <wp:positionV relativeFrom="paragraph">
                  <wp:posOffset>-4761</wp:posOffset>
                </wp:positionV>
                <wp:extent cx="3855085" cy="647700"/>
                <wp:effectExtent l="0" t="0" r="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3220" y="3460913"/>
                          <a:ext cx="384556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2C44C" w14:textId="77777777" w:rsidR="007A4BC0" w:rsidRDefault="0000000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02D1769F" w14:textId="77777777" w:rsidR="007A4BC0" w:rsidRDefault="0000000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Morelia, Michoacán, viernes 6 de febrero de 2026 </w:t>
                            </w:r>
                          </w:p>
                          <w:p w14:paraId="38C07187" w14:textId="77777777" w:rsidR="007A4BC0" w:rsidRDefault="0000000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No. 000/2026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A557E" id="Rectángulo 1" o:spid="_x0000_s1026" style="position:absolute;left:0;text-align:left;margin-left:186.6pt;margin-top:-.35pt;width:303.55pt;height:5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" filled="f" stroked="f">
                <v:textbox inset="0,0,0,0">
                  <w:txbxContent>
                    <w:p w14:paraId="5A22C44C" w14:textId="77777777" w:rsidR="007A4BC0" w:rsidRDefault="0000000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02D1769F" w14:textId="77777777" w:rsidR="007A4BC0" w:rsidRDefault="0000000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Morelia, Michoacán, viernes 6 de febrero de 2026 </w:t>
                      </w:r>
                    </w:p>
                    <w:p w14:paraId="38C07187" w14:textId="77777777" w:rsidR="007A4BC0" w:rsidRDefault="0000000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No. 000/2026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89640B4" w14:textId="77777777" w:rsidR="007A4BC0" w:rsidRDefault="007A4BC0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073CDCC3" w14:textId="77777777" w:rsidR="007A4BC0" w:rsidRDefault="007A4BC0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44EDCE20" w14:textId="77777777" w:rsidR="007A4BC0" w:rsidRDefault="007A4BC0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72097EAF" w14:textId="77777777" w:rsidR="007A4BC0" w:rsidRDefault="00000000">
      <w:pPr>
        <w:ind w:right="49"/>
        <w:jc w:val="center"/>
        <w:rPr>
          <w:rFonts w:ascii="Noto Sans" w:eastAsia="Noto Sans" w:hAnsi="Noto Sans" w:cs="Noto Sans"/>
          <w:b/>
          <w:bCs/>
          <w:sz w:val="31"/>
          <w:szCs w:val="31"/>
        </w:rPr>
      </w:pPr>
      <w:r>
        <w:rPr>
          <w:rFonts w:ascii="Noto Sans" w:eastAsia="Noto Sans" w:hAnsi="Noto Sans" w:cs="Noto Sans"/>
          <w:b/>
          <w:bCs/>
          <w:sz w:val="31"/>
          <w:szCs w:val="31"/>
        </w:rPr>
        <w:t>Avanza renovación del IMSS en Michoacán con nuevas obras, más personal y ampliación de servicios especializados</w:t>
      </w:r>
    </w:p>
    <w:p w14:paraId="714DF057" w14:textId="77777777" w:rsidR="007A4BC0" w:rsidRDefault="007A4BC0">
      <w:pPr>
        <w:ind w:left="-567" w:right="-1085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560A21AE" w14:textId="77777777" w:rsidR="007A4B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Se gestionan 40 proyectos de infraestructura, expansión y fortalecimiento de servicios que avanzan simultáneamente en Michoacán; incluye hospitales regionales, Unidades de Medicina Familiar, Centros de Educación y Cuidado Infantil y Pilares Comunitarios. </w:t>
      </w:r>
    </w:p>
    <w:p w14:paraId="5DBAF596" w14:textId="77777777" w:rsidR="007A4B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Los nuevos hospitales y las ampliaciones elevarán la capacidad diagnóstica y terapéutica de la entidad, con tecnología de última generación y mayor personal médico.</w:t>
      </w:r>
    </w:p>
    <w:p w14:paraId="686C727A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3709D3F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Como parte del Plan Michoacán por la Paz y la Justicia, el Instituto Mexicano del Seguro Social (IMSS) dio a conocer los avances de 40 proyectos significativos en la ampliación y fortalecimiento de la infraestructura médica en la entidad, con énfasis en la construcción de nuevas instalaciones, la ampliación de servicios especializados y el robustecimiento del personal en unidades hospitalarias. </w:t>
      </w:r>
    </w:p>
    <w:p w14:paraId="324D3515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6FA2D23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Durante la conferencia de prensa encabezada por la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Presidenta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 México, Claudia Sheinbaum Pardo, desde el estado de Michoacán, se reportó que estas acciones del IMSS buscan elevar la capacidad de atención, mejorar la calidad de los servicios y garantizar que más comunidades accedan a atención oportuna y de calidad.</w:t>
      </w:r>
    </w:p>
    <w:p w14:paraId="56A26EA1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07B0B4E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Entre los proyectos destacados se encuentra la construcción del Hospital Regional de Especialidades en Villas del Pedregal, cuya licitación ya está en marcha y la obra iniciará en marzo. Este complejo contempla 260 camas y equipamiento de alta tecnología. </w:t>
      </w:r>
    </w:p>
    <w:p w14:paraId="7B6D69A0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F7A2B78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Asimismo, el Seguro Social avanza la construcción de un nuevo Hospital General Regional (HGR) en la misma zona, que contará con 404 camas, nueve quirófanos, 54 especialidades médicas y servicios modernos con 12 sillones de quimioterapia, 33 máquinas de hemodiálisis, tres salas de endoscopía, tomógrafo, resonancia magnética y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mastógrafo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, en beneficio de más de 320 mil derechohabientes. </w:t>
      </w:r>
    </w:p>
    <w:p w14:paraId="7CE2564F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2160BFD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También se informó sobre el proceso de contratación del Hospital de Zitácuaro, que comenzará obras en marzo, así como la intervención del área de urgencias y hemodiálisis del Hospital No. 12 de Lázaro Cárdenas, cuyos trabajos iniciaron en noviembre.</w:t>
      </w:r>
    </w:p>
    <w:p w14:paraId="72D6A2FA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F374842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expansión del Primer Nivel de atención avanza con la próxima construcción de Unidades de Medicina Familiar (UMF) en Nuevo San Juan, Lázaro Cárdenas, Zacapu, La Piedad y Jacona, todas con terrenos ya autorizados. </w:t>
      </w:r>
    </w:p>
    <w:p w14:paraId="76DBD421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A65F31E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lastRenderedPageBreak/>
        <w:t>De forma paralela, siete Hospitales Rurales fortalecen su capacidad con el reclutamiento de nuevo personal y la habilitación de más consultorios, lo que permitirá ampliar la cobertura en zonas que históricamente han enfrentado dificultades de acceso a servicios médicos.</w:t>
      </w:r>
    </w:p>
    <w:p w14:paraId="642CACEC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0F2D093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En servicios especializados, destacan la puesta en marcha del Centro de Radioterapia del Hospital No. 1 de Charo, así como la ampliación de servicios del Hospital No. 85 de Uruapan. </w:t>
      </w:r>
    </w:p>
    <w:p w14:paraId="1E384E07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11625FA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El fortalecimiento comunitario y la atención a la niñez también forman parte de la estrategia, con la construcción y operación de cuatro Centros de Educación y Cuidado Infantil (CECI) en Jiquilpan, Tarímbaro, Uruapan y Zamora, además de la reconversión de tres Centros de Seguridad Social y una Unidad Deportiva en Pilares Comunitarios. </w:t>
      </w:r>
    </w:p>
    <w:p w14:paraId="79BBD3F0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5BEA296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 ello se suman los 12 Comités Ciudadanos de Seguimiento ya instalados, que vigilan la correcta ejecución de obras y fortalecen la participación de las comunidades en la mejora del sistema de salud.</w:t>
      </w:r>
    </w:p>
    <w:p w14:paraId="6D702CD5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374C724" w14:textId="77777777" w:rsidR="007A4BC0" w:rsidRDefault="0000000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Con estas acciones, el Instituto Mexicano del Seguro Social en Michoacán consolida un avance sostenido en el fortalecimiento de la infraestructura médica, la ampliación de servicios especializados y la expansión de la atención primaria, con el propósito de garantizar una red de salud más moderna, eficiente y cercana a la población. </w:t>
      </w:r>
    </w:p>
    <w:p w14:paraId="320868F3" w14:textId="77777777" w:rsidR="007A4BC0" w:rsidRDefault="007A4BC0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7AF06F3" w14:textId="77777777" w:rsidR="007A4BC0" w:rsidRDefault="00000000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---o0o---</w:t>
      </w:r>
    </w:p>
    <w:sectPr w:rsidR="007A4BC0">
      <w:headerReference w:type="default" r:id="rId7"/>
      <w:pgSz w:w="12240" w:h="15840"/>
      <w:pgMar w:top="2342" w:right="1134" w:bottom="17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40195" w14:textId="77777777" w:rsidR="0037283D" w:rsidRDefault="0037283D">
      <w:r>
        <w:separator/>
      </w:r>
    </w:p>
  </w:endnote>
  <w:endnote w:type="continuationSeparator" w:id="0">
    <w:p w14:paraId="133C39B4" w14:textId="77777777" w:rsidR="0037283D" w:rsidRDefault="0037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94E6C7-FCD1-45D6-9AA5-9616C4A31C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8561CD-D6AB-404B-9471-87B3F65A8B9C}"/>
    <w:embedBold r:id="rId3" w:fontKey="{2694DD25-C133-4B8B-B8C7-85E162E10E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AF86512-FE39-4126-8405-7E5CF80F8041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5D504553-3B19-411D-AE54-C11568870DBE}"/>
    <w:embedBold r:id="rId6" w:fontKey="{29764A15-5FA4-4A95-AFC9-363EEA3F364A}"/>
  </w:font>
  <w:font w:name="Geom">
    <w:charset w:val="00"/>
    <w:family w:val="auto"/>
    <w:pitch w:val="default"/>
    <w:embedRegular r:id="rId7" w:fontKey="{7B62A823-505E-4C50-A968-B823DE3BF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0E3691-CADF-4E9D-8E0B-8DFEC8FAB1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08A2E" w14:textId="77777777" w:rsidR="0037283D" w:rsidRDefault="0037283D">
      <w:r>
        <w:separator/>
      </w:r>
    </w:p>
  </w:footnote>
  <w:footnote w:type="continuationSeparator" w:id="0">
    <w:p w14:paraId="7A6AC2E9" w14:textId="77777777" w:rsidR="0037283D" w:rsidRDefault="00372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B8DE9" w14:textId="77777777" w:rsidR="007A4B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CF99891" wp14:editId="3E5EE923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BFC5E2" w14:textId="77777777" w:rsidR="007A4BC0" w:rsidRDefault="007A4B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75F3A"/>
    <w:multiLevelType w:val="multilevel"/>
    <w:tmpl w:val="D12E6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315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BC0"/>
    <w:rsid w:val="001E4350"/>
    <w:rsid w:val="0037283D"/>
    <w:rsid w:val="007A4BC0"/>
    <w:rsid w:val="009C259A"/>
    <w:rsid w:val="00AC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D7572"/>
  <w15:docId w15:val="{7E7E400D-92F5-4FD1-97EA-722F6968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Nidia Maryon Bañales Gallegos</dc:creator>
  <cp:lastModifiedBy>Nidia Maryon Bañales Gallegos</cp:lastModifiedBy>
  <cp:revision>2</cp:revision>
  <dcterms:created xsi:type="dcterms:W3CDTF">2026-02-06T19:49:00Z</dcterms:created>
  <dcterms:modified xsi:type="dcterms:W3CDTF">2026-02-06T19:49:00Z</dcterms:modified>
</cp:coreProperties>
</file>