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8690" w14:textId="77777777" w:rsidR="00D33251" w:rsidRPr="002A7400" w:rsidRDefault="00D33251" w:rsidP="005B04EC">
      <w:pPr>
        <w:spacing w:line="240" w:lineRule="atLeast"/>
        <w:jc w:val="right"/>
        <w:rPr>
          <w:rFonts w:ascii="Calibri" w:hAnsi="Calibri"/>
          <w:color w:val="000000" w:themeColor="text1"/>
        </w:rPr>
      </w:pPr>
      <w:r w:rsidRPr="002A7400">
        <w:rPr>
          <w:rFonts w:ascii="Montserrat" w:hAnsi="Montserrat"/>
          <w:b/>
          <w:bCs/>
          <w:color w:val="000000" w:themeColor="text1"/>
        </w:rPr>
        <w:t>BOLETÍN DE PRENSA</w:t>
      </w:r>
    </w:p>
    <w:p w14:paraId="2CDCEE8E" w14:textId="68DA054D" w:rsidR="00D0295C" w:rsidRPr="002A7400" w:rsidRDefault="009C5F17" w:rsidP="005B04EC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</w:rPr>
      </w:pPr>
      <w:r w:rsidRPr="002A7400">
        <w:rPr>
          <w:rFonts w:ascii="Montserrat" w:hAnsi="Montserrat"/>
          <w:color w:val="000000" w:themeColor="text1"/>
          <w:sz w:val="20"/>
          <w:szCs w:val="20"/>
        </w:rPr>
        <w:t>Ciudad de México</w:t>
      </w:r>
      <w:r w:rsidR="00D0295C" w:rsidRPr="002A7400">
        <w:rPr>
          <w:rFonts w:ascii="Montserrat" w:hAnsi="Montserrat"/>
          <w:color w:val="000000" w:themeColor="text1"/>
          <w:sz w:val="20"/>
          <w:szCs w:val="20"/>
        </w:rPr>
        <w:t xml:space="preserve">, </w:t>
      </w:r>
      <w:r w:rsidR="00DF2E3D">
        <w:rPr>
          <w:rFonts w:ascii="Montserrat" w:hAnsi="Montserrat"/>
          <w:color w:val="000000" w:themeColor="text1"/>
          <w:sz w:val="20"/>
          <w:szCs w:val="20"/>
        </w:rPr>
        <w:t>martes 26</w:t>
      </w:r>
      <w:r w:rsidR="000D4806" w:rsidRPr="002A7400">
        <w:rPr>
          <w:rFonts w:ascii="Montserrat" w:hAnsi="Montserrat"/>
          <w:color w:val="000000" w:themeColor="text1"/>
          <w:sz w:val="20"/>
          <w:szCs w:val="20"/>
        </w:rPr>
        <w:t xml:space="preserve"> de </w:t>
      </w:r>
      <w:r w:rsidR="00540F0D">
        <w:rPr>
          <w:rFonts w:ascii="Montserrat" w:hAnsi="Montserrat"/>
          <w:color w:val="000000" w:themeColor="text1"/>
          <w:sz w:val="20"/>
          <w:szCs w:val="20"/>
        </w:rPr>
        <w:t>dic</w:t>
      </w:r>
      <w:r w:rsidR="00523D75" w:rsidRPr="002A7400">
        <w:rPr>
          <w:rFonts w:ascii="Montserrat" w:hAnsi="Montserrat"/>
          <w:color w:val="000000" w:themeColor="text1"/>
          <w:sz w:val="20"/>
          <w:szCs w:val="20"/>
        </w:rPr>
        <w:t>iembre</w:t>
      </w:r>
      <w:r w:rsidR="00DC330A" w:rsidRPr="002A7400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Pr="002A7400">
        <w:rPr>
          <w:rFonts w:ascii="Montserrat" w:hAnsi="Montserrat"/>
          <w:color w:val="000000" w:themeColor="text1"/>
          <w:sz w:val="20"/>
          <w:szCs w:val="20"/>
        </w:rPr>
        <w:t>de 2023</w:t>
      </w:r>
    </w:p>
    <w:p w14:paraId="32B8770F" w14:textId="11242515" w:rsidR="00D0295C" w:rsidRPr="002A7400" w:rsidRDefault="00D0295C" w:rsidP="005B04EC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2A7400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No. </w:t>
      </w:r>
      <w:r w:rsidR="00DF2E3D">
        <w:rPr>
          <w:rFonts w:ascii="Montserrat" w:hAnsi="Montserrat"/>
          <w:color w:val="000000" w:themeColor="text1"/>
          <w:sz w:val="20"/>
          <w:szCs w:val="20"/>
          <w:lang w:val="es-MX"/>
        </w:rPr>
        <w:t>647</w:t>
      </w:r>
      <w:r w:rsidR="009C5F17" w:rsidRPr="002A7400">
        <w:rPr>
          <w:rFonts w:ascii="Montserrat" w:hAnsi="Montserrat"/>
          <w:color w:val="000000" w:themeColor="text1"/>
          <w:sz w:val="20"/>
          <w:szCs w:val="20"/>
          <w:lang w:val="es-MX"/>
        </w:rPr>
        <w:t>/2023</w:t>
      </w:r>
    </w:p>
    <w:p w14:paraId="122ADDD1" w14:textId="77777777" w:rsidR="0088563D" w:rsidRPr="002A7400" w:rsidRDefault="0088563D" w:rsidP="005B04EC">
      <w:pPr>
        <w:pStyle w:val="Prrafodelista"/>
        <w:spacing w:after="0" w:line="240" w:lineRule="atLeast"/>
        <w:ind w:left="0"/>
        <w:contextualSpacing w:val="0"/>
        <w:outlineLvl w:val="0"/>
        <w:rPr>
          <w:rFonts w:ascii="Montserrat" w:hAnsi="Montserrat"/>
          <w:b/>
          <w:color w:val="000000" w:themeColor="text1"/>
          <w:sz w:val="36"/>
          <w:szCs w:val="20"/>
        </w:rPr>
      </w:pPr>
    </w:p>
    <w:p w14:paraId="0A77F665" w14:textId="1DCF51CA" w:rsidR="00DC747C" w:rsidRPr="00AF148D" w:rsidRDefault="00CE1247" w:rsidP="00FE648E">
      <w:pPr>
        <w:pStyle w:val="Prrafodelista"/>
        <w:spacing w:after="0" w:line="240" w:lineRule="atLeast"/>
        <w:contextualSpacing w:val="0"/>
        <w:jc w:val="center"/>
        <w:rPr>
          <w:rFonts w:ascii="Montserrat" w:hAnsi="Montserrat"/>
          <w:b/>
          <w:bCs/>
          <w:color w:val="000000" w:themeColor="text1"/>
          <w:sz w:val="32"/>
          <w:szCs w:val="32"/>
        </w:rPr>
      </w:pPr>
      <w:r>
        <w:rPr>
          <w:rFonts w:ascii="Montserrat" w:hAnsi="Montserrat"/>
          <w:b/>
          <w:color w:val="000000" w:themeColor="text1"/>
          <w:sz w:val="32"/>
          <w:szCs w:val="32"/>
        </w:rPr>
        <w:t>Más de 3.3 millones de trabajadores y 10 mil empresas beneficiadas con programa</w:t>
      </w:r>
      <w:r w:rsidR="00623DEC">
        <w:rPr>
          <w:rFonts w:ascii="Montserrat" w:hAnsi="Montserrat"/>
          <w:b/>
          <w:color w:val="000000" w:themeColor="text1"/>
          <w:sz w:val="32"/>
          <w:szCs w:val="32"/>
        </w:rPr>
        <w:t xml:space="preserve"> E</w:t>
      </w:r>
      <w:r w:rsidR="0053152D">
        <w:rPr>
          <w:rFonts w:ascii="Montserrat" w:hAnsi="Montserrat"/>
          <w:b/>
          <w:color w:val="000000" w:themeColor="text1"/>
          <w:sz w:val="32"/>
          <w:szCs w:val="32"/>
        </w:rPr>
        <w:t xml:space="preserve">LSSA </w:t>
      </w:r>
      <w:r w:rsidR="00CF7339">
        <w:rPr>
          <w:rFonts w:ascii="Montserrat" w:hAnsi="Montserrat"/>
          <w:b/>
          <w:color w:val="000000" w:themeColor="text1"/>
          <w:sz w:val="32"/>
          <w:szCs w:val="32"/>
        </w:rPr>
        <w:t xml:space="preserve">del </w:t>
      </w:r>
      <w:r>
        <w:rPr>
          <w:rFonts w:ascii="Montserrat" w:hAnsi="Montserrat"/>
          <w:b/>
          <w:color w:val="000000" w:themeColor="text1"/>
          <w:sz w:val="32"/>
          <w:szCs w:val="32"/>
        </w:rPr>
        <w:t>Seguro Social</w:t>
      </w:r>
    </w:p>
    <w:p w14:paraId="31BB5B10" w14:textId="77777777" w:rsidR="00F26569" w:rsidRDefault="00F26569" w:rsidP="00F26569">
      <w:pPr>
        <w:pStyle w:val="Prrafodelista"/>
        <w:spacing w:after="0" w:line="240" w:lineRule="atLeast"/>
        <w:contextualSpacing w:val="0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</w:p>
    <w:p w14:paraId="5234FE9C" w14:textId="1317CC3F" w:rsidR="00B855CB" w:rsidRPr="00B855CB" w:rsidRDefault="00D6444D" w:rsidP="005B04EC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  <w:r>
        <w:rPr>
          <w:rFonts w:ascii="Montserrat" w:hAnsi="Montserrat"/>
          <w:b/>
          <w:bCs/>
          <w:color w:val="000000" w:themeColor="text1"/>
          <w:sz w:val="20"/>
          <w:szCs w:val="20"/>
        </w:rPr>
        <w:t>2024 será el año de consolidación de ELSS</w:t>
      </w:r>
      <w:r w:rsidR="00867F5E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A; </w:t>
      </w:r>
      <w:r w:rsidR="00867D35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con el distintivo que otorgó la OIT se fortalecerá la difusión del programa a nivel </w:t>
      </w:r>
      <w:r w:rsidR="00984ADC">
        <w:rPr>
          <w:rFonts w:ascii="Montserrat" w:hAnsi="Montserrat"/>
          <w:b/>
          <w:bCs/>
          <w:color w:val="000000" w:themeColor="text1"/>
          <w:sz w:val="20"/>
          <w:szCs w:val="20"/>
        </w:rPr>
        <w:t>inter</w:t>
      </w:r>
      <w:r w:rsidR="00867D35">
        <w:rPr>
          <w:rFonts w:ascii="Montserrat" w:hAnsi="Montserrat"/>
          <w:b/>
          <w:bCs/>
          <w:color w:val="000000" w:themeColor="text1"/>
          <w:sz w:val="20"/>
          <w:szCs w:val="20"/>
        </w:rPr>
        <w:t>nacional</w:t>
      </w:r>
      <w:r w:rsidR="00A30EBB">
        <w:rPr>
          <w:rFonts w:ascii="Montserrat" w:hAnsi="Montserrat"/>
          <w:b/>
          <w:bCs/>
          <w:color w:val="000000" w:themeColor="text1"/>
          <w:sz w:val="20"/>
          <w:szCs w:val="20"/>
        </w:rPr>
        <w:t>: Mtro</w:t>
      </w:r>
      <w:r w:rsidR="00FF043F">
        <w:rPr>
          <w:rFonts w:ascii="Montserrat" w:hAnsi="Montserrat"/>
          <w:b/>
          <w:bCs/>
          <w:color w:val="000000" w:themeColor="text1"/>
          <w:sz w:val="20"/>
          <w:szCs w:val="20"/>
        </w:rPr>
        <w:t>.</w:t>
      </w:r>
      <w:r w:rsidR="00A30EBB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Arturo Pérez Negrón.</w:t>
      </w:r>
    </w:p>
    <w:p w14:paraId="6836E913" w14:textId="04862CF3" w:rsidR="00AF148D" w:rsidRPr="00AF148D" w:rsidRDefault="00A30EBB" w:rsidP="005B04EC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La </w:t>
      </w:r>
      <w:r w:rsidR="006B2376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doctora Rebeca Velasco </w:t>
      </w:r>
      <w:r w:rsidR="00E81113">
        <w:rPr>
          <w:rFonts w:ascii="Montserrat" w:hAnsi="Montserrat"/>
          <w:b/>
          <w:bCs/>
          <w:color w:val="000000" w:themeColor="text1"/>
          <w:sz w:val="20"/>
          <w:szCs w:val="20"/>
        </w:rPr>
        <w:t>Reyna</w:t>
      </w:r>
      <w:r w:rsidR="006B2376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señaló que m</w:t>
      </w:r>
      <w:r w:rsidR="00E2200A" w:rsidRPr="00E2200A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ás de 18 mil </w:t>
      </w:r>
      <w:r w:rsidR="00E81113">
        <w:rPr>
          <w:rFonts w:ascii="Montserrat" w:hAnsi="Montserrat"/>
          <w:b/>
          <w:bCs/>
          <w:color w:val="000000" w:themeColor="text1"/>
          <w:sz w:val="20"/>
          <w:szCs w:val="20"/>
        </w:rPr>
        <w:t>empresas</w:t>
      </w:r>
      <w:r w:rsidR="00E2200A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recibieron asesorías en </w:t>
      </w:r>
      <w:r w:rsidR="00B0678B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temas </w:t>
      </w:r>
      <w:r w:rsidR="00E81113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como </w:t>
      </w:r>
      <w:r w:rsidR="00E2200A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prevención </w:t>
      </w:r>
      <w:r w:rsidR="00E81113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de </w:t>
      </w:r>
      <w:r w:rsidR="00E2200A">
        <w:rPr>
          <w:rFonts w:ascii="Montserrat" w:hAnsi="Montserrat"/>
          <w:b/>
          <w:bCs/>
          <w:color w:val="000000" w:themeColor="text1"/>
          <w:sz w:val="20"/>
          <w:szCs w:val="20"/>
        </w:rPr>
        <w:t>accidentes de trabajo,</w:t>
      </w:r>
      <w:r w:rsidR="00B0678B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trastornos de la espalda </w:t>
      </w:r>
      <w:r w:rsidR="00867F5E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y </w:t>
      </w:r>
      <w:r w:rsidR="00B0678B">
        <w:rPr>
          <w:rFonts w:ascii="Montserrat" w:hAnsi="Montserrat"/>
          <w:b/>
          <w:bCs/>
          <w:color w:val="000000" w:themeColor="text1"/>
          <w:sz w:val="20"/>
          <w:szCs w:val="20"/>
        </w:rPr>
        <w:t>vigilancia de la salud en el trabajo</w:t>
      </w:r>
      <w:r w:rsidR="00867F5E">
        <w:rPr>
          <w:rFonts w:ascii="Montserrat" w:hAnsi="Montserrat"/>
          <w:b/>
          <w:bCs/>
          <w:color w:val="000000" w:themeColor="text1"/>
          <w:sz w:val="20"/>
          <w:szCs w:val="20"/>
        </w:rPr>
        <w:t>, entre otros</w:t>
      </w:r>
      <w:r w:rsidR="00B0678B">
        <w:rPr>
          <w:rFonts w:ascii="Montserrat" w:hAnsi="Montserrat"/>
          <w:b/>
          <w:bCs/>
          <w:color w:val="000000" w:themeColor="text1"/>
          <w:sz w:val="20"/>
          <w:szCs w:val="20"/>
        </w:rPr>
        <w:t>.</w:t>
      </w:r>
    </w:p>
    <w:p w14:paraId="75EB1195" w14:textId="77777777" w:rsidR="00515A74" w:rsidRPr="002A7400" w:rsidRDefault="00515A74" w:rsidP="005B04EC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71654006" w14:textId="5E142C22" w:rsidR="00B55E67" w:rsidRPr="00CC245F" w:rsidRDefault="00EA09CD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E</w:t>
      </w:r>
      <w:r w:rsidR="0005590D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l programa Entornos Laborales Seguros y Saludables (ELSSA)</w:t>
      </w:r>
      <w:r w:rsidR="007C572B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</w:t>
      </w:r>
      <w:r w:rsidR="0005590D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d</w:t>
      </w:r>
      <w:r w:rsidR="00E84857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e</w:t>
      </w:r>
      <w:r w:rsidR="00B55E67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l Instituto Mexicano del Seguro Social (IMSS) </w:t>
      </w: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ha beneficiado a más de 3 millones 321 mil personas trabajadoras que laboran en 10 mil 250 empresas, </w:t>
      </w:r>
      <w:r w:rsidR="0027261B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con acciones en materia de seguridad, salud y bienestar en el trabajo</w:t>
      </w:r>
      <w:r w:rsidR="00EE0D58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, al contribuir en el desarrollo de estilos de vida saludables y diagnósticos tempranos de enfermedades no transmisibles.</w:t>
      </w:r>
    </w:p>
    <w:p w14:paraId="1B7D42FF" w14:textId="77777777" w:rsidR="007853F3" w:rsidRPr="00CC245F" w:rsidRDefault="007853F3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</w:p>
    <w:p w14:paraId="61568D52" w14:textId="74BCD1F5" w:rsidR="0066466E" w:rsidRPr="00CC245F" w:rsidRDefault="00BC14B4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El titular de la Unidad de Prestaciones Económicas y Salud en el Trabajo del IMSS, Iván Arturo Pérez Negrón, señaló que </w:t>
      </w:r>
      <w:r w:rsidR="007853F3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ELSSA es el programa preventivo del </w:t>
      </w:r>
      <w:r w:rsidR="00937CC1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Seguro Social</w:t>
      </w: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que</w:t>
      </w:r>
      <w:r w:rsidR="007853F3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nace a partir de </w:t>
      </w: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la </w:t>
      </w:r>
      <w:r w:rsidR="007853F3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indicación del presidente de la República,</w:t>
      </w: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Andrés Manuel López Obrador,</w:t>
      </w:r>
      <w:r w:rsidR="007853F3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</w:t>
      </w:r>
      <w:r w:rsidR="00937CC1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para </w:t>
      </w:r>
      <w:r w:rsidR="007853F3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garantizar salud y bienestar todas y todos los mexicanos</w:t>
      </w:r>
      <w:r w:rsidR="00937CC1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.</w:t>
      </w:r>
    </w:p>
    <w:p w14:paraId="3920E923" w14:textId="77777777" w:rsidR="0066466E" w:rsidRPr="00CC245F" w:rsidRDefault="0066466E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</w:p>
    <w:p w14:paraId="5995703D" w14:textId="4F557DC9" w:rsidR="007853F3" w:rsidRPr="00CC245F" w:rsidRDefault="00974C31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Indicó que tras </w:t>
      </w:r>
      <w:r w:rsidR="007853F3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de un análisis de experiencias exitosas a nivel internacional</w:t>
      </w: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y </w:t>
      </w:r>
      <w:r w:rsidR="007853F3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revisión de la literatura </w:t>
      </w: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para </w:t>
      </w:r>
      <w:r w:rsidR="007853F3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aline</w:t>
      </w:r>
      <w:r w:rsidR="00027068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arse</w:t>
      </w:r>
      <w:r w:rsidR="007853F3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</w:t>
      </w: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a la </w:t>
      </w:r>
      <w:r w:rsidR="007853F3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Organización Internacional del Trabajo</w:t>
      </w: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(OIT)</w:t>
      </w:r>
      <w:r w:rsidR="007853F3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</w:t>
      </w: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en </w:t>
      </w:r>
      <w:r w:rsidR="007853F3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la construcción de entornos laborales seguros y saludables</w:t>
      </w: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, el 2 de mayo de 2022 </w:t>
      </w:r>
      <w:r w:rsidR="009901C2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se lanzó ELSSA en el Parque Fundidora de Monterrey, Nuevo León, </w:t>
      </w:r>
      <w:r w:rsidR="001A239F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con la presencia de cámaras empresariales, integrantes del H. Consejo Técnico </w:t>
      </w:r>
      <w:r w:rsidR="0039586A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y representantes de empresas</w:t>
      </w:r>
      <w:r w:rsidR="00D00F52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internacionales</w:t>
      </w:r>
      <w:r w:rsidR="0039586A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.</w:t>
      </w:r>
    </w:p>
    <w:p w14:paraId="0F231E10" w14:textId="77777777" w:rsidR="006F6613" w:rsidRPr="00CC245F" w:rsidRDefault="006F6613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</w:p>
    <w:p w14:paraId="286B8498" w14:textId="64354E50" w:rsidR="00C941BD" w:rsidRPr="00CC245F" w:rsidRDefault="005552EF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Resaltó </w:t>
      </w:r>
      <w:r w:rsidR="00403162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que para dar a conocer </w:t>
      </w:r>
      <w:r w:rsidR="00773CD6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los beneficios del program</w:t>
      </w:r>
      <w:r w:rsidR="006F1E4B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a </w:t>
      </w:r>
      <w:r w:rsidR="008355C6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se han </w:t>
      </w:r>
      <w:r w:rsidR="00C62102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firmado acuerdos de colaboración con el sector turismo, cañero, de la construcción, </w:t>
      </w:r>
      <w:r w:rsidR="00F23B09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la Asociación de Bancos de México, </w:t>
      </w:r>
      <w:r w:rsidR="006F1E4B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así como actividades productivas en </w:t>
      </w:r>
      <w:r w:rsidR="00743F0D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los órganos de representación del IMSS </w:t>
      </w:r>
      <w:r w:rsidR="002823DD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para centros laborales a nivel estatal</w:t>
      </w:r>
      <w:r w:rsidR="00932742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.</w:t>
      </w:r>
    </w:p>
    <w:p w14:paraId="620800BE" w14:textId="77777777" w:rsidR="00180182" w:rsidRPr="00CC245F" w:rsidRDefault="00180182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</w:p>
    <w:p w14:paraId="3B4A3D49" w14:textId="77777777" w:rsidR="00F82E9B" w:rsidRPr="00CC245F" w:rsidRDefault="00D65F79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El maestro Pérez Negrón </w:t>
      </w:r>
      <w:r w:rsidR="000A5A7F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destacó que se brinda información respecto a que ELSSA es un programa que </w:t>
      </w:r>
      <w:r w:rsidR="0021755A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no tiene carácter punitivo, </w:t>
      </w:r>
      <w:r w:rsidR="000A5A7F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no es obligatorio y que pone a disposición de </w:t>
      </w:r>
      <w:r w:rsidR="003F5882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los centros de trabajo </w:t>
      </w:r>
      <w:r w:rsidR="0021755A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diversas herramientas y cursos para coadyuvar de manera gratuita y responsable </w:t>
      </w:r>
      <w:r w:rsidR="005425B2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a evitar el mayor porcentaje de accidentes y riesgos de trabajo</w:t>
      </w:r>
      <w:r w:rsidR="00F82E9B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. </w:t>
      </w:r>
    </w:p>
    <w:p w14:paraId="59980765" w14:textId="77777777" w:rsidR="00F82E9B" w:rsidRPr="00CC245F" w:rsidRDefault="00F82E9B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</w:p>
    <w:p w14:paraId="05F51A2B" w14:textId="1CE1C42E" w:rsidR="00F82E9B" w:rsidRPr="00CC245F" w:rsidRDefault="00F97D74" w:rsidP="005B04EC">
      <w:pPr>
        <w:spacing w:line="240" w:lineRule="atLeast"/>
        <w:jc w:val="both"/>
        <w:rPr>
          <w:rFonts w:ascii="Montserrat" w:hAnsi="Montserrat"/>
          <w:b/>
          <w:bCs/>
          <w:color w:val="000000" w:themeColor="text1"/>
          <w:spacing w:val="-2"/>
          <w:sz w:val="22"/>
          <w:szCs w:val="22"/>
        </w:rPr>
      </w:pP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Añadió que </w:t>
      </w:r>
      <w:r w:rsidR="00F82E9B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a </w:t>
      </w:r>
      <w:r w:rsidR="005425B2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mediano y largo plazo las empresas tendrán un impacto favorable en sus finanzas, </w:t>
      </w:r>
      <w:r w:rsidR="00B864CF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esto por </w:t>
      </w:r>
      <w:r w:rsidR="005B2322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la posibilidad de reducir </w:t>
      </w:r>
      <w:r w:rsidR="00B864CF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el pago en la prima de riesgo</w:t>
      </w: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, y se aprovechará </w:t>
      </w:r>
      <w:r w:rsidR="00A17D12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el </w:t>
      </w:r>
      <w:r w:rsidR="00A17D12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lastRenderedPageBreak/>
        <w:t xml:space="preserve">distintivo que otorgó la OIT para </w:t>
      </w:r>
      <w:r w:rsidR="005552EF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difundir </w:t>
      </w:r>
      <w:r w:rsidR="00E52522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su logotipo en eventos, congresos, talleres, promocionales y </w:t>
      </w:r>
      <w:r w:rsidR="003F118F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en la entrega del próximo Premio Nacional ELSSA.</w:t>
      </w:r>
    </w:p>
    <w:p w14:paraId="4D88A9E3" w14:textId="77777777" w:rsidR="00F82E9B" w:rsidRPr="00CC245F" w:rsidRDefault="00F82E9B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</w:p>
    <w:p w14:paraId="10605D0F" w14:textId="44AB31F4" w:rsidR="005425B2" w:rsidRPr="00CC245F" w:rsidRDefault="00F82E9B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“Sin duda 2024 será el </w:t>
      </w:r>
      <w:r w:rsidR="0018715F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año de consolidación de</w:t>
      </w:r>
      <w:r w:rsidR="003F118F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l programa</w:t>
      </w:r>
      <w:r w:rsidR="0018715F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y vamos a seguir trabajando de la mano </w:t>
      </w:r>
      <w:r w:rsidR="00756D07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con </w:t>
      </w:r>
      <w:r w:rsidR="0018715F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empresarios</w:t>
      </w:r>
      <w:r w:rsidR="00756D07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para garantizar que las y los trabajadores del país cuenten con entornos laborales seguros y plenamente saludables, como la ha definido el director general del IMSS, Zoé Robledo</w:t>
      </w:r>
      <w:r w:rsidR="005B61D3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”, resaltó.</w:t>
      </w:r>
    </w:p>
    <w:p w14:paraId="57E527B8" w14:textId="77777777" w:rsidR="00C941BD" w:rsidRPr="00CC245F" w:rsidRDefault="00C941BD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</w:p>
    <w:p w14:paraId="3352AB51" w14:textId="297F4AE0" w:rsidR="00910A2F" w:rsidRPr="00CC245F" w:rsidRDefault="007665A5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Por su parte, la titular de la Coordinación de Salud en el Trabajo, Rebeca Velasco Reyna, detalló </w:t>
      </w:r>
      <w:r w:rsidR="00D54FEB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que </w:t>
      </w:r>
      <w:r w:rsidR="00ED0CB9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ELSSA promueve </w:t>
      </w: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cinco líneas de acción</w:t>
      </w:r>
      <w:r w:rsidR="00910A2F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, de las cuales</w:t>
      </w:r>
      <w:r w:rsidR="00ED0CB9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se han efectuado 18 mil asesorías en centros de trabajo para la</w:t>
      </w:r>
      <w:r w:rsidR="0053267B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prevención de accidentes en mano y tobillo, </w:t>
      </w:r>
      <w:r w:rsidR="00910A2F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y </w:t>
      </w:r>
      <w:r w:rsidR="00ED0CB9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17 mil </w:t>
      </w:r>
      <w:r w:rsidR="00733D14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en </w:t>
      </w:r>
      <w:r w:rsidR="00AE12AE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lesiones musculoesqueléticas en espalda</w:t>
      </w:r>
      <w:r w:rsidR="00910A2F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.</w:t>
      </w:r>
    </w:p>
    <w:p w14:paraId="0F6D8A92" w14:textId="77777777" w:rsidR="00910A2F" w:rsidRPr="00CC245F" w:rsidRDefault="00910A2F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</w:p>
    <w:p w14:paraId="32E0155C" w14:textId="45E7B0A6" w:rsidR="00AF0661" w:rsidRPr="00CC245F" w:rsidRDefault="00910A2F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Además de</w:t>
      </w:r>
      <w:r w:rsidR="00AE12AE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</w:t>
      </w:r>
      <w:r w:rsidR="006714FF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16 mil </w:t>
      </w: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asesorías </w:t>
      </w:r>
      <w:r w:rsidR="00733D14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para prevenir </w:t>
      </w:r>
      <w:r w:rsidR="00AE12AE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enfermedades del trabajo </w:t>
      </w:r>
      <w:r w:rsidR="00E45B96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por factores de riesgo psicosociales, </w:t>
      </w:r>
      <w:r w:rsidR="006714FF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14 mil </w:t>
      </w:r>
      <w:r w:rsidR="00CC2DB3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en </w:t>
      </w:r>
      <w:r w:rsidR="00AE12AE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vigilancia de la Salud en el Trabajo</w:t>
      </w:r>
      <w:r w:rsidR="00CC2DB3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, </w:t>
      </w:r>
      <w:r w:rsidR="00733D14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así como </w:t>
      </w:r>
      <w:r w:rsidR="00CC2DB3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diversas acciones para promover el</w:t>
      </w:r>
      <w:r w:rsidR="00E45B96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bienestar social.</w:t>
      </w:r>
    </w:p>
    <w:p w14:paraId="5F3DE1F0" w14:textId="77777777" w:rsidR="00756D07" w:rsidRPr="00CC245F" w:rsidRDefault="00756D07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</w:p>
    <w:p w14:paraId="407E41FB" w14:textId="3CB1DCFC" w:rsidR="009404E7" w:rsidRPr="00CC245F" w:rsidRDefault="002D4D0F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Recordó que el programa </w:t>
      </w:r>
      <w:r w:rsidR="0080170B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surge </w:t>
      </w:r>
      <w:r w:rsidR="00E557D1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durante la atención a</w:t>
      </w:r>
      <w:r w:rsidR="00B3305F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la</w:t>
      </w:r>
      <w:r w:rsidR="00E557D1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COVID-19, </w:t>
      </w:r>
      <w:r w:rsidR="004E27C4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“</w:t>
      </w:r>
      <w:r w:rsidR="00B3305F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es una respuesta a la pandemia, pues </w:t>
      </w:r>
      <w:r w:rsidR="004E27C4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se vio que la mitad de la población trabajadora tenía una condición de salud que </w:t>
      </w:r>
      <w:r w:rsidR="009404E7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los hacía </w:t>
      </w:r>
      <w:r w:rsidR="004E27C4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susceptibles a tener una discapacidad severa o incluso morir </w:t>
      </w:r>
      <w:r w:rsidR="009404E7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Coronavirus”.</w:t>
      </w:r>
    </w:p>
    <w:p w14:paraId="50E06AB9" w14:textId="77777777" w:rsidR="009404E7" w:rsidRPr="00CC245F" w:rsidRDefault="009404E7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</w:p>
    <w:p w14:paraId="7481DC1E" w14:textId="390EE487" w:rsidR="00CC2DB3" w:rsidRPr="00CC245F" w:rsidRDefault="0080170B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Ante esto, dijo, se decidió que </w:t>
      </w:r>
      <w:r w:rsidR="004E27C4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el Seguro Social</w:t>
      </w:r>
      <w:r w:rsidR="009404E7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,</w:t>
      </w:r>
      <w:r w:rsidR="004E27C4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empresas</w:t>
      </w:r>
      <w:r w:rsidR="009404E7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,</w:t>
      </w:r>
      <w:r w:rsidR="004E27C4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sindicatos y personas trabajadoras </w:t>
      </w: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trabajaran </w:t>
      </w:r>
      <w:r w:rsidR="004E27C4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juntos para la prevención</w:t>
      </w:r>
      <w:r w:rsidR="00D26062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de </w:t>
      </w:r>
      <w:r w:rsidR="004E27C4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daños a la salud</w:t>
      </w:r>
      <w:r w:rsidR="00D26062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,</w:t>
      </w:r>
      <w:r w:rsidR="004E27C4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de accidentes </w:t>
      </w:r>
      <w:r w:rsidR="00D26062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y enfermedades </w:t>
      </w:r>
      <w:r w:rsidR="004E27C4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de trabajo</w:t>
      </w:r>
      <w:r w:rsidR="00D26062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, así como </w:t>
      </w:r>
      <w:r w:rsidR="004E27C4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fomentar hábitos de vida saludables </w:t>
      </w:r>
      <w:r w:rsidR="008A7182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para lograr </w:t>
      </w:r>
      <w:r w:rsidR="00DD55C5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personas sanas que desarroll</w:t>
      </w:r>
      <w:r w:rsidR="00DB45F1">
        <w:rPr>
          <w:rFonts w:ascii="Montserrat" w:hAnsi="Montserrat"/>
          <w:color w:val="000000" w:themeColor="text1"/>
          <w:spacing w:val="-2"/>
          <w:sz w:val="22"/>
          <w:szCs w:val="22"/>
        </w:rPr>
        <w:t>e</w:t>
      </w:r>
      <w:r w:rsidR="00DD55C5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n mejor su trabajo y disminu</w:t>
      </w:r>
      <w:r w:rsidR="00FF264F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ir</w:t>
      </w:r>
      <w:r w:rsidR="00DD55C5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el ausentismo no programado</w:t>
      </w:r>
      <w:r w:rsidR="00FF264F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, entre otras</w:t>
      </w:r>
      <w:r w:rsidR="00DB45F1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ventajas</w:t>
      </w:r>
      <w:r w:rsidR="00DD55C5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.</w:t>
      </w:r>
    </w:p>
    <w:p w14:paraId="712B7B4D" w14:textId="77777777" w:rsidR="00DD55C5" w:rsidRPr="00CC245F" w:rsidRDefault="00DD55C5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</w:p>
    <w:p w14:paraId="50EAEAFD" w14:textId="30955728" w:rsidR="00DD55C5" w:rsidRDefault="00DF220D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  <w:r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La doctora Velasco Reyna señaló </w:t>
      </w:r>
      <w:r w:rsid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entre las </w:t>
      </w:r>
      <w:r w:rsidR="003E1DB8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herramientas para facilitar la </w:t>
      </w:r>
      <w:r w:rsidR="00B2616B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incorporación</w:t>
      </w:r>
      <w:r w:rsidR="003E1DB8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</w:t>
      </w:r>
      <w:r w:rsidR="00B2616B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a </w:t>
      </w:r>
      <w:r w:rsidR="003E1DB8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ELSSA, </w:t>
      </w:r>
      <w:r w:rsid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está </w:t>
      </w:r>
      <w:r w:rsidR="002A78F4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la </w:t>
      </w:r>
      <w:r w:rsidR="00B2616B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plataforma de autoevaluación</w:t>
      </w:r>
      <w:r w:rsidR="002A78F4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en la página </w:t>
      </w:r>
      <w:hyperlink r:id="rId7" w:history="1">
        <w:r w:rsidR="00185E42" w:rsidRPr="001E62C6">
          <w:rPr>
            <w:rStyle w:val="Hipervnculo"/>
            <w:rFonts w:ascii="Montserrat" w:hAnsi="Montserrat"/>
            <w:spacing w:val="-2"/>
            <w:sz w:val="22"/>
            <w:szCs w:val="22"/>
          </w:rPr>
          <w:t>http://elssa.imss.gob.mx</w:t>
        </w:r>
      </w:hyperlink>
      <w:r w:rsidR="00B2616B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, </w:t>
      </w:r>
      <w:r w:rsidR="007915AC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material de apoyo y fichas técnicas,</w:t>
      </w:r>
      <w:r w:rsidR="00FF264F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herramientas de apoyo para la priorización de riesgos, cursos CLIMSS</w:t>
      </w:r>
      <w:r w:rsidR="00B80BEF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, tablero para visualizar la evolución de incapacidad y la georreferenciación a infraestructura </w:t>
      </w:r>
      <w:r w:rsidR="00CC245F" w:rsidRPr="00CC245F">
        <w:rPr>
          <w:rFonts w:ascii="Montserrat" w:hAnsi="Montserrat"/>
          <w:color w:val="000000" w:themeColor="text1"/>
          <w:spacing w:val="-2"/>
          <w:sz w:val="22"/>
          <w:szCs w:val="22"/>
        </w:rPr>
        <w:t>de bienestar social y salud en el trabajo.</w:t>
      </w:r>
    </w:p>
    <w:p w14:paraId="52C5850C" w14:textId="77777777" w:rsidR="00CC245F" w:rsidRDefault="00CC245F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</w:p>
    <w:p w14:paraId="286524C9" w14:textId="49F8699E" w:rsidR="00CC245F" w:rsidRDefault="007E2F0E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  <w:r>
        <w:rPr>
          <w:rFonts w:ascii="Montserrat" w:hAnsi="Montserrat"/>
          <w:color w:val="000000" w:themeColor="text1"/>
          <w:spacing w:val="-2"/>
          <w:sz w:val="22"/>
          <w:szCs w:val="22"/>
        </w:rPr>
        <w:t>D</w:t>
      </w:r>
      <w:r w:rsidR="00CC245F" w:rsidRPr="002A78F4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ijo que la experiencia adquirida </w:t>
      </w:r>
      <w:r w:rsidR="00E363F8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ha permitido incorporar </w:t>
      </w:r>
      <w:r w:rsidR="00683850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nuevos </w:t>
      </w:r>
      <w:r w:rsidR="007A7F30">
        <w:rPr>
          <w:rFonts w:ascii="Montserrat" w:hAnsi="Montserrat"/>
          <w:color w:val="000000" w:themeColor="text1"/>
          <w:spacing w:val="-2"/>
          <w:sz w:val="22"/>
          <w:szCs w:val="22"/>
        </w:rPr>
        <w:t>apartados</w:t>
      </w:r>
      <w:r>
        <w:rPr>
          <w:rFonts w:ascii="Montserrat" w:hAnsi="Montserrat"/>
          <w:color w:val="000000" w:themeColor="text1"/>
          <w:spacing w:val="-2"/>
          <w:sz w:val="22"/>
          <w:szCs w:val="22"/>
        </w:rPr>
        <w:t>, por ejemplo</w:t>
      </w:r>
      <w:r w:rsidR="007A7F30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</w:t>
      </w:r>
      <w:r w:rsidR="00683850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para las empresas que trabajan con químicos, </w:t>
      </w:r>
      <w:r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pueden </w:t>
      </w:r>
      <w:r w:rsidR="004461F9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cargar en la plataforma cuáles son las sustancias que emplean, </w:t>
      </w:r>
      <w:r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a fin de </w:t>
      </w:r>
      <w:r w:rsidR="004461F9">
        <w:rPr>
          <w:rFonts w:ascii="Montserrat" w:hAnsi="Montserrat"/>
          <w:color w:val="000000" w:themeColor="text1"/>
          <w:spacing w:val="-2"/>
          <w:sz w:val="22"/>
          <w:szCs w:val="22"/>
        </w:rPr>
        <w:t>ofrecer</w:t>
      </w:r>
      <w:r>
        <w:rPr>
          <w:rFonts w:ascii="Montserrat" w:hAnsi="Montserrat"/>
          <w:color w:val="000000" w:themeColor="text1"/>
          <w:spacing w:val="-2"/>
          <w:sz w:val="22"/>
          <w:szCs w:val="22"/>
        </w:rPr>
        <w:t>les</w:t>
      </w:r>
      <w:r w:rsidR="004461F9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</w:t>
      </w:r>
      <w:r>
        <w:rPr>
          <w:rFonts w:ascii="Montserrat" w:hAnsi="Montserrat"/>
          <w:color w:val="000000" w:themeColor="text1"/>
          <w:spacing w:val="-2"/>
          <w:sz w:val="22"/>
          <w:szCs w:val="22"/>
        </w:rPr>
        <w:t>información de las diversas características, la revisión que debe hacer del personal expuesto, consejería y relacionarse con los cuatro Laboratorios de Salud en el Trabajo que tiene el IMSS en el país.</w:t>
      </w:r>
    </w:p>
    <w:p w14:paraId="4649D69C" w14:textId="77777777" w:rsidR="00DB45F1" w:rsidRDefault="00DB45F1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</w:p>
    <w:p w14:paraId="34FC29D7" w14:textId="288EE483" w:rsidR="00DB45F1" w:rsidRPr="002A78F4" w:rsidRDefault="00DB45F1" w:rsidP="005B04EC">
      <w:pPr>
        <w:spacing w:line="240" w:lineRule="atLeast"/>
        <w:jc w:val="both"/>
        <w:rPr>
          <w:rFonts w:ascii="Montserrat" w:hAnsi="Montserrat"/>
          <w:color w:val="000000" w:themeColor="text1"/>
          <w:spacing w:val="-2"/>
          <w:sz w:val="22"/>
          <w:szCs w:val="22"/>
        </w:rPr>
      </w:pPr>
      <w:r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Añadió </w:t>
      </w:r>
      <w:r w:rsidR="008347C6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que </w:t>
      </w:r>
      <w:r w:rsidR="006928B9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el IMSS firmó un convenio </w:t>
      </w:r>
      <w:r w:rsidR="00AC091D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de colaboración </w:t>
      </w:r>
      <w:r w:rsidR="006928B9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con </w:t>
      </w:r>
      <w:r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la Secretaría del Trabajo y Previsión Social </w:t>
      </w:r>
      <w:r w:rsidR="00AC091D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a fin de </w:t>
      </w:r>
      <w:r w:rsidR="00AC091D" w:rsidRPr="00AC091D">
        <w:rPr>
          <w:rFonts w:ascii="Montserrat" w:hAnsi="Montserrat"/>
          <w:color w:val="000000" w:themeColor="text1"/>
          <w:spacing w:val="-2"/>
          <w:sz w:val="22"/>
          <w:szCs w:val="22"/>
        </w:rPr>
        <w:t>establece</w:t>
      </w:r>
      <w:r w:rsidR="00AC091D">
        <w:rPr>
          <w:rFonts w:ascii="Montserrat" w:hAnsi="Montserrat"/>
          <w:color w:val="000000" w:themeColor="text1"/>
          <w:spacing w:val="-2"/>
          <w:sz w:val="22"/>
          <w:szCs w:val="22"/>
        </w:rPr>
        <w:t>r</w:t>
      </w:r>
      <w:r w:rsidR="00AC091D" w:rsidRPr="00AC091D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 una relación formal entre </w:t>
      </w:r>
      <w:r w:rsidR="00AC091D">
        <w:rPr>
          <w:rFonts w:ascii="Montserrat" w:hAnsi="Montserrat"/>
          <w:color w:val="000000" w:themeColor="text1"/>
          <w:spacing w:val="-2"/>
          <w:sz w:val="22"/>
          <w:szCs w:val="22"/>
        </w:rPr>
        <w:t xml:space="preserve">los programas </w:t>
      </w:r>
      <w:r w:rsidR="00AC091D" w:rsidRPr="00AC091D">
        <w:rPr>
          <w:rFonts w:ascii="Montserrat" w:hAnsi="Montserrat"/>
          <w:color w:val="000000" w:themeColor="text1"/>
          <w:spacing w:val="-2"/>
          <w:sz w:val="22"/>
          <w:szCs w:val="22"/>
        </w:rPr>
        <w:t>ELSSA y el de Verificación Laboral Voluntaria (VELAVO), con la finalidad de fomentar una cultura de seguridad en las empresas y proteger los derechos de los trabajadores.</w:t>
      </w:r>
    </w:p>
    <w:p w14:paraId="4C48EB7D" w14:textId="77777777" w:rsidR="00E45B96" w:rsidRPr="002A7400" w:rsidRDefault="00E45B96" w:rsidP="005B04EC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06D33778" w14:textId="44FCACC7" w:rsidR="00EF297B" w:rsidRDefault="003826DA" w:rsidP="007E2F0E">
      <w:pPr>
        <w:spacing w:line="240" w:lineRule="atLeast"/>
        <w:jc w:val="center"/>
        <w:rPr>
          <w:rFonts w:ascii="Montserrat" w:hAnsi="Montserrat"/>
          <w:b/>
          <w:bCs/>
          <w:color w:val="000000" w:themeColor="text1"/>
          <w:lang w:eastAsia="es-MX"/>
        </w:rPr>
      </w:pPr>
      <w:r w:rsidRPr="002A7400">
        <w:rPr>
          <w:rFonts w:ascii="Montserrat" w:hAnsi="Montserrat"/>
          <w:b/>
          <w:bCs/>
          <w:color w:val="000000" w:themeColor="text1"/>
          <w:lang w:eastAsia="es-MX"/>
        </w:rPr>
        <w:t>-</w:t>
      </w:r>
      <w:r w:rsidR="00E655AB" w:rsidRPr="002A7400">
        <w:rPr>
          <w:rFonts w:ascii="Montserrat" w:hAnsi="Montserrat"/>
          <w:b/>
          <w:bCs/>
          <w:color w:val="000000" w:themeColor="text1"/>
          <w:lang w:eastAsia="es-MX"/>
        </w:rPr>
        <w:t>--o0</w:t>
      </w:r>
      <w:r w:rsidRPr="002A7400">
        <w:rPr>
          <w:rFonts w:ascii="Montserrat" w:hAnsi="Montserrat"/>
          <w:b/>
          <w:bCs/>
          <w:color w:val="000000" w:themeColor="text1"/>
          <w:lang w:eastAsia="es-MX"/>
        </w:rPr>
        <w:t>o---</w:t>
      </w:r>
    </w:p>
    <w:p w14:paraId="7DD960D6" w14:textId="77777777" w:rsidR="00FC46A2" w:rsidRDefault="00FC46A2" w:rsidP="00FC46A2">
      <w:r>
        <w:lastRenderedPageBreak/>
        <w:t>LINK DE FOTOS</w:t>
      </w:r>
    </w:p>
    <w:p w14:paraId="1764EEF3" w14:textId="77777777" w:rsidR="00FC46A2" w:rsidRDefault="00D75E47" w:rsidP="00FC46A2">
      <w:hyperlink r:id="rId8" w:history="1">
        <w:r w:rsidR="00FC46A2" w:rsidRPr="009B0AFA">
          <w:rPr>
            <w:rStyle w:val="Hipervnculo"/>
          </w:rPr>
          <w:t>https://drive.google.com/drive/folders/1ZM4EUkgB8Dje7ODJC9dPDOBFovvHsm5g</w:t>
        </w:r>
      </w:hyperlink>
      <w:r w:rsidR="00FC46A2">
        <w:t xml:space="preserve"> </w:t>
      </w:r>
    </w:p>
    <w:p w14:paraId="162FA7D6" w14:textId="77777777" w:rsidR="00FC46A2" w:rsidRDefault="00FC46A2" w:rsidP="00FC46A2"/>
    <w:p w14:paraId="3D468220" w14:textId="77777777" w:rsidR="00FC46A2" w:rsidRDefault="00FC46A2" w:rsidP="00FC46A2">
      <w:r>
        <w:t>LINK DE VIDEO</w:t>
      </w:r>
    </w:p>
    <w:p w14:paraId="54FAE71B" w14:textId="77777777" w:rsidR="00FC46A2" w:rsidRPr="004132C7" w:rsidRDefault="00D75E47" w:rsidP="00FC46A2">
      <w:hyperlink r:id="rId9" w:history="1">
        <w:r w:rsidR="00FC46A2" w:rsidRPr="009B0AFA">
          <w:rPr>
            <w:rStyle w:val="Hipervnculo"/>
          </w:rPr>
          <w:t>https://imssmx.sharepoint.com/:v:/s/comunicacionsocial/EdseBM-lPCFNtJ1hBsmj4OIBuKjuirTH4DKoIPR6caKj5Q?e=SHFLJT</w:t>
        </w:r>
      </w:hyperlink>
      <w:r w:rsidR="00FC46A2">
        <w:t xml:space="preserve"> </w:t>
      </w:r>
    </w:p>
    <w:p w14:paraId="7942418B" w14:textId="77777777" w:rsidR="00FC46A2" w:rsidRPr="00EF297B" w:rsidRDefault="00FC46A2" w:rsidP="007E2F0E">
      <w:pPr>
        <w:spacing w:line="240" w:lineRule="atLeast"/>
        <w:jc w:val="center"/>
        <w:rPr>
          <w:color w:val="000000" w:themeColor="text1"/>
        </w:rPr>
      </w:pPr>
    </w:p>
    <w:sectPr w:rsidR="00FC46A2" w:rsidRPr="00EF297B" w:rsidSect="00CC245F">
      <w:headerReference w:type="default" r:id="rId10"/>
      <w:footerReference w:type="default" r:id="rId11"/>
      <w:pgSz w:w="12240" w:h="15840"/>
      <w:pgMar w:top="2041" w:right="1077" w:bottom="1134" w:left="107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AE3D" w14:textId="77777777" w:rsidR="00096AFC" w:rsidRDefault="00096AFC">
      <w:r>
        <w:separator/>
      </w:r>
    </w:p>
  </w:endnote>
  <w:endnote w:type="continuationSeparator" w:id="0">
    <w:p w14:paraId="4150A73E" w14:textId="77777777" w:rsidR="00096AFC" w:rsidRDefault="0009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DC330A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58CC" w14:textId="77777777" w:rsidR="00096AFC" w:rsidRDefault="00096AFC">
      <w:r>
        <w:separator/>
      </w:r>
    </w:p>
  </w:footnote>
  <w:footnote w:type="continuationSeparator" w:id="0">
    <w:p w14:paraId="7B93976A" w14:textId="77777777" w:rsidR="00096AFC" w:rsidRDefault="0009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DC330A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DC330A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DC330A" w:rsidRPr="00C0299D" w:rsidRDefault="00DC330A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DC330A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DC330A" w:rsidRPr="00C0299D" w:rsidRDefault="00DC330A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EBFD5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E1005"/>
    <w:multiLevelType w:val="hybridMultilevel"/>
    <w:tmpl w:val="D6C00BC6"/>
    <w:lvl w:ilvl="0" w:tplc="1996D358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714238">
    <w:abstractNumId w:val="6"/>
  </w:num>
  <w:num w:numId="2" w16cid:durableId="1410032584">
    <w:abstractNumId w:val="4"/>
  </w:num>
  <w:num w:numId="3" w16cid:durableId="1044331792">
    <w:abstractNumId w:val="1"/>
  </w:num>
  <w:num w:numId="4" w16cid:durableId="1282961354">
    <w:abstractNumId w:val="2"/>
  </w:num>
  <w:num w:numId="5" w16cid:durableId="1398437018">
    <w:abstractNumId w:val="7"/>
  </w:num>
  <w:num w:numId="6" w16cid:durableId="702437227">
    <w:abstractNumId w:val="0"/>
  </w:num>
  <w:num w:numId="7" w16cid:durableId="1774327252">
    <w:abstractNumId w:val="5"/>
  </w:num>
  <w:num w:numId="8" w16cid:durableId="16046065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11B00"/>
    <w:rsid w:val="00017E02"/>
    <w:rsid w:val="0002135A"/>
    <w:rsid w:val="000223E6"/>
    <w:rsid w:val="00027068"/>
    <w:rsid w:val="00030120"/>
    <w:rsid w:val="000335A3"/>
    <w:rsid w:val="000353F6"/>
    <w:rsid w:val="0004176A"/>
    <w:rsid w:val="00046543"/>
    <w:rsid w:val="00047846"/>
    <w:rsid w:val="00047874"/>
    <w:rsid w:val="00050130"/>
    <w:rsid w:val="00053B1D"/>
    <w:rsid w:val="0005590D"/>
    <w:rsid w:val="000629BE"/>
    <w:rsid w:val="00065258"/>
    <w:rsid w:val="00072C2F"/>
    <w:rsid w:val="0007362F"/>
    <w:rsid w:val="000759B6"/>
    <w:rsid w:val="0009068E"/>
    <w:rsid w:val="0009091C"/>
    <w:rsid w:val="000917CF"/>
    <w:rsid w:val="00093FC9"/>
    <w:rsid w:val="00096AFC"/>
    <w:rsid w:val="00097F37"/>
    <w:rsid w:val="000A5A7F"/>
    <w:rsid w:val="000B063B"/>
    <w:rsid w:val="000B6B34"/>
    <w:rsid w:val="000C43E9"/>
    <w:rsid w:val="000C4BA2"/>
    <w:rsid w:val="000C7024"/>
    <w:rsid w:val="000D4806"/>
    <w:rsid w:val="000D5518"/>
    <w:rsid w:val="000D5904"/>
    <w:rsid w:val="000E191C"/>
    <w:rsid w:val="000F10C6"/>
    <w:rsid w:val="000F121F"/>
    <w:rsid w:val="000F51ED"/>
    <w:rsid w:val="000F6F99"/>
    <w:rsid w:val="00100CB1"/>
    <w:rsid w:val="00101C5D"/>
    <w:rsid w:val="001026E4"/>
    <w:rsid w:val="00103935"/>
    <w:rsid w:val="00103A97"/>
    <w:rsid w:val="00106A36"/>
    <w:rsid w:val="00112796"/>
    <w:rsid w:val="00114DCA"/>
    <w:rsid w:val="00116869"/>
    <w:rsid w:val="0012661D"/>
    <w:rsid w:val="001339D1"/>
    <w:rsid w:val="00136F30"/>
    <w:rsid w:val="0014672B"/>
    <w:rsid w:val="0014767A"/>
    <w:rsid w:val="00154920"/>
    <w:rsid w:val="00156C18"/>
    <w:rsid w:val="00164426"/>
    <w:rsid w:val="00166ADF"/>
    <w:rsid w:val="00167ABE"/>
    <w:rsid w:val="00176975"/>
    <w:rsid w:val="00180182"/>
    <w:rsid w:val="00185E42"/>
    <w:rsid w:val="0018715F"/>
    <w:rsid w:val="00194005"/>
    <w:rsid w:val="001956B8"/>
    <w:rsid w:val="00197915"/>
    <w:rsid w:val="001A239F"/>
    <w:rsid w:val="001A257C"/>
    <w:rsid w:val="001A57A5"/>
    <w:rsid w:val="001C16B8"/>
    <w:rsid w:val="001D1619"/>
    <w:rsid w:val="001E3E78"/>
    <w:rsid w:val="001E5BCF"/>
    <w:rsid w:val="001E6000"/>
    <w:rsid w:val="001F64B8"/>
    <w:rsid w:val="002067FA"/>
    <w:rsid w:val="0021755A"/>
    <w:rsid w:val="00220051"/>
    <w:rsid w:val="0022281A"/>
    <w:rsid w:val="0022312E"/>
    <w:rsid w:val="002271BA"/>
    <w:rsid w:val="002324E7"/>
    <w:rsid w:val="0023565D"/>
    <w:rsid w:val="00236272"/>
    <w:rsid w:val="002454BA"/>
    <w:rsid w:val="00246FA4"/>
    <w:rsid w:val="00250274"/>
    <w:rsid w:val="0025404F"/>
    <w:rsid w:val="00257E11"/>
    <w:rsid w:val="002617F2"/>
    <w:rsid w:val="00263B62"/>
    <w:rsid w:val="002640D8"/>
    <w:rsid w:val="002644A6"/>
    <w:rsid w:val="0027261B"/>
    <w:rsid w:val="00274598"/>
    <w:rsid w:val="002823DD"/>
    <w:rsid w:val="0029782A"/>
    <w:rsid w:val="002A1BC1"/>
    <w:rsid w:val="002A2058"/>
    <w:rsid w:val="002A31E6"/>
    <w:rsid w:val="002A7400"/>
    <w:rsid w:val="002A78F4"/>
    <w:rsid w:val="002A7BAB"/>
    <w:rsid w:val="002A7BDA"/>
    <w:rsid w:val="002C0A31"/>
    <w:rsid w:val="002D4D0F"/>
    <w:rsid w:val="002E23C2"/>
    <w:rsid w:val="002E2EE0"/>
    <w:rsid w:val="002E556D"/>
    <w:rsid w:val="002F163B"/>
    <w:rsid w:val="002F7820"/>
    <w:rsid w:val="0030081D"/>
    <w:rsid w:val="00303458"/>
    <w:rsid w:val="003040F0"/>
    <w:rsid w:val="0031180D"/>
    <w:rsid w:val="00325843"/>
    <w:rsid w:val="003273A5"/>
    <w:rsid w:val="0033587A"/>
    <w:rsid w:val="00335B50"/>
    <w:rsid w:val="00336554"/>
    <w:rsid w:val="0034397D"/>
    <w:rsid w:val="00343D8B"/>
    <w:rsid w:val="003530E1"/>
    <w:rsid w:val="003660C3"/>
    <w:rsid w:val="00376655"/>
    <w:rsid w:val="00381617"/>
    <w:rsid w:val="003826DA"/>
    <w:rsid w:val="00382C1B"/>
    <w:rsid w:val="00384D60"/>
    <w:rsid w:val="0038559F"/>
    <w:rsid w:val="00395553"/>
    <w:rsid w:val="003957D9"/>
    <w:rsid w:val="0039586A"/>
    <w:rsid w:val="003A063B"/>
    <w:rsid w:val="003A2CAB"/>
    <w:rsid w:val="003A3592"/>
    <w:rsid w:val="003A6811"/>
    <w:rsid w:val="003B3AC0"/>
    <w:rsid w:val="003B4D20"/>
    <w:rsid w:val="003B59B7"/>
    <w:rsid w:val="003B6C50"/>
    <w:rsid w:val="003B70F1"/>
    <w:rsid w:val="003C25C5"/>
    <w:rsid w:val="003C42EC"/>
    <w:rsid w:val="003C4B39"/>
    <w:rsid w:val="003C7C69"/>
    <w:rsid w:val="003D0FC4"/>
    <w:rsid w:val="003D7F2A"/>
    <w:rsid w:val="003E0BF0"/>
    <w:rsid w:val="003E1DB8"/>
    <w:rsid w:val="003F0140"/>
    <w:rsid w:val="003F118F"/>
    <w:rsid w:val="003F4924"/>
    <w:rsid w:val="003F5882"/>
    <w:rsid w:val="003F6101"/>
    <w:rsid w:val="003F68E6"/>
    <w:rsid w:val="003F6C48"/>
    <w:rsid w:val="003F7942"/>
    <w:rsid w:val="00401474"/>
    <w:rsid w:val="00402FE4"/>
    <w:rsid w:val="00403162"/>
    <w:rsid w:val="00410FF5"/>
    <w:rsid w:val="00413F85"/>
    <w:rsid w:val="0041537A"/>
    <w:rsid w:val="0043089E"/>
    <w:rsid w:val="00433C08"/>
    <w:rsid w:val="00435859"/>
    <w:rsid w:val="0043758A"/>
    <w:rsid w:val="00443DA2"/>
    <w:rsid w:val="00444532"/>
    <w:rsid w:val="0044462A"/>
    <w:rsid w:val="00445AE3"/>
    <w:rsid w:val="004460AD"/>
    <w:rsid w:val="004461F9"/>
    <w:rsid w:val="00447360"/>
    <w:rsid w:val="00450CAD"/>
    <w:rsid w:val="00466080"/>
    <w:rsid w:val="0046736D"/>
    <w:rsid w:val="00472B12"/>
    <w:rsid w:val="00474D30"/>
    <w:rsid w:val="0047652B"/>
    <w:rsid w:val="0049154A"/>
    <w:rsid w:val="00496DEB"/>
    <w:rsid w:val="004B3097"/>
    <w:rsid w:val="004B3D7A"/>
    <w:rsid w:val="004B7224"/>
    <w:rsid w:val="004C1BA7"/>
    <w:rsid w:val="004C67AB"/>
    <w:rsid w:val="004D2519"/>
    <w:rsid w:val="004D5852"/>
    <w:rsid w:val="004E1472"/>
    <w:rsid w:val="004E27C4"/>
    <w:rsid w:val="004F2C33"/>
    <w:rsid w:val="00502C32"/>
    <w:rsid w:val="005037AF"/>
    <w:rsid w:val="00504D4A"/>
    <w:rsid w:val="00507017"/>
    <w:rsid w:val="00510F2A"/>
    <w:rsid w:val="00511C0C"/>
    <w:rsid w:val="00515A74"/>
    <w:rsid w:val="005202BA"/>
    <w:rsid w:val="00523D75"/>
    <w:rsid w:val="00525C77"/>
    <w:rsid w:val="00525D4F"/>
    <w:rsid w:val="0053152D"/>
    <w:rsid w:val="0053267B"/>
    <w:rsid w:val="00533CB5"/>
    <w:rsid w:val="00537609"/>
    <w:rsid w:val="00540F0D"/>
    <w:rsid w:val="005425B2"/>
    <w:rsid w:val="00546D08"/>
    <w:rsid w:val="005475EE"/>
    <w:rsid w:val="00550155"/>
    <w:rsid w:val="00551089"/>
    <w:rsid w:val="00552A45"/>
    <w:rsid w:val="005552EF"/>
    <w:rsid w:val="005571BE"/>
    <w:rsid w:val="00561690"/>
    <w:rsid w:val="0057281A"/>
    <w:rsid w:val="005753AD"/>
    <w:rsid w:val="00583E95"/>
    <w:rsid w:val="00583F1E"/>
    <w:rsid w:val="005849D4"/>
    <w:rsid w:val="005905BB"/>
    <w:rsid w:val="00594E51"/>
    <w:rsid w:val="00594EAF"/>
    <w:rsid w:val="005A351F"/>
    <w:rsid w:val="005A3B05"/>
    <w:rsid w:val="005B04EC"/>
    <w:rsid w:val="005B2322"/>
    <w:rsid w:val="005B61D3"/>
    <w:rsid w:val="005B74C6"/>
    <w:rsid w:val="005C0A0A"/>
    <w:rsid w:val="005C19D1"/>
    <w:rsid w:val="005C2044"/>
    <w:rsid w:val="005C2C7A"/>
    <w:rsid w:val="005C58FD"/>
    <w:rsid w:val="005C6549"/>
    <w:rsid w:val="005D5A3E"/>
    <w:rsid w:val="005E6BD5"/>
    <w:rsid w:val="005F3D20"/>
    <w:rsid w:val="00600926"/>
    <w:rsid w:val="006009C9"/>
    <w:rsid w:val="00601B15"/>
    <w:rsid w:val="006073BF"/>
    <w:rsid w:val="00612DF9"/>
    <w:rsid w:val="00617D36"/>
    <w:rsid w:val="00623DEC"/>
    <w:rsid w:val="006313DB"/>
    <w:rsid w:val="00644451"/>
    <w:rsid w:val="006522F2"/>
    <w:rsid w:val="00660FC0"/>
    <w:rsid w:val="0066197B"/>
    <w:rsid w:val="00662E5D"/>
    <w:rsid w:val="0066466E"/>
    <w:rsid w:val="00664FE3"/>
    <w:rsid w:val="006714FF"/>
    <w:rsid w:val="00671877"/>
    <w:rsid w:val="00673C1D"/>
    <w:rsid w:val="00683850"/>
    <w:rsid w:val="00684CD9"/>
    <w:rsid w:val="006875BF"/>
    <w:rsid w:val="00691B18"/>
    <w:rsid w:val="00692712"/>
    <w:rsid w:val="006928B9"/>
    <w:rsid w:val="006A0A6C"/>
    <w:rsid w:val="006A51BC"/>
    <w:rsid w:val="006A6364"/>
    <w:rsid w:val="006B2376"/>
    <w:rsid w:val="006B3D79"/>
    <w:rsid w:val="006B7681"/>
    <w:rsid w:val="006C5059"/>
    <w:rsid w:val="006D20D4"/>
    <w:rsid w:val="006D464A"/>
    <w:rsid w:val="006E0137"/>
    <w:rsid w:val="006E1412"/>
    <w:rsid w:val="006E2D7E"/>
    <w:rsid w:val="006E794C"/>
    <w:rsid w:val="006F0AA4"/>
    <w:rsid w:val="006F172A"/>
    <w:rsid w:val="006F1E4B"/>
    <w:rsid w:val="006F55CA"/>
    <w:rsid w:val="006F6613"/>
    <w:rsid w:val="00701613"/>
    <w:rsid w:val="00703973"/>
    <w:rsid w:val="00703C6D"/>
    <w:rsid w:val="007056DD"/>
    <w:rsid w:val="007175A9"/>
    <w:rsid w:val="0072061B"/>
    <w:rsid w:val="0072192F"/>
    <w:rsid w:val="007237FC"/>
    <w:rsid w:val="00731F85"/>
    <w:rsid w:val="00733D14"/>
    <w:rsid w:val="00742C62"/>
    <w:rsid w:val="00743F0D"/>
    <w:rsid w:val="00745692"/>
    <w:rsid w:val="00750AD6"/>
    <w:rsid w:val="00753101"/>
    <w:rsid w:val="00756D07"/>
    <w:rsid w:val="007665A5"/>
    <w:rsid w:val="00766D5A"/>
    <w:rsid w:val="00771120"/>
    <w:rsid w:val="00771F15"/>
    <w:rsid w:val="00773769"/>
    <w:rsid w:val="00773CD6"/>
    <w:rsid w:val="00777FDD"/>
    <w:rsid w:val="007819C4"/>
    <w:rsid w:val="00784139"/>
    <w:rsid w:val="00785133"/>
    <w:rsid w:val="007853F3"/>
    <w:rsid w:val="007861A6"/>
    <w:rsid w:val="00790E4C"/>
    <w:rsid w:val="00791117"/>
    <w:rsid w:val="007915AC"/>
    <w:rsid w:val="00791CA4"/>
    <w:rsid w:val="00794AE5"/>
    <w:rsid w:val="007A585C"/>
    <w:rsid w:val="007A7F30"/>
    <w:rsid w:val="007B64C5"/>
    <w:rsid w:val="007C2B01"/>
    <w:rsid w:val="007C4229"/>
    <w:rsid w:val="007C572B"/>
    <w:rsid w:val="007C71A0"/>
    <w:rsid w:val="007D5CD3"/>
    <w:rsid w:val="007E07FF"/>
    <w:rsid w:val="007E2F0E"/>
    <w:rsid w:val="007E3726"/>
    <w:rsid w:val="007F0094"/>
    <w:rsid w:val="00800562"/>
    <w:rsid w:val="0080170B"/>
    <w:rsid w:val="00803E69"/>
    <w:rsid w:val="00805B54"/>
    <w:rsid w:val="008069CA"/>
    <w:rsid w:val="00821765"/>
    <w:rsid w:val="00834149"/>
    <w:rsid w:val="008346B6"/>
    <w:rsid w:val="008347C6"/>
    <w:rsid w:val="008355C6"/>
    <w:rsid w:val="00841AE4"/>
    <w:rsid w:val="008421F5"/>
    <w:rsid w:val="008521A5"/>
    <w:rsid w:val="00853904"/>
    <w:rsid w:val="00853994"/>
    <w:rsid w:val="00867D35"/>
    <w:rsid w:val="00867F5E"/>
    <w:rsid w:val="0087079F"/>
    <w:rsid w:val="00875F9A"/>
    <w:rsid w:val="008762DA"/>
    <w:rsid w:val="00881600"/>
    <w:rsid w:val="0088288F"/>
    <w:rsid w:val="00884F5A"/>
    <w:rsid w:val="0088563D"/>
    <w:rsid w:val="00890346"/>
    <w:rsid w:val="008A7182"/>
    <w:rsid w:val="008D2D05"/>
    <w:rsid w:val="008D4692"/>
    <w:rsid w:val="008D7B76"/>
    <w:rsid w:val="008D7CE2"/>
    <w:rsid w:val="008E33AA"/>
    <w:rsid w:val="008E6C90"/>
    <w:rsid w:val="008E76B6"/>
    <w:rsid w:val="008E7CB6"/>
    <w:rsid w:val="008F7B22"/>
    <w:rsid w:val="00905353"/>
    <w:rsid w:val="00906B26"/>
    <w:rsid w:val="00910A2F"/>
    <w:rsid w:val="00924282"/>
    <w:rsid w:val="00926346"/>
    <w:rsid w:val="00932742"/>
    <w:rsid w:val="009361EE"/>
    <w:rsid w:val="00937CC1"/>
    <w:rsid w:val="009404E7"/>
    <w:rsid w:val="00945243"/>
    <w:rsid w:val="00956766"/>
    <w:rsid w:val="0096489C"/>
    <w:rsid w:val="00966E60"/>
    <w:rsid w:val="00971A85"/>
    <w:rsid w:val="00974343"/>
    <w:rsid w:val="00974C31"/>
    <w:rsid w:val="0097671F"/>
    <w:rsid w:val="00984ADC"/>
    <w:rsid w:val="00984C42"/>
    <w:rsid w:val="00985BCE"/>
    <w:rsid w:val="00987761"/>
    <w:rsid w:val="009901C2"/>
    <w:rsid w:val="00995031"/>
    <w:rsid w:val="009A3127"/>
    <w:rsid w:val="009B0363"/>
    <w:rsid w:val="009C0C52"/>
    <w:rsid w:val="009C342A"/>
    <w:rsid w:val="009C3E20"/>
    <w:rsid w:val="009C5F17"/>
    <w:rsid w:val="009C71A9"/>
    <w:rsid w:val="009D0DC7"/>
    <w:rsid w:val="009D31FC"/>
    <w:rsid w:val="009D4D5D"/>
    <w:rsid w:val="009D6D25"/>
    <w:rsid w:val="009D6F70"/>
    <w:rsid w:val="009E447D"/>
    <w:rsid w:val="009E5B2A"/>
    <w:rsid w:val="009F0101"/>
    <w:rsid w:val="009F21D7"/>
    <w:rsid w:val="009F7879"/>
    <w:rsid w:val="00A03807"/>
    <w:rsid w:val="00A0439B"/>
    <w:rsid w:val="00A04F40"/>
    <w:rsid w:val="00A07063"/>
    <w:rsid w:val="00A10F3F"/>
    <w:rsid w:val="00A1123E"/>
    <w:rsid w:val="00A122C9"/>
    <w:rsid w:val="00A12E8C"/>
    <w:rsid w:val="00A17D12"/>
    <w:rsid w:val="00A207B9"/>
    <w:rsid w:val="00A20B7D"/>
    <w:rsid w:val="00A25E31"/>
    <w:rsid w:val="00A266FF"/>
    <w:rsid w:val="00A27FBF"/>
    <w:rsid w:val="00A30EBB"/>
    <w:rsid w:val="00A37EC6"/>
    <w:rsid w:val="00A4143B"/>
    <w:rsid w:val="00A51584"/>
    <w:rsid w:val="00A55306"/>
    <w:rsid w:val="00A648FC"/>
    <w:rsid w:val="00A67325"/>
    <w:rsid w:val="00A742C0"/>
    <w:rsid w:val="00A77288"/>
    <w:rsid w:val="00A8203C"/>
    <w:rsid w:val="00A83FAA"/>
    <w:rsid w:val="00A935C6"/>
    <w:rsid w:val="00A9592E"/>
    <w:rsid w:val="00A96D2B"/>
    <w:rsid w:val="00AA1C27"/>
    <w:rsid w:val="00AA3A1F"/>
    <w:rsid w:val="00AA6D25"/>
    <w:rsid w:val="00AC091D"/>
    <w:rsid w:val="00AC0CDF"/>
    <w:rsid w:val="00AC3CBB"/>
    <w:rsid w:val="00AC5757"/>
    <w:rsid w:val="00AE12AE"/>
    <w:rsid w:val="00AE1DC2"/>
    <w:rsid w:val="00AF0661"/>
    <w:rsid w:val="00AF148D"/>
    <w:rsid w:val="00AF33DF"/>
    <w:rsid w:val="00AF5085"/>
    <w:rsid w:val="00B01FB0"/>
    <w:rsid w:val="00B0545D"/>
    <w:rsid w:val="00B0564C"/>
    <w:rsid w:val="00B0678B"/>
    <w:rsid w:val="00B1296D"/>
    <w:rsid w:val="00B149E7"/>
    <w:rsid w:val="00B15C98"/>
    <w:rsid w:val="00B200F6"/>
    <w:rsid w:val="00B21036"/>
    <w:rsid w:val="00B2616B"/>
    <w:rsid w:val="00B313B2"/>
    <w:rsid w:val="00B32E0F"/>
    <w:rsid w:val="00B3305F"/>
    <w:rsid w:val="00B33494"/>
    <w:rsid w:val="00B4595E"/>
    <w:rsid w:val="00B54E2E"/>
    <w:rsid w:val="00B55E67"/>
    <w:rsid w:val="00B572C7"/>
    <w:rsid w:val="00B610BC"/>
    <w:rsid w:val="00B62AD8"/>
    <w:rsid w:val="00B760FD"/>
    <w:rsid w:val="00B77A59"/>
    <w:rsid w:val="00B80BEF"/>
    <w:rsid w:val="00B855CB"/>
    <w:rsid w:val="00B864CF"/>
    <w:rsid w:val="00B9385A"/>
    <w:rsid w:val="00B95AA0"/>
    <w:rsid w:val="00B95CB9"/>
    <w:rsid w:val="00BA0BF5"/>
    <w:rsid w:val="00BA0F14"/>
    <w:rsid w:val="00BA2714"/>
    <w:rsid w:val="00BA3E60"/>
    <w:rsid w:val="00BB3E83"/>
    <w:rsid w:val="00BB3F83"/>
    <w:rsid w:val="00BC14B4"/>
    <w:rsid w:val="00BC52DD"/>
    <w:rsid w:val="00BC54D5"/>
    <w:rsid w:val="00BE3C60"/>
    <w:rsid w:val="00BE59C0"/>
    <w:rsid w:val="00BF12A8"/>
    <w:rsid w:val="00BF17DE"/>
    <w:rsid w:val="00BF7DF2"/>
    <w:rsid w:val="00C03011"/>
    <w:rsid w:val="00C11FEB"/>
    <w:rsid w:val="00C13178"/>
    <w:rsid w:val="00C14C09"/>
    <w:rsid w:val="00C164C3"/>
    <w:rsid w:val="00C30CD4"/>
    <w:rsid w:val="00C45BFF"/>
    <w:rsid w:val="00C50FB3"/>
    <w:rsid w:val="00C531CC"/>
    <w:rsid w:val="00C62102"/>
    <w:rsid w:val="00C621BA"/>
    <w:rsid w:val="00C7281F"/>
    <w:rsid w:val="00C74668"/>
    <w:rsid w:val="00C7467D"/>
    <w:rsid w:val="00C80660"/>
    <w:rsid w:val="00C86D88"/>
    <w:rsid w:val="00C93572"/>
    <w:rsid w:val="00C941BD"/>
    <w:rsid w:val="00C959DE"/>
    <w:rsid w:val="00C97124"/>
    <w:rsid w:val="00CA2233"/>
    <w:rsid w:val="00CA426B"/>
    <w:rsid w:val="00CB75BF"/>
    <w:rsid w:val="00CC245F"/>
    <w:rsid w:val="00CC2DB3"/>
    <w:rsid w:val="00CC4C76"/>
    <w:rsid w:val="00CD7F19"/>
    <w:rsid w:val="00CE0BE3"/>
    <w:rsid w:val="00CE1247"/>
    <w:rsid w:val="00CE1BEC"/>
    <w:rsid w:val="00CE519C"/>
    <w:rsid w:val="00CF154E"/>
    <w:rsid w:val="00CF3D84"/>
    <w:rsid w:val="00CF7339"/>
    <w:rsid w:val="00D00F52"/>
    <w:rsid w:val="00D0295C"/>
    <w:rsid w:val="00D07FFC"/>
    <w:rsid w:val="00D1449E"/>
    <w:rsid w:val="00D160F7"/>
    <w:rsid w:val="00D17C9F"/>
    <w:rsid w:val="00D26062"/>
    <w:rsid w:val="00D3073C"/>
    <w:rsid w:val="00D33251"/>
    <w:rsid w:val="00D36381"/>
    <w:rsid w:val="00D43AFC"/>
    <w:rsid w:val="00D46D67"/>
    <w:rsid w:val="00D476BF"/>
    <w:rsid w:val="00D54FEB"/>
    <w:rsid w:val="00D6107D"/>
    <w:rsid w:val="00D6444D"/>
    <w:rsid w:val="00D65F79"/>
    <w:rsid w:val="00D75E47"/>
    <w:rsid w:val="00D777C9"/>
    <w:rsid w:val="00D818FC"/>
    <w:rsid w:val="00D8734B"/>
    <w:rsid w:val="00DA1122"/>
    <w:rsid w:val="00DA1B7A"/>
    <w:rsid w:val="00DA37B0"/>
    <w:rsid w:val="00DB140F"/>
    <w:rsid w:val="00DB45F1"/>
    <w:rsid w:val="00DB74A5"/>
    <w:rsid w:val="00DC330A"/>
    <w:rsid w:val="00DC747C"/>
    <w:rsid w:val="00DD4DD3"/>
    <w:rsid w:val="00DD55C5"/>
    <w:rsid w:val="00DD5BCF"/>
    <w:rsid w:val="00DD5EBE"/>
    <w:rsid w:val="00DE57F4"/>
    <w:rsid w:val="00DF220D"/>
    <w:rsid w:val="00DF2E3D"/>
    <w:rsid w:val="00E022A2"/>
    <w:rsid w:val="00E12A79"/>
    <w:rsid w:val="00E2200A"/>
    <w:rsid w:val="00E2222B"/>
    <w:rsid w:val="00E3016F"/>
    <w:rsid w:val="00E323DF"/>
    <w:rsid w:val="00E34354"/>
    <w:rsid w:val="00E35628"/>
    <w:rsid w:val="00E363F8"/>
    <w:rsid w:val="00E373AA"/>
    <w:rsid w:val="00E40AF2"/>
    <w:rsid w:val="00E42DCB"/>
    <w:rsid w:val="00E454B8"/>
    <w:rsid w:val="00E45B96"/>
    <w:rsid w:val="00E52522"/>
    <w:rsid w:val="00E52861"/>
    <w:rsid w:val="00E557D1"/>
    <w:rsid w:val="00E57583"/>
    <w:rsid w:val="00E63C42"/>
    <w:rsid w:val="00E64116"/>
    <w:rsid w:val="00E655AB"/>
    <w:rsid w:val="00E72F85"/>
    <w:rsid w:val="00E754B4"/>
    <w:rsid w:val="00E757F8"/>
    <w:rsid w:val="00E81113"/>
    <w:rsid w:val="00E81201"/>
    <w:rsid w:val="00E81A9A"/>
    <w:rsid w:val="00E82054"/>
    <w:rsid w:val="00E84857"/>
    <w:rsid w:val="00E97414"/>
    <w:rsid w:val="00E9747E"/>
    <w:rsid w:val="00EA09CD"/>
    <w:rsid w:val="00EA31E5"/>
    <w:rsid w:val="00EB02BC"/>
    <w:rsid w:val="00EB0EDF"/>
    <w:rsid w:val="00EB6738"/>
    <w:rsid w:val="00ED0CB9"/>
    <w:rsid w:val="00EE0D58"/>
    <w:rsid w:val="00EF297B"/>
    <w:rsid w:val="00F02078"/>
    <w:rsid w:val="00F0441F"/>
    <w:rsid w:val="00F07BF7"/>
    <w:rsid w:val="00F15198"/>
    <w:rsid w:val="00F164BB"/>
    <w:rsid w:val="00F20635"/>
    <w:rsid w:val="00F23B09"/>
    <w:rsid w:val="00F26569"/>
    <w:rsid w:val="00F2746A"/>
    <w:rsid w:val="00F31CCD"/>
    <w:rsid w:val="00F33906"/>
    <w:rsid w:val="00F3409D"/>
    <w:rsid w:val="00F3774E"/>
    <w:rsid w:val="00F473DB"/>
    <w:rsid w:val="00F51B03"/>
    <w:rsid w:val="00F65283"/>
    <w:rsid w:val="00F73C55"/>
    <w:rsid w:val="00F82E9B"/>
    <w:rsid w:val="00F86C89"/>
    <w:rsid w:val="00F91285"/>
    <w:rsid w:val="00F956CC"/>
    <w:rsid w:val="00F95839"/>
    <w:rsid w:val="00F97D74"/>
    <w:rsid w:val="00FA35C7"/>
    <w:rsid w:val="00FA7576"/>
    <w:rsid w:val="00FB609B"/>
    <w:rsid w:val="00FB61B5"/>
    <w:rsid w:val="00FC4275"/>
    <w:rsid w:val="00FC46A2"/>
    <w:rsid w:val="00FC54C7"/>
    <w:rsid w:val="00FD0A3F"/>
    <w:rsid w:val="00FE05D1"/>
    <w:rsid w:val="00FE648E"/>
    <w:rsid w:val="00FF043F"/>
    <w:rsid w:val="00FF1955"/>
    <w:rsid w:val="00FF264F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DA1E6A80-ACD9-47B5-8B74-C1044D53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paragraph" w:customStyle="1" w:styleId="vlaz4d">
    <w:name w:val="vlaz4d"/>
    <w:basedOn w:val="Normal"/>
    <w:rsid w:val="004915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D33251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F0AA4"/>
    <w:rPr>
      <w:color w:val="605E5C"/>
      <w:shd w:val="clear" w:color="auto" w:fill="E1DFDD"/>
    </w:rPr>
  </w:style>
  <w:style w:type="paragraph" w:customStyle="1" w:styleId="selectable-text">
    <w:name w:val="selectable-text"/>
    <w:basedOn w:val="Normal"/>
    <w:rsid w:val="002228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selectable-text1">
    <w:name w:val="selectable-text1"/>
    <w:basedOn w:val="Fuentedeprrafopredeter"/>
    <w:rsid w:val="0022281A"/>
  </w:style>
  <w:style w:type="character" w:styleId="nfasis">
    <w:name w:val="Emphasis"/>
    <w:basedOn w:val="Fuentedeprrafopredeter"/>
    <w:uiPriority w:val="20"/>
    <w:qFormat/>
    <w:rsid w:val="00222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ZM4EUkgB8Dje7ODJC9dPDOBFovvHsm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ssa.imss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mssmx.sharepoint.com/:v:/s/comunicacionsocial/EdseBM-lPCFNtJ1hBsmj4OIBuKjuirTH4DKoIPR6caKj5Q?e=SHFLJ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Martinez Carranza</dc:creator>
  <cp:keywords/>
  <dc:description/>
  <cp:lastModifiedBy>Luz Maria Rico Jardon</cp:lastModifiedBy>
  <cp:revision>2</cp:revision>
  <dcterms:created xsi:type="dcterms:W3CDTF">2023-12-26T17:05:00Z</dcterms:created>
  <dcterms:modified xsi:type="dcterms:W3CDTF">2023-12-26T17:05:00Z</dcterms:modified>
</cp:coreProperties>
</file>