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6035" w:rsidRDefault="00506035" w:rsidP="008418B9">
      <w:pPr>
        <w:spacing w:after="0" w:line="240" w:lineRule="atLeast"/>
        <w:rPr>
          <w:rFonts w:ascii="Montserrat Light" w:eastAsia="Batang" w:hAnsi="Montserrat Light" w:cs="Arial"/>
          <w:sz w:val="24"/>
          <w:szCs w:val="24"/>
        </w:rPr>
      </w:pPr>
    </w:p>
    <w:p w:rsidR="00506035" w:rsidRDefault="00506035" w:rsidP="00FC49CC">
      <w:pPr>
        <w:spacing w:after="0" w:line="240" w:lineRule="atLeast"/>
        <w:jc w:val="right"/>
        <w:rPr>
          <w:rFonts w:ascii="Montserrat Light" w:eastAsia="Batang" w:hAnsi="Montserrat Light" w:cs="Arial"/>
          <w:sz w:val="24"/>
          <w:szCs w:val="24"/>
        </w:rPr>
      </w:pPr>
    </w:p>
    <w:p w:rsidR="00FC49CC" w:rsidRPr="00C35DE7" w:rsidRDefault="00FC49CC" w:rsidP="00FC49CC">
      <w:pPr>
        <w:spacing w:after="0" w:line="240" w:lineRule="atLeast"/>
        <w:jc w:val="right"/>
        <w:rPr>
          <w:rFonts w:ascii="Montserrat Light" w:eastAsia="Batang" w:hAnsi="Montserrat Light" w:cs="Arial"/>
          <w:sz w:val="24"/>
          <w:szCs w:val="24"/>
        </w:rPr>
      </w:pPr>
      <w:r>
        <w:rPr>
          <w:rFonts w:ascii="Montserrat Light" w:eastAsia="Batang" w:hAnsi="Montserrat Light" w:cs="Arial"/>
          <w:sz w:val="24"/>
          <w:szCs w:val="24"/>
        </w:rPr>
        <w:t>Ciudad de México</w:t>
      </w:r>
      <w:r w:rsidR="004A055D">
        <w:rPr>
          <w:rFonts w:ascii="Montserrat Light" w:eastAsia="Batang" w:hAnsi="Montserrat Light" w:cs="Arial"/>
          <w:sz w:val="24"/>
          <w:szCs w:val="24"/>
        </w:rPr>
        <w:t>,</w:t>
      </w:r>
      <w:r w:rsidR="00243292">
        <w:rPr>
          <w:rFonts w:ascii="Montserrat Light" w:eastAsia="Batang" w:hAnsi="Montserrat Light" w:cs="Arial"/>
          <w:sz w:val="24"/>
          <w:szCs w:val="24"/>
        </w:rPr>
        <w:t xml:space="preserve"> </w:t>
      </w:r>
      <w:r w:rsidR="00665B26">
        <w:rPr>
          <w:rFonts w:ascii="Montserrat Light" w:eastAsia="Batang" w:hAnsi="Montserrat Light" w:cs="Arial"/>
          <w:sz w:val="24"/>
          <w:szCs w:val="24"/>
        </w:rPr>
        <w:t>jueves</w:t>
      </w:r>
      <w:r w:rsidR="00787140">
        <w:rPr>
          <w:rFonts w:ascii="Montserrat Light" w:eastAsia="Batang" w:hAnsi="Montserrat Light" w:cs="Arial"/>
          <w:sz w:val="24"/>
          <w:szCs w:val="24"/>
        </w:rPr>
        <w:t xml:space="preserve"> </w:t>
      </w:r>
      <w:r w:rsidR="00665B26">
        <w:rPr>
          <w:rFonts w:ascii="Montserrat Light" w:eastAsia="Batang" w:hAnsi="Montserrat Light" w:cs="Arial"/>
          <w:sz w:val="24"/>
          <w:szCs w:val="24"/>
        </w:rPr>
        <w:t>10</w:t>
      </w:r>
      <w:r w:rsidR="004A055D">
        <w:rPr>
          <w:rFonts w:ascii="Montserrat Light" w:eastAsia="Batang" w:hAnsi="Montserrat Light" w:cs="Arial"/>
          <w:sz w:val="24"/>
          <w:szCs w:val="24"/>
        </w:rPr>
        <w:t xml:space="preserve"> de </w:t>
      </w:r>
      <w:r w:rsidR="00010997">
        <w:rPr>
          <w:rFonts w:ascii="Montserrat Light" w:eastAsia="Batang" w:hAnsi="Montserrat Light" w:cs="Arial"/>
          <w:sz w:val="24"/>
          <w:szCs w:val="24"/>
        </w:rPr>
        <w:t xml:space="preserve">septiembre </w:t>
      </w:r>
      <w:r w:rsidRPr="00C35DE7">
        <w:rPr>
          <w:rFonts w:ascii="Montserrat Light" w:eastAsia="Batang" w:hAnsi="Montserrat Light" w:cs="Arial"/>
          <w:sz w:val="24"/>
          <w:szCs w:val="24"/>
        </w:rPr>
        <w:t xml:space="preserve">de </w:t>
      </w:r>
      <w:r>
        <w:rPr>
          <w:rFonts w:ascii="Montserrat Light" w:eastAsia="Batang" w:hAnsi="Montserrat Light" w:cs="Arial"/>
          <w:sz w:val="24"/>
          <w:szCs w:val="24"/>
        </w:rPr>
        <w:t>2020</w:t>
      </w:r>
    </w:p>
    <w:p w:rsidR="00FC49CC" w:rsidRDefault="00FC49CC" w:rsidP="00FC49CC">
      <w:pPr>
        <w:spacing w:after="0" w:line="240" w:lineRule="atLeast"/>
        <w:jc w:val="right"/>
        <w:rPr>
          <w:rFonts w:ascii="Montserrat Light" w:eastAsia="Batang" w:hAnsi="Montserrat Light" w:cs="Arial"/>
          <w:sz w:val="24"/>
          <w:szCs w:val="24"/>
        </w:rPr>
      </w:pPr>
      <w:r w:rsidRPr="000E3B67">
        <w:rPr>
          <w:rFonts w:ascii="Montserrat Light" w:eastAsia="Batang" w:hAnsi="Montserrat Light" w:cs="Arial"/>
          <w:sz w:val="24"/>
          <w:szCs w:val="24"/>
        </w:rPr>
        <w:t xml:space="preserve">No. </w:t>
      </w:r>
      <w:r w:rsidR="00787140">
        <w:rPr>
          <w:rFonts w:ascii="Montserrat Light" w:eastAsia="Batang" w:hAnsi="Montserrat Light" w:cs="Arial"/>
          <w:sz w:val="24"/>
          <w:szCs w:val="24"/>
        </w:rPr>
        <w:t>62</w:t>
      </w:r>
      <w:r w:rsidR="00665B26">
        <w:rPr>
          <w:rFonts w:ascii="Montserrat Light" w:eastAsia="Batang" w:hAnsi="Montserrat Light" w:cs="Arial"/>
          <w:sz w:val="24"/>
          <w:szCs w:val="24"/>
        </w:rPr>
        <w:t>4</w:t>
      </w:r>
      <w:bookmarkStart w:id="0" w:name="_GoBack"/>
      <w:bookmarkEnd w:id="0"/>
      <w:r w:rsidRPr="000E3B67">
        <w:rPr>
          <w:rFonts w:ascii="Montserrat Light" w:eastAsia="Batang" w:hAnsi="Montserrat Light" w:cs="Arial"/>
          <w:sz w:val="24"/>
          <w:szCs w:val="24"/>
        </w:rPr>
        <w:t>/</w:t>
      </w:r>
      <w:r>
        <w:rPr>
          <w:rFonts w:ascii="Montserrat Light" w:eastAsia="Batang" w:hAnsi="Montserrat Light" w:cs="Arial"/>
          <w:sz w:val="24"/>
          <w:szCs w:val="24"/>
        </w:rPr>
        <w:t>2020</w:t>
      </w:r>
    </w:p>
    <w:p w:rsidR="00FC49CC" w:rsidRDefault="00FC49CC" w:rsidP="00FC49CC">
      <w:pPr>
        <w:spacing w:after="0" w:line="240" w:lineRule="atLeast"/>
        <w:jc w:val="right"/>
        <w:rPr>
          <w:rFonts w:ascii="Montserrat Light" w:eastAsia="Batang" w:hAnsi="Montserrat Light" w:cs="Arial"/>
          <w:sz w:val="24"/>
          <w:szCs w:val="24"/>
        </w:rPr>
      </w:pPr>
    </w:p>
    <w:p w:rsidR="00B63D51" w:rsidRPr="00C35DE7" w:rsidRDefault="00B63D51" w:rsidP="00B63D51">
      <w:pPr>
        <w:spacing w:after="0" w:line="240" w:lineRule="atLeast"/>
        <w:jc w:val="center"/>
        <w:rPr>
          <w:rFonts w:ascii="Montserrat Light" w:eastAsia="Batang" w:hAnsi="Montserrat Light" w:cs="Arial"/>
          <w:b/>
          <w:sz w:val="36"/>
          <w:szCs w:val="36"/>
        </w:rPr>
      </w:pPr>
      <w:r w:rsidRPr="00C35DE7">
        <w:rPr>
          <w:rFonts w:ascii="Montserrat Light" w:eastAsia="Batang" w:hAnsi="Montserrat Light" w:cs="Arial"/>
          <w:b/>
          <w:sz w:val="36"/>
          <w:szCs w:val="36"/>
        </w:rPr>
        <w:t>BOLETÍN DE PRENSA</w:t>
      </w:r>
    </w:p>
    <w:p w:rsidR="00B63D51" w:rsidRDefault="00B63D51" w:rsidP="00B63D51">
      <w:pPr>
        <w:spacing w:after="0" w:line="240" w:lineRule="atLeast"/>
        <w:jc w:val="both"/>
        <w:rPr>
          <w:rFonts w:ascii="Montserrat Light" w:eastAsia="Batang" w:hAnsi="Montserrat Light" w:cs="Arial"/>
          <w:sz w:val="24"/>
          <w:szCs w:val="24"/>
        </w:rPr>
      </w:pPr>
    </w:p>
    <w:p w:rsidR="00C9418B" w:rsidRDefault="00E32E4C" w:rsidP="00C9418B">
      <w:pPr>
        <w:spacing w:after="0" w:line="240" w:lineRule="atLeast"/>
        <w:jc w:val="center"/>
        <w:rPr>
          <w:rFonts w:ascii="Montserrat Light" w:eastAsia="Batang" w:hAnsi="Montserrat Light" w:cs="Arial"/>
          <w:b/>
          <w:sz w:val="28"/>
          <w:szCs w:val="28"/>
        </w:rPr>
      </w:pPr>
      <w:r>
        <w:rPr>
          <w:rFonts w:ascii="Montserrat Light" w:eastAsia="Batang" w:hAnsi="Montserrat Light" w:cs="Arial"/>
          <w:b/>
          <w:sz w:val="28"/>
          <w:szCs w:val="28"/>
        </w:rPr>
        <w:t>Reciben derechohabientes del IMSS m</w:t>
      </w:r>
      <w:r w:rsidR="00986622">
        <w:rPr>
          <w:rFonts w:ascii="Montserrat Light" w:eastAsia="Batang" w:hAnsi="Montserrat Light" w:cs="Arial"/>
          <w:b/>
          <w:sz w:val="28"/>
          <w:szCs w:val="28"/>
        </w:rPr>
        <w:t>ás de 14</w:t>
      </w:r>
      <w:r>
        <w:rPr>
          <w:rFonts w:ascii="Montserrat Light" w:eastAsia="Batang" w:hAnsi="Montserrat Light" w:cs="Arial"/>
          <w:b/>
          <w:sz w:val="28"/>
          <w:szCs w:val="28"/>
        </w:rPr>
        <w:t xml:space="preserve"> mil atenciones </w:t>
      </w:r>
      <w:r w:rsidR="005E11FD">
        <w:rPr>
          <w:rFonts w:ascii="Montserrat Light" w:eastAsia="Batang" w:hAnsi="Montserrat Light" w:cs="Arial"/>
          <w:b/>
          <w:sz w:val="28"/>
          <w:szCs w:val="28"/>
        </w:rPr>
        <w:t>en</w:t>
      </w:r>
      <w:r w:rsidR="009D5209">
        <w:rPr>
          <w:rFonts w:ascii="Montserrat Light" w:eastAsia="Batang" w:hAnsi="Montserrat Light" w:cs="Arial"/>
          <w:b/>
          <w:sz w:val="28"/>
          <w:szCs w:val="28"/>
        </w:rPr>
        <w:t xml:space="preserve"> hospitales privados </w:t>
      </w:r>
    </w:p>
    <w:p w:rsidR="00B63D51" w:rsidRDefault="00B63D51" w:rsidP="00B63D51">
      <w:pPr>
        <w:spacing w:after="0" w:line="240" w:lineRule="atLeast"/>
        <w:jc w:val="center"/>
        <w:rPr>
          <w:rFonts w:ascii="Montserrat Light" w:eastAsia="Batang" w:hAnsi="Montserrat Light" w:cs="Arial"/>
          <w:b/>
          <w:sz w:val="28"/>
          <w:szCs w:val="28"/>
        </w:rPr>
      </w:pPr>
    </w:p>
    <w:p w:rsidR="00986622" w:rsidRDefault="001B7477" w:rsidP="000F2215">
      <w:pPr>
        <w:pStyle w:val="Prrafodelista"/>
        <w:numPr>
          <w:ilvl w:val="0"/>
          <w:numId w:val="2"/>
        </w:numPr>
        <w:spacing w:after="0" w:line="240" w:lineRule="atLeast"/>
        <w:jc w:val="both"/>
        <w:rPr>
          <w:rFonts w:ascii="Montserrat Light" w:eastAsia="Batang" w:hAnsi="Montserrat Light"/>
          <w:b/>
        </w:rPr>
      </w:pPr>
      <w:r>
        <w:rPr>
          <w:rFonts w:ascii="Montserrat Light" w:eastAsia="Batang" w:hAnsi="Montserrat Light"/>
          <w:b/>
        </w:rPr>
        <w:t xml:space="preserve">La </w:t>
      </w:r>
      <w:r w:rsidR="00986622">
        <w:rPr>
          <w:rFonts w:ascii="Montserrat Light" w:eastAsia="Batang" w:hAnsi="Montserrat Light"/>
          <w:b/>
        </w:rPr>
        <w:t>especialidad de O</w:t>
      </w:r>
      <w:r>
        <w:rPr>
          <w:rFonts w:ascii="Montserrat Light" w:eastAsia="Batang" w:hAnsi="Montserrat Light"/>
          <w:b/>
        </w:rPr>
        <w:t>bst</w:t>
      </w:r>
      <w:r w:rsidR="00986622">
        <w:rPr>
          <w:rFonts w:ascii="Montserrat Light" w:eastAsia="Batang" w:hAnsi="Montserrat Light"/>
          <w:b/>
        </w:rPr>
        <w:t>e</w:t>
      </w:r>
      <w:r>
        <w:rPr>
          <w:rFonts w:ascii="Montserrat Light" w:eastAsia="Batang" w:hAnsi="Montserrat Light"/>
          <w:b/>
        </w:rPr>
        <w:t>tric</w:t>
      </w:r>
      <w:r w:rsidR="00986622">
        <w:rPr>
          <w:rFonts w:ascii="Montserrat Light" w:eastAsia="Batang" w:hAnsi="Montserrat Light"/>
          <w:b/>
        </w:rPr>
        <w:t>i</w:t>
      </w:r>
      <w:r>
        <w:rPr>
          <w:rFonts w:ascii="Montserrat Light" w:eastAsia="Batang" w:hAnsi="Montserrat Light"/>
          <w:b/>
        </w:rPr>
        <w:t xml:space="preserve">a </w:t>
      </w:r>
      <w:r w:rsidR="005E11FD">
        <w:rPr>
          <w:rFonts w:ascii="Montserrat Light" w:eastAsia="Batang" w:hAnsi="Montserrat Light"/>
          <w:b/>
        </w:rPr>
        <w:t>registr</w:t>
      </w:r>
      <w:r>
        <w:rPr>
          <w:rFonts w:ascii="Montserrat Light" w:eastAsia="Batang" w:hAnsi="Montserrat Light"/>
          <w:b/>
        </w:rPr>
        <w:t xml:space="preserve">ó </w:t>
      </w:r>
      <w:r w:rsidR="005E11FD">
        <w:rPr>
          <w:rFonts w:ascii="Montserrat Light" w:eastAsia="Batang" w:hAnsi="Montserrat Light"/>
          <w:b/>
        </w:rPr>
        <w:t xml:space="preserve">la mayor demanda </w:t>
      </w:r>
      <w:r w:rsidR="00986622">
        <w:rPr>
          <w:rFonts w:ascii="Montserrat Light" w:eastAsia="Batang" w:hAnsi="Montserrat Light"/>
          <w:b/>
        </w:rPr>
        <w:t xml:space="preserve">de atención de </w:t>
      </w:r>
      <w:r>
        <w:rPr>
          <w:rFonts w:ascii="Montserrat Light" w:eastAsia="Batang" w:hAnsi="Montserrat Light"/>
          <w:b/>
        </w:rPr>
        <w:t>parto</w:t>
      </w:r>
      <w:r w:rsidR="00986622">
        <w:rPr>
          <w:rFonts w:ascii="Montserrat Light" w:eastAsia="Batang" w:hAnsi="Montserrat Light"/>
          <w:b/>
        </w:rPr>
        <w:t xml:space="preserve">, embarazo </w:t>
      </w:r>
      <w:r>
        <w:rPr>
          <w:rFonts w:ascii="Montserrat Light" w:eastAsia="Batang" w:hAnsi="Montserrat Light"/>
          <w:b/>
        </w:rPr>
        <w:t>y</w:t>
      </w:r>
      <w:r w:rsidR="00986622">
        <w:rPr>
          <w:rFonts w:ascii="Montserrat Light" w:eastAsia="Batang" w:hAnsi="Montserrat Light"/>
          <w:b/>
        </w:rPr>
        <w:t xml:space="preserve"> puerperio</w:t>
      </w:r>
      <w:r w:rsidR="00BB4DAF">
        <w:rPr>
          <w:rFonts w:ascii="Montserrat Light" w:eastAsia="Batang" w:hAnsi="Montserrat Light"/>
          <w:b/>
        </w:rPr>
        <w:t>,</w:t>
      </w:r>
      <w:r>
        <w:rPr>
          <w:rFonts w:ascii="Montserrat Light" w:eastAsia="Batang" w:hAnsi="Montserrat Light"/>
          <w:b/>
        </w:rPr>
        <w:t xml:space="preserve"> </w:t>
      </w:r>
      <w:r w:rsidR="00986622">
        <w:rPr>
          <w:rFonts w:ascii="Montserrat Light" w:eastAsia="Batang" w:hAnsi="Montserrat Light"/>
          <w:b/>
        </w:rPr>
        <w:t>con 9 mil 293 personas atendidas</w:t>
      </w:r>
      <w:r w:rsidR="00042751">
        <w:rPr>
          <w:rFonts w:ascii="Montserrat Light" w:eastAsia="Batang" w:hAnsi="Montserrat Light"/>
          <w:b/>
        </w:rPr>
        <w:t xml:space="preserve">; y por cesárea, </w:t>
      </w:r>
      <w:r w:rsidR="00986622">
        <w:rPr>
          <w:rFonts w:ascii="Montserrat Light" w:eastAsia="Batang" w:hAnsi="Montserrat Light"/>
          <w:b/>
        </w:rPr>
        <w:t>dos mil 431 intervenciones.</w:t>
      </w:r>
    </w:p>
    <w:p w:rsidR="006F1B3E" w:rsidRDefault="00042751" w:rsidP="00042751">
      <w:pPr>
        <w:pStyle w:val="Prrafodelista"/>
        <w:numPr>
          <w:ilvl w:val="0"/>
          <w:numId w:val="2"/>
        </w:numPr>
        <w:spacing w:after="0" w:line="240" w:lineRule="atLeast"/>
        <w:jc w:val="both"/>
        <w:rPr>
          <w:rFonts w:ascii="Montserrat Light" w:eastAsia="Batang" w:hAnsi="Montserrat Light"/>
          <w:sz w:val="24"/>
          <w:szCs w:val="24"/>
        </w:rPr>
      </w:pPr>
      <w:r>
        <w:rPr>
          <w:rFonts w:ascii="Montserrat Light" w:eastAsia="Batang" w:hAnsi="Montserrat Light"/>
          <w:b/>
        </w:rPr>
        <w:t>S</w:t>
      </w:r>
      <w:r w:rsidR="00986622">
        <w:rPr>
          <w:rFonts w:ascii="Montserrat Light" w:eastAsia="Batang" w:hAnsi="Montserrat Light"/>
          <w:b/>
        </w:rPr>
        <w:t>e brindaron mil 357 atenciones</w:t>
      </w:r>
      <w:r w:rsidRPr="00042751">
        <w:rPr>
          <w:rFonts w:ascii="Montserrat Light" w:eastAsia="Batang" w:hAnsi="Montserrat Light"/>
          <w:b/>
        </w:rPr>
        <w:t xml:space="preserve"> </w:t>
      </w:r>
      <w:r>
        <w:rPr>
          <w:rFonts w:ascii="Montserrat Light" w:eastAsia="Batang" w:hAnsi="Montserrat Light"/>
          <w:b/>
        </w:rPr>
        <w:t xml:space="preserve">por </w:t>
      </w:r>
      <w:r w:rsidRPr="0099323B">
        <w:rPr>
          <w:rFonts w:ascii="Montserrat Light" w:eastAsia="Batang" w:hAnsi="Montserrat Light"/>
          <w:b/>
        </w:rPr>
        <w:t>Colelitiasis y Colecistitis</w:t>
      </w:r>
      <w:r w:rsidR="0099323B" w:rsidRPr="0099323B">
        <w:rPr>
          <w:rFonts w:ascii="Montserrat Light" w:eastAsia="Batang" w:hAnsi="Montserrat Light"/>
          <w:b/>
        </w:rPr>
        <w:t xml:space="preserve">; </w:t>
      </w:r>
      <w:r w:rsidR="00986622">
        <w:rPr>
          <w:rFonts w:ascii="Montserrat Light" w:eastAsia="Batang" w:hAnsi="Montserrat Light"/>
          <w:b/>
        </w:rPr>
        <w:t>605</w:t>
      </w:r>
      <w:r w:rsidRPr="00042751">
        <w:rPr>
          <w:rFonts w:ascii="Montserrat Light" w:eastAsia="Batang" w:hAnsi="Montserrat Light"/>
          <w:b/>
        </w:rPr>
        <w:t xml:space="preserve"> </w:t>
      </w:r>
      <w:r>
        <w:rPr>
          <w:rFonts w:ascii="Montserrat Light" w:eastAsia="Batang" w:hAnsi="Montserrat Light"/>
          <w:b/>
        </w:rPr>
        <w:t xml:space="preserve">por </w:t>
      </w:r>
      <w:r w:rsidRPr="0099323B">
        <w:rPr>
          <w:rFonts w:ascii="Montserrat Light" w:eastAsia="Batang" w:hAnsi="Montserrat Light"/>
          <w:b/>
        </w:rPr>
        <w:t>hernia</w:t>
      </w:r>
      <w:r w:rsidR="00986622">
        <w:rPr>
          <w:rFonts w:ascii="Montserrat Light" w:eastAsia="Batang" w:hAnsi="Montserrat Light"/>
          <w:b/>
        </w:rPr>
        <w:t>; 316</w:t>
      </w:r>
      <w:r w:rsidRPr="00042751">
        <w:rPr>
          <w:rFonts w:ascii="Montserrat Light" w:eastAsia="Batang" w:hAnsi="Montserrat Light"/>
          <w:b/>
        </w:rPr>
        <w:t xml:space="preserve"> </w:t>
      </w:r>
      <w:r>
        <w:rPr>
          <w:rFonts w:ascii="Montserrat Light" w:eastAsia="Batang" w:hAnsi="Montserrat Light"/>
          <w:b/>
        </w:rPr>
        <w:t xml:space="preserve">de </w:t>
      </w:r>
      <w:r w:rsidRPr="0099323B">
        <w:rPr>
          <w:rFonts w:ascii="Montserrat Light" w:eastAsia="Batang" w:hAnsi="Montserrat Light"/>
          <w:b/>
        </w:rPr>
        <w:t xml:space="preserve"> apéndice</w:t>
      </w:r>
      <w:r w:rsidR="00986622">
        <w:rPr>
          <w:rFonts w:ascii="Montserrat Light" w:eastAsia="Batang" w:hAnsi="Montserrat Light"/>
          <w:b/>
        </w:rPr>
        <w:t xml:space="preserve">; </w:t>
      </w:r>
      <w:r>
        <w:rPr>
          <w:rFonts w:ascii="Montserrat Light" w:eastAsia="Batang" w:hAnsi="Montserrat Light"/>
          <w:b/>
        </w:rPr>
        <w:t>60</w:t>
      </w:r>
      <w:r w:rsidRPr="00042751">
        <w:rPr>
          <w:rFonts w:ascii="Montserrat Light" w:eastAsia="Batang" w:hAnsi="Montserrat Light"/>
          <w:b/>
        </w:rPr>
        <w:t xml:space="preserve"> </w:t>
      </w:r>
      <w:r>
        <w:rPr>
          <w:rFonts w:ascii="Montserrat Light" w:eastAsia="Batang" w:hAnsi="Montserrat Light"/>
          <w:b/>
        </w:rPr>
        <w:t>por cirugía en</w:t>
      </w:r>
      <w:r w:rsidRPr="0099323B">
        <w:rPr>
          <w:rFonts w:ascii="Montserrat Light" w:eastAsia="Batang" w:hAnsi="Montserrat Light"/>
          <w:b/>
        </w:rPr>
        <w:t>doscop</w:t>
      </w:r>
      <w:r>
        <w:rPr>
          <w:rFonts w:ascii="Montserrat Light" w:eastAsia="Batang" w:hAnsi="Montserrat Light"/>
          <w:b/>
        </w:rPr>
        <w:t>i</w:t>
      </w:r>
      <w:r w:rsidRPr="0099323B">
        <w:rPr>
          <w:rFonts w:ascii="Montserrat Light" w:eastAsia="Batang" w:hAnsi="Montserrat Light"/>
          <w:b/>
        </w:rPr>
        <w:t>a urológica</w:t>
      </w:r>
      <w:r>
        <w:rPr>
          <w:rFonts w:ascii="Montserrat Light" w:eastAsia="Batang" w:hAnsi="Montserrat Light"/>
          <w:b/>
        </w:rPr>
        <w:t>;</w:t>
      </w:r>
      <w:r w:rsidR="0099323B" w:rsidRPr="0099323B">
        <w:rPr>
          <w:rFonts w:ascii="Montserrat Light" w:eastAsia="Batang" w:hAnsi="Montserrat Light"/>
          <w:b/>
        </w:rPr>
        <w:t xml:space="preserve"> </w:t>
      </w:r>
      <w:r>
        <w:rPr>
          <w:rFonts w:ascii="Montserrat Light" w:eastAsia="Batang" w:hAnsi="Montserrat Light"/>
          <w:b/>
        </w:rPr>
        <w:t>71</w:t>
      </w:r>
      <w:r w:rsidRPr="00042751">
        <w:rPr>
          <w:rFonts w:ascii="Montserrat Light" w:eastAsia="Batang" w:hAnsi="Montserrat Light"/>
          <w:b/>
        </w:rPr>
        <w:t xml:space="preserve"> </w:t>
      </w:r>
      <w:r w:rsidRPr="0099323B">
        <w:rPr>
          <w:rFonts w:ascii="Montserrat Light" w:eastAsia="Batang" w:hAnsi="Montserrat Light"/>
          <w:b/>
        </w:rPr>
        <w:t>por úlcera gástrica y duodenal</w:t>
      </w:r>
      <w:r>
        <w:rPr>
          <w:rFonts w:ascii="Montserrat Light" w:eastAsia="Batang" w:hAnsi="Montserrat Light"/>
          <w:b/>
        </w:rPr>
        <w:t>;  211 por otras atenciones médicas y una por Covid-19.</w:t>
      </w:r>
    </w:p>
    <w:p w:rsidR="006F1B3E" w:rsidRDefault="006F1B3E" w:rsidP="00886BA8">
      <w:pPr>
        <w:spacing w:after="0" w:line="240" w:lineRule="atLeast"/>
        <w:jc w:val="both"/>
        <w:rPr>
          <w:rFonts w:ascii="Montserrat Light" w:eastAsia="Batang" w:hAnsi="Montserrat Light" w:cs="Arial"/>
          <w:sz w:val="24"/>
          <w:szCs w:val="24"/>
        </w:rPr>
      </w:pPr>
    </w:p>
    <w:p w:rsidR="00B07D21" w:rsidRDefault="001A6039" w:rsidP="00B07D21">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L</w:t>
      </w:r>
      <w:r w:rsidR="008A68C3">
        <w:rPr>
          <w:rFonts w:ascii="Montserrat Light" w:eastAsia="Batang" w:hAnsi="Montserrat Light" w:cs="Arial"/>
          <w:sz w:val="24"/>
          <w:szCs w:val="24"/>
        </w:rPr>
        <w:t>a</w:t>
      </w:r>
      <w:r w:rsidR="007814D5">
        <w:rPr>
          <w:rFonts w:ascii="Montserrat Light" w:eastAsia="Batang" w:hAnsi="Montserrat Light" w:cs="Arial"/>
          <w:sz w:val="24"/>
          <w:szCs w:val="24"/>
        </w:rPr>
        <w:t xml:space="preserve"> </w:t>
      </w:r>
      <w:r w:rsidR="00394BCF">
        <w:rPr>
          <w:rFonts w:ascii="Montserrat Light" w:eastAsia="Batang" w:hAnsi="Montserrat Light" w:cs="Arial"/>
          <w:sz w:val="24"/>
          <w:szCs w:val="24"/>
        </w:rPr>
        <w:t xml:space="preserve">especialidad de Obstetricia </w:t>
      </w:r>
      <w:r w:rsidR="00042751">
        <w:rPr>
          <w:rFonts w:ascii="Montserrat Light" w:eastAsia="Batang" w:hAnsi="Montserrat Light" w:cs="Arial"/>
          <w:sz w:val="24"/>
          <w:szCs w:val="24"/>
        </w:rPr>
        <w:t xml:space="preserve">en hospitales privados </w:t>
      </w:r>
      <w:r w:rsidR="001B7477">
        <w:rPr>
          <w:rFonts w:ascii="Montserrat Light" w:eastAsia="Batang" w:hAnsi="Montserrat Light" w:cs="Arial"/>
          <w:sz w:val="24"/>
          <w:szCs w:val="24"/>
        </w:rPr>
        <w:t xml:space="preserve">registró la mayor demanda de </w:t>
      </w:r>
      <w:r w:rsidR="00394BCF">
        <w:rPr>
          <w:rFonts w:ascii="Montserrat Light" w:eastAsia="Batang" w:hAnsi="Montserrat Light" w:cs="Arial"/>
          <w:sz w:val="24"/>
          <w:szCs w:val="24"/>
        </w:rPr>
        <w:t xml:space="preserve">las 14 mil 345 </w:t>
      </w:r>
      <w:r w:rsidR="001B7477">
        <w:rPr>
          <w:rFonts w:ascii="Montserrat Light" w:eastAsia="Batang" w:hAnsi="Montserrat Light" w:cs="Arial"/>
          <w:sz w:val="24"/>
          <w:szCs w:val="24"/>
        </w:rPr>
        <w:t>atenci</w:t>
      </w:r>
      <w:r w:rsidR="00394BCF">
        <w:rPr>
          <w:rFonts w:ascii="Montserrat Light" w:eastAsia="Batang" w:hAnsi="Montserrat Light" w:cs="Arial"/>
          <w:sz w:val="24"/>
          <w:szCs w:val="24"/>
        </w:rPr>
        <w:t>ones</w:t>
      </w:r>
      <w:r w:rsidR="00B07D21">
        <w:rPr>
          <w:rFonts w:ascii="Montserrat Light" w:eastAsia="Batang" w:hAnsi="Montserrat Light" w:cs="Arial"/>
          <w:sz w:val="24"/>
          <w:szCs w:val="24"/>
        </w:rPr>
        <w:t xml:space="preserve"> que han recibido derechohabientes del IMSS, como parte del </w:t>
      </w:r>
      <w:r w:rsidR="00640441" w:rsidRPr="00640441">
        <w:rPr>
          <w:rFonts w:ascii="Montserrat Light" w:eastAsia="Batang" w:hAnsi="Montserrat Light" w:cs="Arial"/>
          <w:sz w:val="24"/>
          <w:szCs w:val="24"/>
        </w:rPr>
        <w:t>Convenio Marco para la Prestación Subrogada de Servicios Médicos y Hospitalarios</w:t>
      </w:r>
      <w:r w:rsidR="00B07D21">
        <w:rPr>
          <w:rFonts w:ascii="Montserrat Light" w:eastAsia="Batang" w:hAnsi="Montserrat Light" w:cs="Arial"/>
          <w:sz w:val="24"/>
          <w:szCs w:val="24"/>
        </w:rPr>
        <w:t>,</w:t>
      </w:r>
      <w:r w:rsidR="00B07D21" w:rsidRPr="004B31B0">
        <w:rPr>
          <w:rFonts w:ascii="Montserrat Light" w:eastAsia="Batang" w:hAnsi="Montserrat Light" w:cs="Arial"/>
          <w:sz w:val="24"/>
          <w:szCs w:val="24"/>
        </w:rPr>
        <w:t xml:space="preserve"> firmado el pasado 13 de abril </w:t>
      </w:r>
      <w:r w:rsidR="00B07D21">
        <w:rPr>
          <w:rFonts w:ascii="Montserrat Light" w:eastAsia="Batang" w:hAnsi="Montserrat Light" w:cs="Arial"/>
          <w:sz w:val="24"/>
          <w:szCs w:val="24"/>
        </w:rPr>
        <w:t>ante l</w:t>
      </w:r>
      <w:r w:rsidR="00B07D21" w:rsidRPr="004B31B0">
        <w:rPr>
          <w:rFonts w:ascii="Montserrat Light" w:eastAsia="Batang" w:hAnsi="Montserrat Light" w:cs="Arial"/>
          <w:sz w:val="24"/>
          <w:szCs w:val="24"/>
        </w:rPr>
        <w:t>a emergencia por COVID-19</w:t>
      </w:r>
      <w:r w:rsidR="00B07D21">
        <w:rPr>
          <w:rFonts w:ascii="Montserrat Light" w:eastAsia="Batang" w:hAnsi="Montserrat Light" w:cs="Arial"/>
          <w:sz w:val="24"/>
          <w:szCs w:val="24"/>
        </w:rPr>
        <w:t>.</w:t>
      </w:r>
    </w:p>
    <w:p w:rsidR="00B07D21" w:rsidRDefault="00B07D21" w:rsidP="00B07D21">
      <w:pPr>
        <w:spacing w:after="0" w:line="240" w:lineRule="atLeast"/>
        <w:jc w:val="both"/>
        <w:rPr>
          <w:rFonts w:ascii="Montserrat Light" w:eastAsia="Batang" w:hAnsi="Montserrat Light" w:cs="Arial"/>
          <w:sz w:val="24"/>
          <w:szCs w:val="24"/>
        </w:rPr>
      </w:pPr>
    </w:p>
    <w:p w:rsidR="00F82093" w:rsidRDefault="00B07D21" w:rsidP="008A68C3">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 xml:space="preserve">Para </w:t>
      </w:r>
      <w:r w:rsidR="001B7477">
        <w:rPr>
          <w:rFonts w:ascii="Montserrat Light" w:eastAsia="Batang" w:hAnsi="Montserrat Light" w:cs="Arial"/>
          <w:sz w:val="24"/>
          <w:szCs w:val="24"/>
        </w:rPr>
        <w:t>parto</w:t>
      </w:r>
      <w:r w:rsidR="00042751">
        <w:rPr>
          <w:rFonts w:ascii="Montserrat Light" w:eastAsia="Batang" w:hAnsi="Montserrat Light" w:cs="Arial"/>
          <w:sz w:val="24"/>
          <w:szCs w:val="24"/>
        </w:rPr>
        <w:t xml:space="preserve">, embarazo y puerperio </w:t>
      </w:r>
      <w:r>
        <w:rPr>
          <w:rFonts w:ascii="Montserrat Light" w:eastAsia="Batang" w:hAnsi="Montserrat Light" w:cs="Arial"/>
          <w:sz w:val="24"/>
          <w:szCs w:val="24"/>
        </w:rPr>
        <w:t xml:space="preserve">se han atendido </w:t>
      </w:r>
      <w:r w:rsidR="00394BCF">
        <w:rPr>
          <w:rFonts w:ascii="Montserrat Light" w:eastAsia="Batang" w:hAnsi="Montserrat Light" w:cs="Arial"/>
          <w:sz w:val="24"/>
          <w:szCs w:val="24"/>
        </w:rPr>
        <w:t xml:space="preserve">nueve </w:t>
      </w:r>
      <w:r w:rsidR="00042751" w:rsidRPr="00042751">
        <w:rPr>
          <w:rFonts w:ascii="Montserrat Light" w:eastAsia="Batang" w:hAnsi="Montserrat Light" w:cs="Arial"/>
          <w:sz w:val="24"/>
          <w:szCs w:val="24"/>
        </w:rPr>
        <w:t>mil 293 personas atendidas</w:t>
      </w:r>
      <w:r>
        <w:rPr>
          <w:rFonts w:ascii="Montserrat Light" w:eastAsia="Batang" w:hAnsi="Montserrat Light" w:cs="Arial"/>
          <w:sz w:val="24"/>
          <w:szCs w:val="24"/>
        </w:rPr>
        <w:t>,</w:t>
      </w:r>
      <w:r w:rsidR="00042751" w:rsidRPr="00042751">
        <w:rPr>
          <w:rFonts w:ascii="Montserrat Light" w:eastAsia="Batang" w:hAnsi="Montserrat Light" w:cs="Arial"/>
          <w:sz w:val="24"/>
          <w:szCs w:val="24"/>
        </w:rPr>
        <w:t xml:space="preserve"> y por cesárea, dos mil 431 intervenciones</w:t>
      </w:r>
      <w:r w:rsidR="00F82093">
        <w:rPr>
          <w:rFonts w:ascii="Montserrat Light" w:eastAsia="Batang" w:hAnsi="Montserrat Light" w:cs="Arial"/>
          <w:sz w:val="24"/>
          <w:szCs w:val="24"/>
        </w:rPr>
        <w:t>.</w:t>
      </w:r>
    </w:p>
    <w:p w:rsidR="00F82093" w:rsidRDefault="00F82093" w:rsidP="008A68C3">
      <w:pPr>
        <w:spacing w:after="0" w:line="240" w:lineRule="atLeast"/>
        <w:jc w:val="both"/>
        <w:rPr>
          <w:rFonts w:ascii="Montserrat Light" w:eastAsia="Batang" w:hAnsi="Montserrat Light" w:cs="Arial"/>
          <w:sz w:val="24"/>
          <w:szCs w:val="24"/>
        </w:rPr>
      </w:pPr>
    </w:p>
    <w:p w:rsidR="00F82093" w:rsidRDefault="00B07D21" w:rsidP="001B7477">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E</w:t>
      </w:r>
      <w:r w:rsidR="00F35C1E">
        <w:rPr>
          <w:rFonts w:ascii="Montserrat Light" w:eastAsia="Batang" w:hAnsi="Montserrat Light" w:cs="Arial"/>
          <w:sz w:val="24"/>
          <w:szCs w:val="24"/>
        </w:rPr>
        <w:t xml:space="preserve">n </w:t>
      </w:r>
      <w:r w:rsidR="00394BCF">
        <w:rPr>
          <w:rFonts w:ascii="Montserrat Light" w:eastAsia="Batang" w:hAnsi="Montserrat Light" w:cs="Arial"/>
          <w:sz w:val="24"/>
          <w:szCs w:val="24"/>
        </w:rPr>
        <w:t xml:space="preserve">las instituciones </w:t>
      </w:r>
      <w:r w:rsidR="00F35C1E">
        <w:rPr>
          <w:rFonts w:ascii="Montserrat Light" w:eastAsia="Batang" w:hAnsi="Montserrat Light" w:cs="Arial"/>
          <w:sz w:val="24"/>
          <w:szCs w:val="24"/>
        </w:rPr>
        <w:t>privad</w:t>
      </w:r>
      <w:r w:rsidR="00394BCF">
        <w:rPr>
          <w:rFonts w:ascii="Montserrat Light" w:eastAsia="Batang" w:hAnsi="Montserrat Light" w:cs="Arial"/>
          <w:sz w:val="24"/>
          <w:szCs w:val="24"/>
        </w:rPr>
        <w:t>a</w:t>
      </w:r>
      <w:r w:rsidR="00F35C1E">
        <w:rPr>
          <w:rFonts w:ascii="Montserrat Light" w:eastAsia="Batang" w:hAnsi="Montserrat Light" w:cs="Arial"/>
          <w:sz w:val="24"/>
          <w:szCs w:val="24"/>
        </w:rPr>
        <w:t>s</w:t>
      </w:r>
      <w:r w:rsidR="00394BCF">
        <w:rPr>
          <w:rFonts w:ascii="Montserrat Light" w:eastAsia="Batang" w:hAnsi="Montserrat Light" w:cs="Arial"/>
          <w:sz w:val="24"/>
          <w:szCs w:val="24"/>
        </w:rPr>
        <w:t xml:space="preserve"> se atendieron también </w:t>
      </w:r>
      <w:r w:rsidR="00F82093">
        <w:rPr>
          <w:rFonts w:ascii="Montserrat Light" w:eastAsia="Batang" w:hAnsi="Montserrat Light" w:cs="Arial"/>
          <w:sz w:val="24"/>
          <w:szCs w:val="24"/>
        </w:rPr>
        <w:t xml:space="preserve">mil 357 </w:t>
      </w:r>
      <w:r w:rsidR="00394BCF">
        <w:rPr>
          <w:rFonts w:ascii="Montserrat Light" w:eastAsia="Batang" w:hAnsi="Montserrat Light" w:cs="Arial"/>
          <w:sz w:val="24"/>
          <w:szCs w:val="24"/>
        </w:rPr>
        <w:t>pacientes p</w:t>
      </w:r>
      <w:r w:rsidR="00042751">
        <w:rPr>
          <w:rFonts w:ascii="Montserrat Light" w:eastAsia="Batang" w:hAnsi="Montserrat Light" w:cs="Arial"/>
          <w:sz w:val="24"/>
          <w:szCs w:val="24"/>
        </w:rPr>
        <w:t xml:space="preserve">or </w:t>
      </w:r>
      <w:r w:rsidR="00042751" w:rsidRPr="009D5209">
        <w:rPr>
          <w:rFonts w:ascii="Montserrat Light" w:eastAsia="Batang" w:hAnsi="Montserrat Light" w:cs="Arial"/>
          <w:sz w:val="24"/>
          <w:szCs w:val="24"/>
        </w:rPr>
        <w:t>Colelitiasis y Colecistitis</w:t>
      </w:r>
      <w:r w:rsidR="00042751">
        <w:rPr>
          <w:rFonts w:ascii="Montserrat Light" w:eastAsia="Batang" w:hAnsi="Montserrat Light" w:cs="Arial"/>
          <w:sz w:val="24"/>
          <w:szCs w:val="24"/>
        </w:rPr>
        <w:t>;</w:t>
      </w:r>
      <w:r w:rsidR="00F82093">
        <w:rPr>
          <w:rFonts w:ascii="Montserrat Light" w:eastAsia="Batang" w:hAnsi="Montserrat Light" w:cs="Arial"/>
          <w:sz w:val="24"/>
          <w:szCs w:val="24"/>
        </w:rPr>
        <w:t xml:space="preserve"> </w:t>
      </w:r>
      <w:r w:rsidR="00F82093" w:rsidRPr="00F82093">
        <w:rPr>
          <w:rFonts w:ascii="Montserrat Light" w:eastAsia="Batang" w:hAnsi="Montserrat Light" w:cs="Arial"/>
          <w:sz w:val="24"/>
          <w:szCs w:val="24"/>
        </w:rPr>
        <w:t xml:space="preserve">605 por hernia; 316 de apéndice; 60 por cirugía endoscopia urológica; 71 por úlcera gástrica y duodenal;  211 por otras </w:t>
      </w:r>
      <w:r w:rsidR="00F82093">
        <w:rPr>
          <w:rFonts w:ascii="Montserrat Light" w:eastAsia="Batang" w:hAnsi="Montserrat Light" w:cs="Arial"/>
          <w:sz w:val="24"/>
          <w:szCs w:val="24"/>
        </w:rPr>
        <w:t xml:space="preserve">intervenciones </w:t>
      </w:r>
      <w:r w:rsidR="00F82093" w:rsidRPr="00F82093">
        <w:rPr>
          <w:rFonts w:ascii="Montserrat Light" w:eastAsia="Batang" w:hAnsi="Montserrat Light" w:cs="Arial"/>
          <w:sz w:val="24"/>
          <w:szCs w:val="24"/>
        </w:rPr>
        <w:t>médicas y una por Covid-19.</w:t>
      </w:r>
    </w:p>
    <w:p w:rsidR="00F36A20" w:rsidRDefault="00F36A20" w:rsidP="001B7477">
      <w:pPr>
        <w:spacing w:after="0" w:line="240" w:lineRule="atLeast"/>
        <w:jc w:val="both"/>
        <w:rPr>
          <w:rFonts w:ascii="Montserrat Light" w:eastAsia="Batang" w:hAnsi="Montserrat Light" w:cs="Arial"/>
          <w:sz w:val="24"/>
          <w:szCs w:val="24"/>
        </w:rPr>
      </w:pPr>
    </w:p>
    <w:p w:rsidR="00F36A20" w:rsidRDefault="00F36A20" w:rsidP="00F36A20">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 xml:space="preserve">Por estas operaciones, los derechohabientes estuvieron hospitalizados entre tres y cinco días, posteriormente </w:t>
      </w:r>
      <w:r w:rsidRPr="009D5209">
        <w:rPr>
          <w:rFonts w:ascii="Montserrat Light" w:eastAsia="Batang" w:hAnsi="Montserrat Light" w:cs="Arial"/>
          <w:sz w:val="24"/>
          <w:szCs w:val="24"/>
        </w:rPr>
        <w:t>fueron referidos a la Unidad</w:t>
      </w:r>
      <w:r>
        <w:rPr>
          <w:rFonts w:ascii="Montserrat Light" w:eastAsia="Batang" w:hAnsi="Montserrat Light" w:cs="Arial"/>
          <w:sz w:val="24"/>
          <w:szCs w:val="24"/>
        </w:rPr>
        <w:t xml:space="preserve"> </w:t>
      </w:r>
      <w:r w:rsidRPr="009D5209">
        <w:rPr>
          <w:rFonts w:ascii="Montserrat Light" w:eastAsia="Batang" w:hAnsi="Montserrat Light" w:cs="Arial"/>
          <w:sz w:val="24"/>
          <w:szCs w:val="24"/>
        </w:rPr>
        <w:t>de Medicina Familiar</w:t>
      </w:r>
      <w:r>
        <w:rPr>
          <w:rFonts w:ascii="Montserrat Light" w:eastAsia="Batang" w:hAnsi="Montserrat Light" w:cs="Arial"/>
          <w:sz w:val="24"/>
          <w:szCs w:val="24"/>
        </w:rPr>
        <w:t xml:space="preserve"> correspondiente </w:t>
      </w:r>
      <w:r w:rsidRPr="009D5209">
        <w:rPr>
          <w:rFonts w:ascii="Montserrat Light" w:eastAsia="Batang" w:hAnsi="Montserrat Light" w:cs="Arial"/>
          <w:sz w:val="24"/>
          <w:szCs w:val="24"/>
        </w:rPr>
        <w:t>para continuar</w:t>
      </w:r>
      <w:r>
        <w:rPr>
          <w:rFonts w:ascii="Montserrat Light" w:eastAsia="Batang" w:hAnsi="Montserrat Light" w:cs="Arial"/>
          <w:sz w:val="24"/>
          <w:szCs w:val="24"/>
        </w:rPr>
        <w:t xml:space="preserve"> con su atención en la propia clínica o domiciliaria, para surtir </w:t>
      </w:r>
      <w:r w:rsidRPr="009D5209">
        <w:rPr>
          <w:rFonts w:ascii="Montserrat Light" w:eastAsia="Batang" w:hAnsi="Montserrat Light" w:cs="Arial"/>
          <w:sz w:val="24"/>
          <w:szCs w:val="24"/>
        </w:rPr>
        <w:t xml:space="preserve">recetas </w:t>
      </w:r>
      <w:r>
        <w:rPr>
          <w:rFonts w:ascii="Montserrat Light" w:eastAsia="Batang" w:hAnsi="Montserrat Light" w:cs="Arial"/>
          <w:sz w:val="24"/>
          <w:szCs w:val="24"/>
        </w:rPr>
        <w:t xml:space="preserve">o la expedición de </w:t>
      </w:r>
      <w:r w:rsidRPr="00697351">
        <w:rPr>
          <w:rFonts w:ascii="Montserrat Light" w:eastAsia="Batang" w:hAnsi="Montserrat Light" w:cs="Arial"/>
          <w:sz w:val="24"/>
          <w:szCs w:val="24"/>
        </w:rPr>
        <w:t>su incapacidad</w:t>
      </w:r>
      <w:r>
        <w:rPr>
          <w:rFonts w:ascii="Montserrat Light" w:eastAsia="Batang" w:hAnsi="Montserrat Light" w:cs="Arial"/>
          <w:sz w:val="24"/>
          <w:szCs w:val="24"/>
        </w:rPr>
        <w:t>.</w:t>
      </w:r>
    </w:p>
    <w:p w:rsidR="00F36A20" w:rsidRDefault="00F36A20" w:rsidP="00976298">
      <w:pPr>
        <w:spacing w:after="0" w:line="240" w:lineRule="atLeast"/>
        <w:jc w:val="both"/>
        <w:rPr>
          <w:rFonts w:ascii="Montserrat Light" w:eastAsia="Batang" w:hAnsi="Montserrat Light" w:cs="Arial"/>
          <w:sz w:val="24"/>
          <w:szCs w:val="24"/>
        </w:rPr>
      </w:pPr>
    </w:p>
    <w:p w:rsidR="00976298" w:rsidRPr="009D5209" w:rsidRDefault="00B07D21" w:rsidP="00976298">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P</w:t>
      </w:r>
      <w:r w:rsidR="00394BCF">
        <w:rPr>
          <w:rFonts w:ascii="Montserrat Light" w:eastAsia="Batang" w:hAnsi="Montserrat Light" w:cs="Arial"/>
          <w:sz w:val="24"/>
          <w:szCs w:val="24"/>
        </w:rPr>
        <w:t xml:space="preserve">or </w:t>
      </w:r>
      <w:r w:rsidR="001B7477">
        <w:rPr>
          <w:rFonts w:ascii="Montserrat Light" w:eastAsia="Batang" w:hAnsi="Montserrat Light" w:cs="Arial"/>
          <w:sz w:val="24"/>
          <w:szCs w:val="24"/>
        </w:rPr>
        <w:t>entidad</w:t>
      </w:r>
      <w:r w:rsidR="00394BCF">
        <w:rPr>
          <w:rFonts w:ascii="Montserrat Light" w:eastAsia="Batang" w:hAnsi="Montserrat Light" w:cs="Arial"/>
          <w:sz w:val="24"/>
          <w:szCs w:val="24"/>
        </w:rPr>
        <w:t xml:space="preserve">, el Estado de México </w:t>
      </w:r>
      <w:r w:rsidR="0099323B">
        <w:rPr>
          <w:rFonts w:ascii="Montserrat Light" w:eastAsia="Batang" w:hAnsi="Montserrat Light" w:cs="Arial"/>
          <w:sz w:val="24"/>
          <w:szCs w:val="24"/>
        </w:rPr>
        <w:t>encabeza la cifra</w:t>
      </w:r>
      <w:r w:rsidR="00394BCF">
        <w:rPr>
          <w:rFonts w:ascii="Montserrat Light" w:eastAsia="Batang" w:hAnsi="Montserrat Light" w:cs="Arial"/>
          <w:sz w:val="24"/>
          <w:szCs w:val="24"/>
        </w:rPr>
        <w:t xml:space="preserve"> de atenciones </w:t>
      </w:r>
      <w:r w:rsidR="0099323B">
        <w:rPr>
          <w:rFonts w:ascii="Montserrat Light" w:eastAsia="Batang" w:hAnsi="Montserrat Light" w:cs="Arial"/>
          <w:sz w:val="24"/>
          <w:szCs w:val="24"/>
        </w:rPr>
        <w:t xml:space="preserve">con mil </w:t>
      </w:r>
      <w:r w:rsidR="00394BCF">
        <w:rPr>
          <w:rFonts w:ascii="Montserrat Light" w:eastAsia="Batang" w:hAnsi="Montserrat Light" w:cs="Arial"/>
          <w:sz w:val="24"/>
          <w:szCs w:val="24"/>
        </w:rPr>
        <w:t>149</w:t>
      </w:r>
      <w:r w:rsidR="0099323B">
        <w:rPr>
          <w:rFonts w:ascii="Montserrat Light" w:eastAsia="Batang" w:hAnsi="Montserrat Light" w:cs="Arial"/>
          <w:sz w:val="24"/>
          <w:szCs w:val="24"/>
        </w:rPr>
        <w:t xml:space="preserve">; seguida de </w:t>
      </w:r>
      <w:r w:rsidR="00394BCF" w:rsidRPr="009D5209">
        <w:rPr>
          <w:rFonts w:ascii="Montserrat Light" w:eastAsia="Batang" w:hAnsi="Montserrat Light" w:cs="Arial"/>
          <w:sz w:val="24"/>
          <w:szCs w:val="24"/>
        </w:rPr>
        <w:t>Jalisco</w:t>
      </w:r>
      <w:r>
        <w:rPr>
          <w:rFonts w:ascii="Montserrat Light" w:eastAsia="Batang" w:hAnsi="Montserrat Light" w:cs="Arial"/>
          <w:sz w:val="24"/>
          <w:szCs w:val="24"/>
        </w:rPr>
        <w:t>,</w:t>
      </w:r>
      <w:r w:rsidR="00A374CB">
        <w:rPr>
          <w:rFonts w:ascii="Montserrat Light" w:eastAsia="Batang" w:hAnsi="Montserrat Light" w:cs="Arial"/>
          <w:sz w:val="24"/>
          <w:szCs w:val="24"/>
        </w:rPr>
        <w:t xml:space="preserve"> con mil 81; </w:t>
      </w:r>
      <w:r w:rsidR="00394BCF" w:rsidRPr="009D5209">
        <w:rPr>
          <w:rFonts w:ascii="Montserrat Light" w:eastAsia="Batang" w:hAnsi="Montserrat Light" w:cs="Arial"/>
          <w:sz w:val="24"/>
          <w:szCs w:val="24"/>
        </w:rPr>
        <w:t xml:space="preserve"> </w:t>
      </w:r>
      <w:r w:rsidR="0099323B" w:rsidRPr="009D5209">
        <w:rPr>
          <w:rFonts w:ascii="Montserrat Light" w:eastAsia="Batang" w:hAnsi="Montserrat Light" w:cs="Arial"/>
          <w:sz w:val="24"/>
          <w:szCs w:val="24"/>
        </w:rPr>
        <w:t xml:space="preserve">Guanajuato </w:t>
      </w:r>
      <w:r w:rsidR="0099323B">
        <w:rPr>
          <w:rFonts w:ascii="Montserrat Light" w:eastAsia="Batang" w:hAnsi="Montserrat Light" w:cs="Arial"/>
          <w:sz w:val="24"/>
          <w:szCs w:val="24"/>
        </w:rPr>
        <w:t xml:space="preserve">registró mil </w:t>
      </w:r>
      <w:r w:rsidR="0099323B" w:rsidRPr="009D5209">
        <w:rPr>
          <w:rFonts w:ascii="Montserrat Light" w:eastAsia="Batang" w:hAnsi="Montserrat Light" w:cs="Arial"/>
          <w:sz w:val="24"/>
          <w:szCs w:val="24"/>
        </w:rPr>
        <w:t>3</w:t>
      </w:r>
      <w:r w:rsidR="00A374CB">
        <w:rPr>
          <w:rFonts w:ascii="Montserrat Light" w:eastAsia="Batang" w:hAnsi="Montserrat Light" w:cs="Arial"/>
          <w:sz w:val="24"/>
          <w:szCs w:val="24"/>
        </w:rPr>
        <w:t>5; Querétaro reportó 973</w:t>
      </w:r>
      <w:r>
        <w:rPr>
          <w:rFonts w:ascii="Montserrat Light" w:eastAsia="Batang" w:hAnsi="Montserrat Light" w:cs="Arial"/>
          <w:sz w:val="24"/>
          <w:szCs w:val="24"/>
        </w:rPr>
        <w:t>,</w:t>
      </w:r>
      <w:r w:rsidR="00A374CB">
        <w:rPr>
          <w:rFonts w:ascii="Montserrat Light" w:eastAsia="Batang" w:hAnsi="Montserrat Light" w:cs="Arial"/>
          <w:sz w:val="24"/>
          <w:szCs w:val="24"/>
        </w:rPr>
        <w:t xml:space="preserve"> y </w:t>
      </w:r>
      <w:r w:rsidR="0099323B" w:rsidRPr="009D5209">
        <w:rPr>
          <w:rFonts w:ascii="Montserrat Light" w:eastAsia="Batang" w:hAnsi="Montserrat Light" w:cs="Arial"/>
          <w:sz w:val="24"/>
          <w:szCs w:val="24"/>
        </w:rPr>
        <w:t xml:space="preserve">Nuevo León </w:t>
      </w:r>
      <w:r w:rsidR="00A374CB">
        <w:rPr>
          <w:rFonts w:ascii="Montserrat Light" w:eastAsia="Batang" w:hAnsi="Montserrat Light" w:cs="Arial"/>
          <w:sz w:val="24"/>
          <w:szCs w:val="24"/>
        </w:rPr>
        <w:t>911.</w:t>
      </w:r>
    </w:p>
    <w:p w:rsidR="00976298" w:rsidRDefault="00976298" w:rsidP="00697351">
      <w:pPr>
        <w:spacing w:after="0" w:line="240" w:lineRule="atLeast"/>
        <w:jc w:val="both"/>
        <w:rPr>
          <w:rFonts w:ascii="Montserrat Light" w:eastAsia="Batang" w:hAnsi="Montserrat Light" w:cs="Arial"/>
          <w:sz w:val="24"/>
          <w:szCs w:val="24"/>
        </w:rPr>
      </w:pPr>
    </w:p>
    <w:p w:rsidR="00B2062D" w:rsidRDefault="00B07D21" w:rsidP="00262186">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H</w:t>
      </w:r>
      <w:r w:rsidR="00262186" w:rsidRPr="00A85D52">
        <w:rPr>
          <w:rFonts w:ascii="Montserrat Light" w:eastAsia="Batang" w:hAnsi="Montserrat Light" w:cs="Arial"/>
          <w:sz w:val="24"/>
          <w:szCs w:val="24"/>
        </w:rPr>
        <w:t xml:space="preserve">asta el </w:t>
      </w:r>
      <w:r w:rsidR="00100831" w:rsidRPr="00A85D52">
        <w:rPr>
          <w:rFonts w:ascii="Montserrat Light" w:eastAsia="Batang" w:hAnsi="Montserrat Light" w:cs="Arial"/>
          <w:sz w:val="24"/>
          <w:szCs w:val="24"/>
        </w:rPr>
        <w:t>7 de septiembre</w:t>
      </w:r>
      <w:r w:rsidR="00262186" w:rsidRPr="00A85D52">
        <w:rPr>
          <w:rFonts w:ascii="Montserrat Light" w:eastAsia="Batang" w:hAnsi="Montserrat Light" w:cs="Arial"/>
          <w:sz w:val="24"/>
          <w:szCs w:val="24"/>
        </w:rPr>
        <w:t xml:space="preserve">, </w:t>
      </w:r>
      <w:r w:rsidR="00D85B80" w:rsidRPr="00A85D52">
        <w:rPr>
          <w:rFonts w:ascii="Montserrat Light" w:eastAsia="Batang" w:hAnsi="Montserrat Light" w:cs="Arial"/>
          <w:sz w:val="24"/>
          <w:szCs w:val="24"/>
        </w:rPr>
        <w:t>las representaciones d</w:t>
      </w:r>
      <w:r w:rsidR="00262186" w:rsidRPr="00A85D52">
        <w:rPr>
          <w:rFonts w:ascii="Montserrat Light" w:eastAsia="Batang" w:hAnsi="Montserrat Light" w:cs="Arial"/>
          <w:sz w:val="24"/>
          <w:szCs w:val="24"/>
        </w:rPr>
        <w:t>el IMSS ha</w:t>
      </w:r>
      <w:r w:rsidR="00D85B80" w:rsidRPr="00A85D52">
        <w:rPr>
          <w:rFonts w:ascii="Montserrat Light" w:eastAsia="Batang" w:hAnsi="Montserrat Light" w:cs="Arial"/>
          <w:sz w:val="24"/>
          <w:szCs w:val="24"/>
        </w:rPr>
        <w:t>n</w:t>
      </w:r>
      <w:r w:rsidR="00262186" w:rsidRPr="00A85D52">
        <w:rPr>
          <w:rFonts w:ascii="Montserrat Light" w:eastAsia="Batang" w:hAnsi="Montserrat Light" w:cs="Arial"/>
          <w:sz w:val="24"/>
          <w:szCs w:val="24"/>
        </w:rPr>
        <w:t xml:space="preserve"> </w:t>
      </w:r>
      <w:r w:rsidR="00D85B80" w:rsidRPr="00A85D52">
        <w:rPr>
          <w:rFonts w:ascii="Montserrat Light" w:eastAsia="Batang" w:hAnsi="Montserrat Light" w:cs="Arial"/>
          <w:sz w:val="24"/>
          <w:szCs w:val="24"/>
        </w:rPr>
        <w:t>pagado 2</w:t>
      </w:r>
      <w:r w:rsidR="00100831" w:rsidRPr="00A85D52">
        <w:rPr>
          <w:rFonts w:ascii="Montserrat Light" w:eastAsia="Batang" w:hAnsi="Montserrat Light" w:cs="Arial"/>
          <w:sz w:val="24"/>
          <w:szCs w:val="24"/>
        </w:rPr>
        <w:t>89</w:t>
      </w:r>
      <w:r w:rsidR="00D85B80" w:rsidRPr="00A85D52">
        <w:rPr>
          <w:rFonts w:ascii="Montserrat Light" w:eastAsia="Batang" w:hAnsi="Montserrat Light" w:cs="Arial"/>
          <w:sz w:val="24"/>
          <w:szCs w:val="24"/>
        </w:rPr>
        <w:t xml:space="preserve"> millones </w:t>
      </w:r>
      <w:r w:rsidR="00100831" w:rsidRPr="00A85D52">
        <w:rPr>
          <w:rFonts w:ascii="Montserrat Light" w:eastAsia="Batang" w:hAnsi="Montserrat Light" w:cs="Arial"/>
          <w:sz w:val="24"/>
          <w:szCs w:val="24"/>
        </w:rPr>
        <w:t>825 m</w:t>
      </w:r>
      <w:r w:rsidR="00D85B80" w:rsidRPr="00A85D52">
        <w:rPr>
          <w:rFonts w:ascii="Montserrat Light" w:eastAsia="Batang" w:hAnsi="Montserrat Light" w:cs="Arial"/>
          <w:sz w:val="24"/>
          <w:szCs w:val="24"/>
        </w:rPr>
        <w:t xml:space="preserve">il </w:t>
      </w:r>
      <w:r w:rsidR="00100831" w:rsidRPr="00A85D52">
        <w:rPr>
          <w:rFonts w:ascii="Montserrat Light" w:eastAsia="Batang" w:hAnsi="Montserrat Light" w:cs="Arial"/>
          <w:sz w:val="24"/>
          <w:szCs w:val="24"/>
        </w:rPr>
        <w:t>566</w:t>
      </w:r>
      <w:r w:rsidR="00D85B80" w:rsidRPr="00A85D52">
        <w:rPr>
          <w:rFonts w:ascii="Montserrat Light" w:eastAsia="Batang" w:hAnsi="Montserrat Light" w:cs="Arial"/>
          <w:sz w:val="24"/>
          <w:szCs w:val="24"/>
        </w:rPr>
        <w:t xml:space="preserve"> pesos a los hospitales privados, </w:t>
      </w:r>
      <w:r w:rsidR="00B2062D" w:rsidRPr="00A85D52">
        <w:rPr>
          <w:rFonts w:ascii="Montserrat Light" w:eastAsia="Batang" w:hAnsi="Montserrat Light" w:cs="Arial"/>
          <w:sz w:val="24"/>
          <w:szCs w:val="24"/>
        </w:rPr>
        <w:t>previa recepción</w:t>
      </w:r>
      <w:r w:rsidR="00B2062D">
        <w:rPr>
          <w:rFonts w:ascii="Montserrat Light" w:eastAsia="Batang" w:hAnsi="Montserrat Light" w:cs="Arial"/>
          <w:sz w:val="24"/>
          <w:szCs w:val="24"/>
        </w:rPr>
        <w:t xml:space="preserve"> de</w:t>
      </w:r>
      <w:r w:rsidR="00D85B80">
        <w:rPr>
          <w:rFonts w:ascii="Montserrat Light" w:eastAsia="Batang" w:hAnsi="Montserrat Light" w:cs="Arial"/>
          <w:sz w:val="24"/>
          <w:szCs w:val="24"/>
        </w:rPr>
        <w:t xml:space="preserve"> las </w:t>
      </w:r>
      <w:r w:rsidR="00262186" w:rsidRPr="009D5209">
        <w:rPr>
          <w:rFonts w:ascii="Montserrat Light" w:eastAsia="Batang" w:hAnsi="Montserrat Light" w:cs="Arial"/>
          <w:sz w:val="24"/>
          <w:szCs w:val="24"/>
        </w:rPr>
        <w:t xml:space="preserve">facturas </w:t>
      </w:r>
      <w:r w:rsidR="00A374CB">
        <w:rPr>
          <w:rFonts w:ascii="Montserrat Light" w:eastAsia="Batang" w:hAnsi="Montserrat Light" w:cs="Arial"/>
          <w:sz w:val="24"/>
          <w:szCs w:val="24"/>
        </w:rPr>
        <w:t xml:space="preserve">que sustentan </w:t>
      </w:r>
      <w:r w:rsidR="00D85B80">
        <w:rPr>
          <w:rFonts w:ascii="Montserrat Light" w:eastAsia="Batang" w:hAnsi="Montserrat Light" w:cs="Arial"/>
          <w:sz w:val="24"/>
          <w:szCs w:val="24"/>
        </w:rPr>
        <w:t>las atenciones</w:t>
      </w:r>
      <w:r w:rsidR="00B2062D">
        <w:rPr>
          <w:rFonts w:ascii="Montserrat Light" w:eastAsia="Batang" w:hAnsi="Montserrat Light" w:cs="Arial"/>
          <w:sz w:val="24"/>
          <w:szCs w:val="24"/>
        </w:rPr>
        <w:t>; s</w:t>
      </w:r>
      <w:r w:rsidR="00262186" w:rsidRPr="009D5209">
        <w:rPr>
          <w:rFonts w:ascii="Montserrat Light" w:eastAsia="Batang" w:hAnsi="Montserrat Light" w:cs="Arial"/>
          <w:sz w:val="24"/>
          <w:szCs w:val="24"/>
        </w:rPr>
        <w:t xml:space="preserve">e </w:t>
      </w:r>
      <w:r w:rsidR="00B2062D">
        <w:rPr>
          <w:rFonts w:ascii="Montserrat Light" w:eastAsia="Batang" w:hAnsi="Montserrat Light" w:cs="Arial"/>
          <w:sz w:val="24"/>
          <w:szCs w:val="24"/>
        </w:rPr>
        <w:t>verifica e</w:t>
      </w:r>
      <w:r w:rsidR="00262186" w:rsidRPr="009D5209">
        <w:rPr>
          <w:rFonts w:ascii="Montserrat Light" w:eastAsia="Batang" w:hAnsi="Montserrat Light" w:cs="Arial"/>
          <w:sz w:val="24"/>
          <w:szCs w:val="24"/>
        </w:rPr>
        <w:t xml:space="preserve">l procedimiento realizado y </w:t>
      </w:r>
      <w:r w:rsidR="00B2062D">
        <w:rPr>
          <w:rFonts w:ascii="Montserrat Light" w:eastAsia="Batang" w:hAnsi="Montserrat Light" w:cs="Arial"/>
          <w:sz w:val="24"/>
          <w:szCs w:val="24"/>
        </w:rPr>
        <w:t>una vez cubiertos los requisitos</w:t>
      </w:r>
      <w:r w:rsidR="00A374CB">
        <w:rPr>
          <w:rFonts w:ascii="Montserrat Light" w:eastAsia="Batang" w:hAnsi="Montserrat Light" w:cs="Arial"/>
          <w:sz w:val="24"/>
          <w:szCs w:val="24"/>
        </w:rPr>
        <w:t>,</w:t>
      </w:r>
      <w:r w:rsidR="00B2062D">
        <w:rPr>
          <w:rFonts w:ascii="Montserrat Light" w:eastAsia="Batang" w:hAnsi="Montserrat Light" w:cs="Arial"/>
          <w:sz w:val="24"/>
          <w:szCs w:val="24"/>
        </w:rPr>
        <w:t xml:space="preserve"> </w:t>
      </w:r>
      <w:r w:rsidR="00262186" w:rsidRPr="009D5209">
        <w:rPr>
          <w:rFonts w:ascii="Montserrat Light" w:eastAsia="Batang" w:hAnsi="Montserrat Light" w:cs="Arial"/>
          <w:sz w:val="24"/>
          <w:szCs w:val="24"/>
        </w:rPr>
        <w:t xml:space="preserve">se </w:t>
      </w:r>
      <w:r w:rsidR="00100831">
        <w:rPr>
          <w:rFonts w:ascii="Montserrat Light" w:eastAsia="Batang" w:hAnsi="Montserrat Light" w:cs="Arial"/>
          <w:sz w:val="24"/>
          <w:szCs w:val="24"/>
        </w:rPr>
        <w:t xml:space="preserve">efectúa </w:t>
      </w:r>
      <w:r w:rsidR="00262186" w:rsidRPr="009D5209">
        <w:rPr>
          <w:rFonts w:ascii="Montserrat Light" w:eastAsia="Batang" w:hAnsi="Montserrat Light" w:cs="Arial"/>
          <w:sz w:val="24"/>
          <w:szCs w:val="24"/>
        </w:rPr>
        <w:t>el pago a cada</w:t>
      </w:r>
      <w:r w:rsidR="00B2062D">
        <w:rPr>
          <w:rFonts w:ascii="Montserrat Light" w:eastAsia="Batang" w:hAnsi="Montserrat Light" w:cs="Arial"/>
          <w:sz w:val="24"/>
          <w:szCs w:val="24"/>
        </w:rPr>
        <w:t xml:space="preserve"> institución privada.</w:t>
      </w:r>
    </w:p>
    <w:p w:rsidR="00B2062D" w:rsidRDefault="00B2062D" w:rsidP="00262186">
      <w:pPr>
        <w:spacing w:after="0" w:line="240" w:lineRule="atLeast"/>
        <w:jc w:val="both"/>
        <w:rPr>
          <w:rFonts w:ascii="Montserrat Light" w:eastAsia="Batang" w:hAnsi="Montserrat Light" w:cs="Arial"/>
          <w:sz w:val="24"/>
          <w:szCs w:val="24"/>
        </w:rPr>
      </w:pPr>
    </w:p>
    <w:p w:rsidR="00262186" w:rsidRPr="009D5209" w:rsidRDefault="00B2062D" w:rsidP="00262186">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En este esfuerzo de atención médica prioritaria, p</w:t>
      </w:r>
      <w:r w:rsidR="00262186" w:rsidRPr="009D5209">
        <w:rPr>
          <w:rFonts w:ascii="Montserrat Light" w:eastAsia="Batang" w:hAnsi="Montserrat Light" w:cs="Arial"/>
          <w:sz w:val="24"/>
          <w:szCs w:val="24"/>
        </w:rPr>
        <w:t xml:space="preserve">articipan la Asociación Nacional de Hospitales Privados A.C. y el Consorcio Mexicano Hospitales A.C., con un total de 226 </w:t>
      </w:r>
      <w:r>
        <w:rPr>
          <w:rFonts w:ascii="Montserrat Light" w:eastAsia="Batang" w:hAnsi="Montserrat Light" w:cs="Arial"/>
          <w:sz w:val="24"/>
          <w:szCs w:val="24"/>
        </w:rPr>
        <w:t xml:space="preserve">instalaciones sanitarias </w:t>
      </w:r>
      <w:r w:rsidR="00262186" w:rsidRPr="009D5209">
        <w:rPr>
          <w:rFonts w:ascii="Montserrat Light" w:eastAsia="Batang" w:hAnsi="Montserrat Light" w:cs="Arial"/>
          <w:sz w:val="24"/>
          <w:szCs w:val="24"/>
        </w:rPr>
        <w:t>a nivel nacional</w:t>
      </w:r>
      <w:r>
        <w:rPr>
          <w:rFonts w:ascii="Montserrat Light" w:eastAsia="Batang" w:hAnsi="Montserrat Light" w:cs="Arial"/>
          <w:sz w:val="24"/>
          <w:szCs w:val="24"/>
        </w:rPr>
        <w:t xml:space="preserve">; en la </w:t>
      </w:r>
      <w:r w:rsidR="00262186" w:rsidRPr="009D5209">
        <w:rPr>
          <w:rFonts w:ascii="Montserrat Light" w:eastAsia="Batang" w:hAnsi="Montserrat Light" w:cs="Arial"/>
          <w:sz w:val="24"/>
          <w:szCs w:val="24"/>
        </w:rPr>
        <w:t xml:space="preserve">Ciudad de México </w:t>
      </w:r>
      <w:r>
        <w:rPr>
          <w:rFonts w:ascii="Montserrat Light" w:eastAsia="Batang" w:hAnsi="Montserrat Light" w:cs="Arial"/>
          <w:sz w:val="24"/>
          <w:szCs w:val="24"/>
        </w:rPr>
        <w:t xml:space="preserve">apoyan </w:t>
      </w:r>
      <w:r w:rsidR="00262186" w:rsidRPr="009D5209">
        <w:rPr>
          <w:rFonts w:ascii="Montserrat Light" w:eastAsia="Batang" w:hAnsi="Montserrat Light" w:cs="Arial"/>
          <w:sz w:val="24"/>
          <w:szCs w:val="24"/>
        </w:rPr>
        <w:t>el Hospital Español, Hospital ABC, M</w:t>
      </w:r>
      <w:r>
        <w:rPr>
          <w:rFonts w:ascii="Montserrat Light" w:eastAsia="Batang" w:hAnsi="Montserrat Light" w:cs="Arial"/>
          <w:sz w:val="24"/>
          <w:szCs w:val="24"/>
        </w:rPr>
        <w:t>é</w:t>
      </w:r>
      <w:r w:rsidR="00262186" w:rsidRPr="009D5209">
        <w:rPr>
          <w:rFonts w:ascii="Montserrat Light" w:eastAsia="Batang" w:hAnsi="Montserrat Light" w:cs="Arial"/>
          <w:sz w:val="24"/>
          <w:szCs w:val="24"/>
        </w:rPr>
        <w:t xml:space="preserve">dica Sur, Hospital </w:t>
      </w:r>
      <w:r>
        <w:rPr>
          <w:rFonts w:ascii="Montserrat Light" w:eastAsia="Batang" w:hAnsi="Montserrat Light" w:cs="Arial"/>
          <w:sz w:val="24"/>
          <w:szCs w:val="24"/>
        </w:rPr>
        <w:t>Á</w:t>
      </w:r>
      <w:r w:rsidR="00262186" w:rsidRPr="009D5209">
        <w:rPr>
          <w:rFonts w:ascii="Montserrat Light" w:eastAsia="Batang" w:hAnsi="Montserrat Light" w:cs="Arial"/>
          <w:sz w:val="24"/>
          <w:szCs w:val="24"/>
        </w:rPr>
        <w:t>ngeles</w:t>
      </w:r>
      <w:r>
        <w:rPr>
          <w:rFonts w:ascii="Montserrat Light" w:eastAsia="Batang" w:hAnsi="Montserrat Light" w:cs="Arial"/>
          <w:sz w:val="24"/>
          <w:szCs w:val="24"/>
        </w:rPr>
        <w:t xml:space="preserve"> y </w:t>
      </w:r>
      <w:r w:rsidR="00262186" w:rsidRPr="009D5209">
        <w:rPr>
          <w:rFonts w:ascii="Montserrat Light" w:eastAsia="Batang" w:hAnsi="Montserrat Light" w:cs="Arial"/>
          <w:sz w:val="24"/>
          <w:szCs w:val="24"/>
        </w:rPr>
        <w:t xml:space="preserve">Grupo San </w:t>
      </w:r>
      <w:r w:rsidRPr="009D5209">
        <w:rPr>
          <w:rFonts w:ascii="Montserrat Light" w:eastAsia="Batang" w:hAnsi="Montserrat Light" w:cs="Arial"/>
          <w:sz w:val="24"/>
          <w:szCs w:val="24"/>
        </w:rPr>
        <w:t>Ángel</w:t>
      </w:r>
      <w:r w:rsidR="00262186" w:rsidRPr="009D5209">
        <w:rPr>
          <w:rFonts w:ascii="Montserrat Light" w:eastAsia="Batang" w:hAnsi="Montserrat Light" w:cs="Arial"/>
          <w:sz w:val="24"/>
          <w:szCs w:val="24"/>
        </w:rPr>
        <w:t xml:space="preserve"> </w:t>
      </w:r>
      <w:proofErr w:type="spellStart"/>
      <w:r w:rsidR="00262186" w:rsidRPr="009D5209">
        <w:rPr>
          <w:rFonts w:ascii="Montserrat Light" w:eastAsia="Batang" w:hAnsi="Montserrat Light" w:cs="Arial"/>
          <w:sz w:val="24"/>
          <w:szCs w:val="24"/>
        </w:rPr>
        <w:t>Inn</w:t>
      </w:r>
      <w:proofErr w:type="spellEnd"/>
      <w:r w:rsidR="00262186" w:rsidRPr="009D5209">
        <w:rPr>
          <w:rFonts w:ascii="Montserrat Light" w:eastAsia="Batang" w:hAnsi="Montserrat Light" w:cs="Arial"/>
          <w:sz w:val="24"/>
          <w:szCs w:val="24"/>
        </w:rPr>
        <w:t xml:space="preserve">. </w:t>
      </w:r>
    </w:p>
    <w:p w:rsidR="00262186" w:rsidRPr="009D5209" w:rsidRDefault="00262186" w:rsidP="00262186">
      <w:pPr>
        <w:spacing w:after="0" w:line="240" w:lineRule="atLeast"/>
        <w:jc w:val="both"/>
        <w:rPr>
          <w:rFonts w:ascii="Montserrat Light" w:eastAsia="Batang" w:hAnsi="Montserrat Light" w:cs="Arial"/>
          <w:sz w:val="24"/>
          <w:szCs w:val="24"/>
        </w:rPr>
      </w:pPr>
    </w:p>
    <w:p w:rsidR="00DC249B" w:rsidRDefault="00B07D21" w:rsidP="00DC249B">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C</w:t>
      </w:r>
      <w:r w:rsidR="008A68C3" w:rsidRPr="009D5209">
        <w:rPr>
          <w:rFonts w:ascii="Montserrat Light" w:eastAsia="Batang" w:hAnsi="Montserrat Light" w:cs="Arial"/>
          <w:sz w:val="24"/>
          <w:szCs w:val="24"/>
        </w:rPr>
        <w:t xml:space="preserve">on </w:t>
      </w:r>
      <w:r w:rsidR="00B2062D">
        <w:rPr>
          <w:rFonts w:ascii="Montserrat Light" w:eastAsia="Batang" w:hAnsi="Montserrat Light" w:cs="Arial"/>
          <w:sz w:val="24"/>
          <w:szCs w:val="24"/>
        </w:rPr>
        <w:t xml:space="preserve">estas acciones </w:t>
      </w:r>
      <w:r w:rsidR="0099323B">
        <w:rPr>
          <w:rFonts w:ascii="Montserrat Light" w:eastAsia="Batang" w:hAnsi="Montserrat Light" w:cs="Arial"/>
          <w:sz w:val="24"/>
          <w:szCs w:val="24"/>
        </w:rPr>
        <w:t xml:space="preserve">se da cumplimiento </w:t>
      </w:r>
      <w:r w:rsidR="00DC249B">
        <w:rPr>
          <w:rFonts w:ascii="Montserrat Light" w:eastAsia="Batang" w:hAnsi="Montserrat Light" w:cs="Arial"/>
          <w:sz w:val="24"/>
          <w:szCs w:val="24"/>
        </w:rPr>
        <w:t>al Convenio Marco, con base en el Decreto publicado e</w:t>
      </w:r>
      <w:r w:rsidR="00DC249B" w:rsidRPr="009D5209">
        <w:rPr>
          <w:rFonts w:ascii="Montserrat Light" w:eastAsia="Batang" w:hAnsi="Montserrat Light" w:cs="Arial"/>
          <w:sz w:val="24"/>
          <w:szCs w:val="24"/>
        </w:rPr>
        <w:t>l 27 de marzo de 2020</w:t>
      </w:r>
      <w:r w:rsidR="00DC249B">
        <w:rPr>
          <w:rFonts w:ascii="Montserrat Light" w:eastAsia="Batang" w:hAnsi="Montserrat Light" w:cs="Arial"/>
          <w:sz w:val="24"/>
          <w:szCs w:val="24"/>
        </w:rPr>
        <w:t xml:space="preserve"> </w:t>
      </w:r>
      <w:r w:rsidR="00DC249B" w:rsidRPr="009D5209">
        <w:rPr>
          <w:rFonts w:ascii="Montserrat Light" w:eastAsia="Batang" w:hAnsi="Montserrat Light" w:cs="Arial"/>
          <w:sz w:val="24"/>
          <w:szCs w:val="24"/>
        </w:rPr>
        <w:t>en el Diario Oficial de la Federación</w:t>
      </w:r>
      <w:r w:rsidR="00A374CB">
        <w:rPr>
          <w:rFonts w:ascii="Montserrat Light" w:eastAsia="Batang" w:hAnsi="Montserrat Light" w:cs="Arial"/>
          <w:sz w:val="24"/>
          <w:szCs w:val="24"/>
        </w:rPr>
        <w:t xml:space="preserve"> (DOF)</w:t>
      </w:r>
      <w:r w:rsidR="00DC249B">
        <w:rPr>
          <w:rFonts w:ascii="Montserrat Light" w:eastAsia="Batang" w:hAnsi="Montserrat Light" w:cs="Arial"/>
          <w:sz w:val="24"/>
          <w:szCs w:val="24"/>
        </w:rPr>
        <w:t xml:space="preserve">, </w:t>
      </w:r>
      <w:r w:rsidR="00DC249B" w:rsidRPr="009D5209">
        <w:rPr>
          <w:rFonts w:ascii="Montserrat Light" w:eastAsia="Batang" w:hAnsi="Montserrat Light" w:cs="Arial"/>
          <w:sz w:val="24"/>
          <w:szCs w:val="24"/>
        </w:rPr>
        <w:t>por el que se declaran acciones extraordinarias en las regiones afectadas de todo el territorio nacional en materia de salubridad general para combatir la enfermedad grave de atención prioritaria generada por el virus SARS-CoV2 (COVID-19)</w:t>
      </w:r>
      <w:r w:rsidR="00DC249B">
        <w:rPr>
          <w:rFonts w:ascii="Montserrat Light" w:eastAsia="Batang" w:hAnsi="Montserrat Light" w:cs="Arial"/>
          <w:sz w:val="24"/>
          <w:szCs w:val="24"/>
        </w:rPr>
        <w:t>.</w:t>
      </w:r>
    </w:p>
    <w:p w:rsidR="00DC249B" w:rsidRDefault="00DC249B" w:rsidP="00DC249B">
      <w:pPr>
        <w:spacing w:after="0" w:line="240" w:lineRule="atLeast"/>
        <w:jc w:val="both"/>
        <w:rPr>
          <w:rFonts w:ascii="Montserrat Light" w:eastAsia="Batang" w:hAnsi="Montserrat Light" w:cs="Arial"/>
          <w:sz w:val="24"/>
          <w:szCs w:val="24"/>
        </w:rPr>
      </w:pPr>
    </w:p>
    <w:p w:rsidR="00FC49CC" w:rsidRPr="00AD1918" w:rsidRDefault="00B63D51" w:rsidP="00B63D51">
      <w:pPr>
        <w:spacing w:after="0" w:line="240" w:lineRule="atLeast"/>
        <w:jc w:val="center"/>
        <w:rPr>
          <w:rFonts w:ascii="Montserrat Light" w:hAnsi="Montserrat Light"/>
          <w:color w:val="000000"/>
          <w:sz w:val="24"/>
          <w:szCs w:val="24"/>
        </w:rPr>
      </w:pPr>
      <w:r w:rsidRPr="00E468B2">
        <w:rPr>
          <w:rFonts w:ascii="Montserrat Light" w:eastAsia="Batang" w:hAnsi="Montserrat Light" w:cs="Arial"/>
          <w:b/>
          <w:sz w:val="24"/>
          <w:szCs w:val="24"/>
        </w:rPr>
        <w:t>-</w:t>
      </w:r>
      <w:r w:rsidR="00C9418B">
        <w:rPr>
          <w:rFonts w:ascii="Montserrat Light" w:eastAsia="Batang" w:hAnsi="Montserrat Light" w:cs="Arial"/>
          <w:b/>
          <w:sz w:val="24"/>
          <w:szCs w:val="24"/>
        </w:rPr>
        <w:t>-</w:t>
      </w:r>
      <w:r w:rsidRPr="00E468B2">
        <w:rPr>
          <w:rFonts w:ascii="Montserrat Light" w:eastAsia="Batang" w:hAnsi="Montserrat Light" w:cs="Arial"/>
          <w:b/>
          <w:sz w:val="24"/>
          <w:szCs w:val="24"/>
        </w:rPr>
        <w:t>- o0o ---</w:t>
      </w:r>
    </w:p>
    <w:sectPr w:rsidR="00FC49CC" w:rsidRPr="00AD1918" w:rsidSect="001670DD">
      <w:headerReference w:type="default" r:id="rId8"/>
      <w:pgSz w:w="12240" w:h="15840"/>
      <w:pgMar w:top="2977"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4347" w:rsidRDefault="00F74347" w:rsidP="00B4228A">
      <w:r>
        <w:separator/>
      </w:r>
    </w:p>
  </w:endnote>
  <w:endnote w:type="continuationSeparator" w:id="0">
    <w:p w:rsidR="00F74347" w:rsidRDefault="00F74347" w:rsidP="00B422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Lucida Grande">
    <w:altName w:val="Arial"/>
    <w:charset w:val="00"/>
    <w:family w:val="swiss"/>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 Neue">
    <w:charset w:val="00"/>
    <w:family w:val="auto"/>
    <w:pitch w:val="variable"/>
    <w:sig w:usb0="E50002FF" w:usb1="500079DB" w:usb2="0000001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auto"/>
    <w:pitch w:val="variable"/>
    <w:sig w:usb0="E00002FF" w:usb1="5000205A" w:usb2="00000000" w:usb3="00000000" w:csb0="0000019F" w:csb1="00000000"/>
  </w:font>
  <w:font w:name="Montserrat Light">
    <w:panose1 w:val="00000400000000000000"/>
    <w:charset w:val="00"/>
    <w:family w:val="auto"/>
    <w:pitch w:val="variable"/>
    <w:sig w:usb0="2000020F" w:usb1="00000003" w:usb2="00000000" w:usb3="00000000" w:csb0="00000197"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4347" w:rsidRDefault="00F74347" w:rsidP="00B4228A">
      <w:r>
        <w:separator/>
      </w:r>
    </w:p>
  </w:footnote>
  <w:footnote w:type="continuationSeparator" w:id="0">
    <w:p w:rsidR="00F74347" w:rsidRDefault="00F74347" w:rsidP="00B422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836" w:rsidRDefault="00F36A20" w:rsidP="00D7342B">
    <w:pPr>
      <w:pStyle w:val="Encabezado"/>
      <w:ind w:left="-284"/>
    </w:pPr>
    <w:r>
      <w:rPr>
        <w:noProof/>
        <w:lang w:eastAsia="es-MX"/>
      </w:rPr>
      <w:drawing>
        <wp:anchor distT="0" distB="0" distL="114300" distR="114300" simplePos="0" relativeHeight="251657728" behindDoc="1" locked="0" layoutInCell="1" allowOverlap="1">
          <wp:simplePos x="0" y="0"/>
          <wp:positionH relativeFrom="column">
            <wp:posOffset>-685800</wp:posOffset>
          </wp:positionH>
          <wp:positionV relativeFrom="paragraph">
            <wp:posOffset>-448945</wp:posOffset>
          </wp:positionV>
          <wp:extent cx="7810500" cy="10173335"/>
          <wp:effectExtent l="0" t="0" r="0" b="0"/>
          <wp:wrapNone/>
          <wp:docPr id="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0" cy="101733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A5399"/>
    <w:multiLevelType w:val="hybridMultilevel"/>
    <w:tmpl w:val="0610C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38E85233"/>
    <w:multiLevelType w:val="hybridMultilevel"/>
    <w:tmpl w:val="8C564A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4CAE0627"/>
    <w:multiLevelType w:val="hybridMultilevel"/>
    <w:tmpl w:val="4B265D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228A"/>
    <w:rsid w:val="00010997"/>
    <w:rsid w:val="0001624F"/>
    <w:rsid w:val="0003214C"/>
    <w:rsid w:val="0003448A"/>
    <w:rsid w:val="00041CB1"/>
    <w:rsid w:val="00042751"/>
    <w:rsid w:val="000442D3"/>
    <w:rsid w:val="000444AF"/>
    <w:rsid w:val="00070294"/>
    <w:rsid w:val="00071C46"/>
    <w:rsid w:val="000831D4"/>
    <w:rsid w:val="00083DD4"/>
    <w:rsid w:val="00097699"/>
    <w:rsid w:val="000A1383"/>
    <w:rsid w:val="000C1776"/>
    <w:rsid w:val="000C3F67"/>
    <w:rsid w:val="000C53C1"/>
    <w:rsid w:val="000D4638"/>
    <w:rsid w:val="000D499F"/>
    <w:rsid w:val="000E7A92"/>
    <w:rsid w:val="000F2215"/>
    <w:rsid w:val="000F56BB"/>
    <w:rsid w:val="00100831"/>
    <w:rsid w:val="00117B35"/>
    <w:rsid w:val="00143325"/>
    <w:rsid w:val="00144B99"/>
    <w:rsid w:val="0015296E"/>
    <w:rsid w:val="0016387A"/>
    <w:rsid w:val="001652D7"/>
    <w:rsid w:val="001665A5"/>
    <w:rsid w:val="001670DD"/>
    <w:rsid w:val="00167B0F"/>
    <w:rsid w:val="00174198"/>
    <w:rsid w:val="00176AE3"/>
    <w:rsid w:val="0018172A"/>
    <w:rsid w:val="00195DA6"/>
    <w:rsid w:val="001A6039"/>
    <w:rsid w:val="001A7315"/>
    <w:rsid w:val="001B6AD6"/>
    <w:rsid w:val="001B6FFE"/>
    <w:rsid w:val="001B7477"/>
    <w:rsid w:val="001C2F1F"/>
    <w:rsid w:val="001D3D29"/>
    <w:rsid w:val="001F5231"/>
    <w:rsid w:val="00206D94"/>
    <w:rsid w:val="00211013"/>
    <w:rsid w:val="002120D5"/>
    <w:rsid w:val="0021560F"/>
    <w:rsid w:val="00220C51"/>
    <w:rsid w:val="00223B06"/>
    <w:rsid w:val="002267F4"/>
    <w:rsid w:val="00243292"/>
    <w:rsid w:val="0025041D"/>
    <w:rsid w:val="00252514"/>
    <w:rsid w:val="002527B4"/>
    <w:rsid w:val="00262186"/>
    <w:rsid w:val="00293194"/>
    <w:rsid w:val="00294E7B"/>
    <w:rsid w:val="002A06DF"/>
    <w:rsid w:val="002A4B96"/>
    <w:rsid w:val="002A6AB3"/>
    <w:rsid w:val="002B35F3"/>
    <w:rsid w:val="002C3AA0"/>
    <w:rsid w:val="002D7F1F"/>
    <w:rsid w:val="002E0DEA"/>
    <w:rsid w:val="002E5C23"/>
    <w:rsid w:val="002E619C"/>
    <w:rsid w:val="00310955"/>
    <w:rsid w:val="0031393D"/>
    <w:rsid w:val="00320655"/>
    <w:rsid w:val="003223D8"/>
    <w:rsid w:val="00336A20"/>
    <w:rsid w:val="00344337"/>
    <w:rsid w:val="0035396B"/>
    <w:rsid w:val="00364DDB"/>
    <w:rsid w:val="00371AB5"/>
    <w:rsid w:val="00373A24"/>
    <w:rsid w:val="003767FC"/>
    <w:rsid w:val="00394BCF"/>
    <w:rsid w:val="003B0EBC"/>
    <w:rsid w:val="003C4E1C"/>
    <w:rsid w:val="003D3404"/>
    <w:rsid w:val="003E4AA6"/>
    <w:rsid w:val="003E5B30"/>
    <w:rsid w:val="00402086"/>
    <w:rsid w:val="004045BF"/>
    <w:rsid w:val="00416508"/>
    <w:rsid w:val="00420119"/>
    <w:rsid w:val="0042070E"/>
    <w:rsid w:val="00421F78"/>
    <w:rsid w:val="00426A0A"/>
    <w:rsid w:val="00427666"/>
    <w:rsid w:val="00432025"/>
    <w:rsid w:val="00432B29"/>
    <w:rsid w:val="00442A29"/>
    <w:rsid w:val="00445E2C"/>
    <w:rsid w:val="00450716"/>
    <w:rsid w:val="00455B35"/>
    <w:rsid w:val="004618DB"/>
    <w:rsid w:val="0046642C"/>
    <w:rsid w:val="0047478D"/>
    <w:rsid w:val="00486E96"/>
    <w:rsid w:val="00492AA4"/>
    <w:rsid w:val="004A055D"/>
    <w:rsid w:val="004B30BD"/>
    <w:rsid w:val="004B31B0"/>
    <w:rsid w:val="004B6977"/>
    <w:rsid w:val="004B6DA5"/>
    <w:rsid w:val="004B6F47"/>
    <w:rsid w:val="004C370D"/>
    <w:rsid w:val="004D49F2"/>
    <w:rsid w:val="004E1D8B"/>
    <w:rsid w:val="004E34D1"/>
    <w:rsid w:val="0050313C"/>
    <w:rsid w:val="00506035"/>
    <w:rsid w:val="0050613D"/>
    <w:rsid w:val="0051443F"/>
    <w:rsid w:val="005155A8"/>
    <w:rsid w:val="005250C3"/>
    <w:rsid w:val="00525B8A"/>
    <w:rsid w:val="00532391"/>
    <w:rsid w:val="00537975"/>
    <w:rsid w:val="00541D2A"/>
    <w:rsid w:val="005452E3"/>
    <w:rsid w:val="0054602F"/>
    <w:rsid w:val="00547CC7"/>
    <w:rsid w:val="00552576"/>
    <w:rsid w:val="005536DE"/>
    <w:rsid w:val="00572D05"/>
    <w:rsid w:val="00575162"/>
    <w:rsid w:val="00575575"/>
    <w:rsid w:val="00584E1D"/>
    <w:rsid w:val="00591611"/>
    <w:rsid w:val="005929CE"/>
    <w:rsid w:val="005A6742"/>
    <w:rsid w:val="005C4CDC"/>
    <w:rsid w:val="005C5D1F"/>
    <w:rsid w:val="005D178C"/>
    <w:rsid w:val="005E11FD"/>
    <w:rsid w:val="005E4339"/>
    <w:rsid w:val="005F47DA"/>
    <w:rsid w:val="00604871"/>
    <w:rsid w:val="00606977"/>
    <w:rsid w:val="0060738D"/>
    <w:rsid w:val="00607C51"/>
    <w:rsid w:val="00610E27"/>
    <w:rsid w:val="00615BE8"/>
    <w:rsid w:val="006233DB"/>
    <w:rsid w:val="00623791"/>
    <w:rsid w:val="0063430F"/>
    <w:rsid w:val="00640441"/>
    <w:rsid w:val="00653C1D"/>
    <w:rsid w:val="0066180C"/>
    <w:rsid w:val="00665B26"/>
    <w:rsid w:val="00680673"/>
    <w:rsid w:val="00693A47"/>
    <w:rsid w:val="00694A64"/>
    <w:rsid w:val="00697351"/>
    <w:rsid w:val="006A7A90"/>
    <w:rsid w:val="006B1723"/>
    <w:rsid w:val="006C0592"/>
    <w:rsid w:val="006C5D60"/>
    <w:rsid w:val="006E5755"/>
    <w:rsid w:val="006F1B3E"/>
    <w:rsid w:val="0072682A"/>
    <w:rsid w:val="007367C8"/>
    <w:rsid w:val="007402FB"/>
    <w:rsid w:val="00740836"/>
    <w:rsid w:val="0074178F"/>
    <w:rsid w:val="00742C63"/>
    <w:rsid w:val="007567E3"/>
    <w:rsid w:val="00761FA7"/>
    <w:rsid w:val="007676A5"/>
    <w:rsid w:val="007814D5"/>
    <w:rsid w:val="00783756"/>
    <w:rsid w:val="00787140"/>
    <w:rsid w:val="007A462E"/>
    <w:rsid w:val="007A5463"/>
    <w:rsid w:val="007A7915"/>
    <w:rsid w:val="007B5578"/>
    <w:rsid w:val="007D0B8C"/>
    <w:rsid w:val="007D115D"/>
    <w:rsid w:val="007D5265"/>
    <w:rsid w:val="00813A70"/>
    <w:rsid w:val="00835BF3"/>
    <w:rsid w:val="008375BD"/>
    <w:rsid w:val="008418B9"/>
    <w:rsid w:val="008500ED"/>
    <w:rsid w:val="008548CA"/>
    <w:rsid w:val="00860966"/>
    <w:rsid w:val="00860C75"/>
    <w:rsid w:val="0086171F"/>
    <w:rsid w:val="00866DDD"/>
    <w:rsid w:val="00880677"/>
    <w:rsid w:val="00881C92"/>
    <w:rsid w:val="00886BA8"/>
    <w:rsid w:val="008A0576"/>
    <w:rsid w:val="008A4B83"/>
    <w:rsid w:val="008A68C3"/>
    <w:rsid w:val="008A70D7"/>
    <w:rsid w:val="008D45C3"/>
    <w:rsid w:val="008D6BA0"/>
    <w:rsid w:val="008E4EFE"/>
    <w:rsid w:val="008F00F8"/>
    <w:rsid w:val="00904D9E"/>
    <w:rsid w:val="00910387"/>
    <w:rsid w:val="00911A4B"/>
    <w:rsid w:val="00913D44"/>
    <w:rsid w:val="00921080"/>
    <w:rsid w:val="00924A98"/>
    <w:rsid w:val="009301BB"/>
    <w:rsid w:val="009346C0"/>
    <w:rsid w:val="00951849"/>
    <w:rsid w:val="00957C5E"/>
    <w:rsid w:val="00962161"/>
    <w:rsid w:val="00972EC9"/>
    <w:rsid w:val="00976298"/>
    <w:rsid w:val="00986622"/>
    <w:rsid w:val="00990C80"/>
    <w:rsid w:val="0099323B"/>
    <w:rsid w:val="00993976"/>
    <w:rsid w:val="009A445F"/>
    <w:rsid w:val="009C3CD0"/>
    <w:rsid w:val="009D5209"/>
    <w:rsid w:val="009E1A49"/>
    <w:rsid w:val="009E1BF7"/>
    <w:rsid w:val="00A15938"/>
    <w:rsid w:val="00A21473"/>
    <w:rsid w:val="00A23650"/>
    <w:rsid w:val="00A261FE"/>
    <w:rsid w:val="00A3161F"/>
    <w:rsid w:val="00A31BAB"/>
    <w:rsid w:val="00A33AE3"/>
    <w:rsid w:val="00A374CB"/>
    <w:rsid w:val="00A456DE"/>
    <w:rsid w:val="00A500E4"/>
    <w:rsid w:val="00A508A3"/>
    <w:rsid w:val="00A534A3"/>
    <w:rsid w:val="00A53FE4"/>
    <w:rsid w:val="00A63E03"/>
    <w:rsid w:val="00A7661F"/>
    <w:rsid w:val="00A85D52"/>
    <w:rsid w:val="00A86CDC"/>
    <w:rsid w:val="00AA39D3"/>
    <w:rsid w:val="00AA4CE3"/>
    <w:rsid w:val="00AA6892"/>
    <w:rsid w:val="00AB4BD7"/>
    <w:rsid w:val="00AC3C4E"/>
    <w:rsid w:val="00AC5CAF"/>
    <w:rsid w:val="00AD1918"/>
    <w:rsid w:val="00AE4F68"/>
    <w:rsid w:val="00B0237C"/>
    <w:rsid w:val="00B02BCE"/>
    <w:rsid w:val="00B06710"/>
    <w:rsid w:val="00B07D21"/>
    <w:rsid w:val="00B2062D"/>
    <w:rsid w:val="00B2623C"/>
    <w:rsid w:val="00B34085"/>
    <w:rsid w:val="00B36B0F"/>
    <w:rsid w:val="00B404F1"/>
    <w:rsid w:val="00B4228A"/>
    <w:rsid w:val="00B46350"/>
    <w:rsid w:val="00B5234A"/>
    <w:rsid w:val="00B537A6"/>
    <w:rsid w:val="00B57FC8"/>
    <w:rsid w:val="00B62C77"/>
    <w:rsid w:val="00B63D51"/>
    <w:rsid w:val="00B73894"/>
    <w:rsid w:val="00B73EF5"/>
    <w:rsid w:val="00B94A2A"/>
    <w:rsid w:val="00BB4DAF"/>
    <w:rsid w:val="00BB61C7"/>
    <w:rsid w:val="00BC2AB7"/>
    <w:rsid w:val="00BD07AB"/>
    <w:rsid w:val="00BD1FED"/>
    <w:rsid w:val="00BF39A8"/>
    <w:rsid w:val="00C044BF"/>
    <w:rsid w:val="00C05AB9"/>
    <w:rsid w:val="00C106F6"/>
    <w:rsid w:val="00C17DD5"/>
    <w:rsid w:val="00C40FFC"/>
    <w:rsid w:val="00C47BD4"/>
    <w:rsid w:val="00C53E97"/>
    <w:rsid w:val="00C80C62"/>
    <w:rsid w:val="00C9418B"/>
    <w:rsid w:val="00C9621E"/>
    <w:rsid w:val="00CA0FFA"/>
    <w:rsid w:val="00CA1773"/>
    <w:rsid w:val="00CA4253"/>
    <w:rsid w:val="00CB06D2"/>
    <w:rsid w:val="00CB26B0"/>
    <w:rsid w:val="00CB4DFC"/>
    <w:rsid w:val="00CB7BEA"/>
    <w:rsid w:val="00CC735E"/>
    <w:rsid w:val="00CD31D3"/>
    <w:rsid w:val="00CE209B"/>
    <w:rsid w:val="00CE5AEA"/>
    <w:rsid w:val="00CF034E"/>
    <w:rsid w:val="00D04FF4"/>
    <w:rsid w:val="00D10902"/>
    <w:rsid w:val="00D10F23"/>
    <w:rsid w:val="00D12298"/>
    <w:rsid w:val="00D178F1"/>
    <w:rsid w:val="00D21971"/>
    <w:rsid w:val="00D2380A"/>
    <w:rsid w:val="00D30368"/>
    <w:rsid w:val="00D32DC4"/>
    <w:rsid w:val="00D52F3F"/>
    <w:rsid w:val="00D568C0"/>
    <w:rsid w:val="00D57B0D"/>
    <w:rsid w:val="00D66987"/>
    <w:rsid w:val="00D7342B"/>
    <w:rsid w:val="00D774FF"/>
    <w:rsid w:val="00D84855"/>
    <w:rsid w:val="00D85B80"/>
    <w:rsid w:val="00D97196"/>
    <w:rsid w:val="00DA497B"/>
    <w:rsid w:val="00DA680F"/>
    <w:rsid w:val="00DB20A5"/>
    <w:rsid w:val="00DC249B"/>
    <w:rsid w:val="00DD20A3"/>
    <w:rsid w:val="00DF1F90"/>
    <w:rsid w:val="00DF58C4"/>
    <w:rsid w:val="00E05E2F"/>
    <w:rsid w:val="00E062DC"/>
    <w:rsid w:val="00E06E82"/>
    <w:rsid w:val="00E16698"/>
    <w:rsid w:val="00E17492"/>
    <w:rsid w:val="00E205EF"/>
    <w:rsid w:val="00E21663"/>
    <w:rsid w:val="00E22F45"/>
    <w:rsid w:val="00E31685"/>
    <w:rsid w:val="00E32E4C"/>
    <w:rsid w:val="00E362B1"/>
    <w:rsid w:val="00E43527"/>
    <w:rsid w:val="00E64A8E"/>
    <w:rsid w:val="00E70E4E"/>
    <w:rsid w:val="00E74E54"/>
    <w:rsid w:val="00E751F4"/>
    <w:rsid w:val="00E75AC1"/>
    <w:rsid w:val="00E77383"/>
    <w:rsid w:val="00E82D80"/>
    <w:rsid w:val="00E832D6"/>
    <w:rsid w:val="00E9727B"/>
    <w:rsid w:val="00EA0A37"/>
    <w:rsid w:val="00EA2DF0"/>
    <w:rsid w:val="00EB23BA"/>
    <w:rsid w:val="00EB2E73"/>
    <w:rsid w:val="00EB494E"/>
    <w:rsid w:val="00EC0648"/>
    <w:rsid w:val="00ED1791"/>
    <w:rsid w:val="00ED7591"/>
    <w:rsid w:val="00EE0FE3"/>
    <w:rsid w:val="00EE4E72"/>
    <w:rsid w:val="00EE6F44"/>
    <w:rsid w:val="00EE77DA"/>
    <w:rsid w:val="00EF7AB0"/>
    <w:rsid w:val="00F03ADA"/>
    <w:rsid w:val="00F22E1B"/>
    <w:rsid w:val="00F35C1E"/>
    <w:rsid w:val="00F36A20"/>
    <w:rsid w:val="00F42C87"/>
    <w:rsid w:val="00F469CD"/>
    <w:rsid w:val="00F537A2"/>
    <w:rsid w:val="00F71A9D"/>
    <w:rsid w:val="00F72A94"/>
    <w:rsid w:val="00F74347"/>
    <w:rsid w:val="00F82093"/>
    <w:rsid w:val="00F8611A"/>
    <w:rsid w:val="00FA3A2C"/>
    <w:rsid w:val="00FA657F"/>
    <w:rsid w:val="00FC49CC"/>
    <w:rsid w:val="00FD0FF0"/>
    <w:rsid w:val="00FE06A2"/>
    <w:rsid w:val="00FE4A01"/>
    <w:rsid w:val="00FF0FD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68C3"/>
    <w:pPr>
      <w:spacing w:after="200" w:line="276" w:lineRule="auto"/>
    </w:pPr>
    <w:rPr>
      <w:rFonts w:ascii="Calibri" w:eastAsia="Calibri" w:hAnsi="Calibri"/>
      <w:sz w:val="22"/>
      <w:szCs w:val="22"/>
      <w:lang w:eastAsia="en-US"/>
    </w:rPr>
  </w:style>
  <w:style w:type="paragraph" w:styleId="Ttulo1">
    <w:name w:val="heading 1"/>
    <w:basedOn w:val="Normal"/>
    <w:next w:val="Normal"/>
    <w:link w:val="Ttulo1Car"/>
    <w:uiPriority w:val="9"/>
    <w:qFormat/>
    <w:rsid w:val="000C1776"/>
    <w:pPr>
      <w:keepNext/>
      <w:keepLines/>
      <w:spacing w:before="240"/>
      <w:outlineLvl w:val="0"/>
    </w:pPr>
    <w:rPr>
      <w:rFonts w:eastAsia="MS Gothic"/>
      <w:color w:val="365F91"/>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228A"/>
    <w:pPr>
      <w:tabs>
        <w:tab w:val="center" w:pos="4153"/>
        <w:tab w:val="right" w:pos="8306"/>
      </w:tabs>
    </w:pPr>
  </w:style>
  <w:style w:type="character" w:customStyle="1" w:styleId="EncabezadoCar">
    <w:name w:val="Encabezado Car"/>
    <w:basedOn w:val="Fuentedeprrafopredeter"/>
    <w:link w:val="Encabezado"/>
    <w:uiPriority w:val="99"/>
    <w:rsid w:val="00B4228A"/>
  </w:style>
  <w:style w:type="paragraph" w:styleId="Piedepgina">
    <w:name w:val="footer"/>
    <w:basedOn w:val="Normal"/>
    <w:link w:val="PiedepginaCar"/>
    <w:uiPriority w:val="99"/>
    <w:unhideWhenUsed/>
    <w:rsid w:val="00B4228A"/>
    <w:pPr>
      <w:tabs>
        <w:tab w:val="center" w:pos="4153"/>
        <w:tab w:val="right" w:pos="8306"/>
      </w:tabs>
    </w:pPr>
  </w:style>
  <w:style w:type="character" w:customStyle="1" w:styleId="PiedepginaCar">
    <w:name w:val="Pie de página Car"/>
    <w:basedOn w:val="Fuentedeprrafopredeter"/>
    <w:link w:val="Piedepgina"/>
    <w:uiPriority w:val="99"/>
    <w:rsid w:val="00B4228A"/>
  </w:style>
  <w:style w:type="paragraph" w:styleId="Textodeglobo">
    <w:name w:val="Balloon Text"/>
    <w:basedOn w:val="Normal"/>
    <w:link w:val="TextodegloboCar"/>
    <w:uiPriority w:val="99"/>
    <w:semiHidden/>
    <w:unhideWhenUsed/>
    <w:rsid w:val="00B4228A"/>
    <w:rPr>
      <w:rFonts w:ascii="Lucida Grande" w:hAnsi="Lucida Grande"/>
      <w:sz w:val="18"/>
      <w:szCs w:val="18"/>
    </w:rPr>
  </w:style>
  <w:style w:type="character" w:customStyle="1" w:styleId="TextodegloboCar">
    <w:name w:val="Texto de globo Car"/>
    <w:link w:val="Textodeglobo"/>
    <w:uiPriority w:val="99"/>
    <w:semiHidden/>
    <w:rsid w:val="00B4228A"/>
    <w:rPr>
      <w:rFonts w:ascii="Lucida Grande" w:hAnsi="Lucida Grande"/>
      <w:sz w:val="18"/>
      <w:szCs w:val="18"/>
    </w:rPr>
  </w:style>
  <w:style w:type="table" w:styleId="Tablaconcuadrcula">
    <w:name w:val="Table Grid"/>
    <w:basedOn w:val="Tablanormal"/>
    <w:uiPriority w:val="59"/>
    <w:rsid w:val="005F47DA"/>
    <w:rPr>
      <w:rFonts w:eastAsia="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F47DA"/>
    <w:pPr>
      <w:ind w:left="720"/>
      <w:contextualSpacing/>
    </w:pPr>
    <w:rPr>
      <w:rFonts w:ascii="Arial" w:eastAsia="Cambria" w:hAnsi="Arial" w:cs="Arial"/>
    </w:rPr>
  </w:style>
  <w:style w:type="character" w:customStyle="1" w:styleId="Ttulo1Car">
    <w:name w:val="Título 1 Car"/>
    <w:link w:val="Ttulo1"/>
    <w:uiPriority w:val="9"/>
    <w:rsid w:val="000C1776"/>
    <w:rPr>
      <w:rFonts w:ascii="Calibri" w:eastAsia="MS Gothic" w:hAnsi="Calibri" w:cs="Times New Roman"/>
      <w:color w:val="365F91"/>
      <w:sz w:val="32"/>
      <w:szCs w:val="32"/>
    </w:rPr>
  </w:style>
  <w:style w:type="paragraph" w:customStyle="1" w:styleId="Cuerpo">
    <w:name w:val="Cuerpo"/>
    <w:rsid w:val="00FC49CC"/>
    <w:pPr>
      <w:pBdr>
        <w:top w:val="nil"/>
        <w:left w:val="nil"/>
        <w:bottom w:val="nil"/>
        <w:right w:val="nil"/>
        <w:between w:val="nil"/>
        <w:bar w:val="nil"/>
      </w:pBdr>
    </w:pPr>
    <w:rPr>
      <w:rFonts w:ascii="Helvetica Neue" w:eastAsia="Arial Unicode MS" w:hAnsi="Helvetica Neue" w:cs="Arial Unicode MS"/>
      <w:color w:val="000000"/>
      <w:sz w:val="22"/>
      <w:szCs w:val="22"/>
      <w:bdr w:val="nil"/>
      <w:lang w:val="es-ES_tradnl"/>
    </w:rPr>
  </w:style>
  <w:style w:type="paragraph" w:styleId="NormalWeb">
    <w:name w:val="Normal (Web)"/>
    <w:basedOn w:val="Normal"/>
    <w:uiPriority w:val="99"/>
    <w:unhideWhenUsed/>
    <w:rsid w:val="00427666"/>
    <w:pPr>
      <w:spacing w:before="100" w:beforeAutospacing="1" w:after="100" w:afterAutospacing="1" w:line="240" w:lineRule="auto"/>
    </w:pPr>
    <w:rPr>
      <w:rFonts w:ascii="Times" w:eastAsia="MS Mincho" w:hAnsi="Times"/>
      <w:sz w:val="20"/>
      <w:szCs w:val="20"/>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68C3"/>
    <w:pPr>
      <w:spacing w:after="200" w:line="276" w:lineRule="auto"/>
    </w:pPr>
    <w:rPr>
      <w:rFonts w:ascii="Calibri" w:eastAsia="Calibri" w:hAnsi="Calibri"/>
      <w:sz w:val="22"/>
      <w:szCs w:val="22"/>
      <w:lang w:eastAsia="en-US"/>
    </w:rPr>
  </w:style>
  <w:style w:type="paragraph" w:styleId="Ttulo1">
    <w:name w:val="heading 1"/>
    <w:basedOn w:val="Normal"/>
    <w:next w:val="Normal"/>
    <w:link w:val="Ttulo1Car"/>
    <w:uiPriority w:val="9"/>
    <w:qFormat/>
    <w:rsid w:val="000C1776"/>
    <w:pPr>
      <w:keepNext/>
      <w:keepLines/>
      <w:spacing w:before="240"/>
      <w:outlineLvl w:val="0"/>
    </w:pPr>
    <w:rPr>
      <w:rFonts w:eastAsia="MS Gothic"/>
      <w:color w:val="365F91"/>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228A"/>
    <w:pPr>
      <w:tabs>
        <w:tab w:val="center" w:pos="4153"/>
        <w:tab w:val="right" w:pos="8306"/>
      </w:tabs>
    </w:pPr>
  </w:style>
  <w:style w:type="character" w:customStyle="1" w:styleId="EncabezadoCar">
    <w:name w:val="Encabezado Car"/>
    <w:basedOn w:val="Fuentedeprrafopredeter"/>
    <w:link w:val="Encabezado"/>
    <w:uiPriority w:val="99"/>
    <w:rsid w:val="00B4228A"/>
  </w:style>
  <w:style w:type="paragraph" w:styleId="Piedepgina">
    <w:name w:val="footer"/>
    <w:basedOn w:val="Normal"/>
    <w:link w:val="PiedepginaCar"/>
    <w:uiPriority w:val="99"/>
    <w:unhideWhenUsed/>
    <w:rsid w:val="00B4228A"/>
    <w:pPr>
      <w:tabs>
        <w:tab w:val="center" w:pos="4153"/>
        <w:tab w:val="right" w:pos="8306"/>
      </w:tabs>
    </w:pPr>
  </w:style>
  <w:style w:type="character" w:customStyle="1" w:styleId="PiedepginaCar">
    <w:name w:val="Pie de página Car"/>
    <w:basedOn w:val="Fuentedeprrafopredeter"/>
    <w:link w:val="Piedepgina"/>
    <w:uiPriority w:val="99"/>
    <w:rsid w:val="00B4228A"/>
  </w:style>
  <w:style w:type="paragraph" w:styleId="Textodeglobo">
    <w:name w:val="Balloon Text"/>
    <w:basedOn w:val="Normal"/>
    <w:link w:val="TextodegloboCar"/>
    <w:uiPriority w:val="99"/>
    <w:semiHidden/>
    <w:unhideWhenUsed/>
    <w:rsid w:val="00B4228A"/>
    <w:rPr>
      <w:rFonts w:ascii="Lucida Grande" w:hAnsi="Lucida Grande"/>
      <w:sz w:val="18"/>
      <w:szCs w:val="18"/>
    </w:rPr>
  </w:style>
  <w:style w:type="character" w:customStyle="1" w:styleId="TextodegloboCar">
    <w:name w:val="Texto de globo Car"/>
    <w:link w:val="Textodeglobo"/>
    <w:uiPriority w:val="99"/>
    <w:semiHidden/>
    <w:rsid w:val="00B4228A"/>
    <w:rPr>
      <w:rFonts w:ascii="Lucida Grande" w:hAnsi="Lucida Grande"/>
      <w:sz w:val="18"/>
      <w:szCs w:val="18"/>
    </w:rPr>
  </w:style>
  <w:style w:type="table" w:styleId="Tablaconcuadrcula">
    <w:name w:val="Table Grid"/>
    <w:basedOn w:val="Tablanormal"/>
    <w:uiPriority w:val="59"/>
    <w:rsid w:val="005F47DA"/>
    <w:rPr>
      <w:rFonts w:eastAsia="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F47DA"/>
    <w:pPr>
      <w:ind w:left="720"/>
      <w:contextualSpacing/>
    </w:pPr>
    <w:rPr>
      <w:rFonts w:ascii="Arial" w:eastAsia="Cambria" w:hAnsi="Arial" w:cs="Arial"/>
    </w:rPr>
  </w:style>
  <w:style w:type="character" w:customStyle="1" w:styleId="Ttulo1Car">
    <w:name w:val="Título 1 Car"/>
    <w:link w:val="Ttulo1"/>
    <w:uiPriority w:val="9"/>
    <w:rsid w:val="000C1776"/>
    <w:rPr>
      <w:rFonts w:ascii="Calibri" w:eastAsia="MS Gothic" w:hAnsi="Calibri" w:cs="Times New Roman"/>
      <w:color w:val="365F91"/>
      <w:sz w:val="32"/>
      <w:szCs w:val="32"/>
    </w:rPr>
  </w:style>
  <w:style w:type="paragraph" w:customStyle="1" w:styleId="Cuerpo">
    <w:name w:val="Cuerpo"/>
    <w:rsid w:val="00FC49CC"/>
    <w:pPr>
      <w:pBdr>
        <w:top w:val="nil"/>
        <w:left w:val="nil"/>
        <w:bottom w:val="nil"/>
        <w:right w:val="nil"/>
        <w:between w:val="nil"/>
        <w:bar w:val="nil"/>
      </w:pBdr>
    </w:pPr>
    <w:rPr>
      <w:rFonts w:ascii="Helvetica Neue" w:eastAsia="Arial Unicode MS" w:hAnsi="Helvetica Neue" w:cs="Arial Unicode MS"/>
      <w:color w:val="000000"/>
      <w:sz w:val="22"/>
      <w:szCs w:val="22"/>
      <w:bdr w:val="nil"/>
      <w:lang w:val="es-ES_tradnl"/>
    </w:rPr>
  </w:style>
  <w:style w:type="paragraph" w:styleId="NormalWeb">
    <w:name w:val="Normal (Web)"/>
    <w:basedOn w:val="Normal"/>
    <w:uiPriority w:val="99"/>
    <w:unhideWhenUsed/>
    <w:rsid w:val="00427666"/>
    <w:pPr>
      <w:spacing w:before="100" w:beforeAutospacing="1" w:after="100" w:afterAutospacing="1" w:line="240" w:lineRule="auto"/>
    </w:pPr>
    <w:rPr>
      <w:rFonts w:ascii="Times" w:eastAsia="MS Mincho" w:hAnsi="Times"/>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669672">
      <w:bodyDiv w:val="1"/>
      <w:marLeft w:val="0"/>
      <w:marRight w:val="0"/>
      <w:marTop w:val="0"/>
      <w:marBottom w:val="0"/>
      <w:divBdr>
        <w:top w:val="none" w:sz="0" w:space="0" w:color="auto"/>
        <w:left w:val="none" w:sz="0" w:space="0" w:color="auto"/>
        <w:bottom w:val="none" w:sz="0" w:space="0" w:color="auto"/>
        <w:right w:val="none" w:sz="0" w:space="0" w:color="auto"/>
      </w:divBdr>
    </w:div>
    <w:div w:id="643508557">
      <w:bodyDiv w:val="1"/>
      <w:marLeft w:val="0"/>
      <w:marRight w:val="0"/>
      <w:marTop w:val="0"/>
      <w:marBottom w:val="0"/>
      <w:divBdr>
        <w:top w:val="none" w:sz="0" w:space="0" w:color="auto"/>
        <w:left w:val="none" w:sz="0" w:space="0" w:color="auto"/>
        <w:bottom w:val="none" w:sz="0" w:space="0" w:color="auto"/>
        <w:right w:val="none" w:sz="0" w:space="0" w:color="auto"/>
      </w:divBdr>
    </w:div>
    <w:div w:id="886376162">
      <w:bodyDiv w:val="1"/>
      <w:marLeft w:val="0"/>
      <w:marRight w:val="0"/>
      <w:marTop w:val="0"/>
      <w:marBottom w:val="0"/>
      <w:divBdr>
        <w:top w:val="none" w:sz="0" w:space="0" w:color="auto"/>
        <w:left w:val="none" w:sz="0" w:space="0" w:color="auto"/>
        <w:bottom w:val="none" w:sz="0" w:space="0" w:color="auto"/>
        <w:right w:val="none" w:sz="0" w:space="0" w:color="auto"/>
      </w:divBdr>
    </w:div>
    <w:div w:id="1113745180">
      <w:bodyDiv w:val="1"/>
      <w:marLeft w:val="0"/>
      <w:marRight w:val="0"/>
      <w:marTop w:val="0"/>
      <w:marBottom w:val="0"/>
      <w:divBdr>
        <w:top w:val="none" w:sz="0" w:space="0" w:color="auto"/>
        <w:left w:val="none" w:sz="0" w:space="0" w:color="auto"/>
        <w:bottom w:val="none" w:sz="0" w:space="0" w:color="auto"/>
        <w:right w:val="none" w:sz="0" w:space="0" w:color="auto"/>
      </w:divBdr>
    </w:div>
    <w:div w:id="13068599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433</Words>
  <Characters>2385</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2813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 Luis Sánchez Morgado</dc:creator>
  <cp:lastModifiedBy>Sarai Barrientos Esquivel</cp:lastModifiedBy>
  <cp:revision>4</cp:revision>
  <cp:lastPrinted>2020-09-08T16:36:00Z</cp:lastPrinted>
  <dcterms:created xsi:type="dcterms:W3CDTF">2020-09-09T16:19:00Z</dcterms:created>
  <dcterms:modified xsi:type="dcterms:W3CDTF">2020-09-10T15:11:00Z</dcterms:modified>
</cp:coreProperties>
</file>