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A77C4A" w:rsidRDefault="00D0295C" w:rsidP="00D0295C">
      <w:pPr>
        <w:spacing w:line="240" w:lineRule="atLeast"/>
        <w:jc w:val="right"/>
        <w:rPr>
          <w:rFonts w:ascii="Montserrat Light" w:hAnsi="Montserrat Light"/>
          <w:b/>
          <w:color w:val="134E39"/>
        </w:rPr>
      </w:pPr>
      <w:r w:rsidRPr="00A77C4A">
        <w:rPr>
          <w:rFonts w:ascii="Montserrat Light" w:hAnsi="Montserrat Light"/>
          <w:b/>
          <w:color w:val="134E39"/>
        </w:rPr>
        <w:t>BOLETÍN DE PRENSA</w:t>
      </w:r>
    </w:p>
    <w:p w14:paraId="2CDCEE8E" w14:textId="425DCCA5" w:rsidR="00D0295C" w:rsidRPr="00A77C4A" w:rsidRDefault="003A77F1" w:rsidP="00D0295C">
      <w:pPr>
        <w:spacing w:line="240" w:lineRule="atLeast"/>
        <w:jc w:val="right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Ciudad de México</w:t>
      </w:r>
      <w:r w:rsidR="00D0295C" w:rsidRPr="00A77C4A">
        <w:rPr>
          <w:rFonts w:ascii="Montserrat Light" w:hAnsi="Montserrat Light"/>
          <w:sz w:val="20"/>
          <w:szCs w:val="20"/>
        </w:rPr>
        <w:t xml:space="preserve">, </w:t>
      </w:r>
      <w:r>
        <w:rPr>
          <w:rFonts w:ascii="Montserrat Light" w:hAnsi="Montserrat Light"/>
          <w:sz w:val="20"/>
          <w:szCs w:val="20"/>
        </w:rPr>
        <w:t>miércoles 30</w:t>
      </w:r>
      <w:r w:rsidR="00D0295C" w:rsidRPr="00A77C4A">
        <w:rPr>
          <w:rFonts w:ascii="Montserrat Light" w:hAnsi="Montserrat Light"/>
          <w:sz w:val="20"/>
          <w:szCs w:val="20"/>
        </w:rPr>
        <w:t xml:space="preserve"> de noviembre de 2022</w:t>
      </w:r>
    </w:p>
    <w:p w14:paraId="32B8770F" w14:textId="1AE45D55" w:rsidR="00D0295C" w:rsidRPr="00A77C4A" w:rsidRDefault="00D0295C" w:rsidP="00D0295C">
      <w:pPr>
        <w:spacing w:line="240" w:lineRule="atLeast"/>
        <w:jc w:val="right"/>
        <w:rPr>
          <w:rFonts w:ascii="Montserrat Light" w:hAnsi="Montserrat Light"/>
          <w:sz w:val="20"/>
          <w:szCs w:val="20"/>
        </w:rPr>
      </w:pPr>
      <w:r w:rsidRPr="00A77C4A">
        <w:rPr>
          <w:rFonts w:ascii="Montserrat Light" w:hAnsi="Montserrat Light"/>
          <w:sz w:val="20"/>
          <w:szCs w:val="20"/>
        </w:rPr>
        <w:t xml:space="preserve">No. </w:t>
      </w:r>
      <w:r>
        <w:rPr>
          <w:rFonts w:ascii="Montserrat Light" w:hAnsi="Montserrat Light"/>
          <w:sz w:val="20"/>
          <w:szCs w:val="20"/>
        </w:rPr>
        <w:t>61</w:t>
      </w:r>
      <w:r w:rsidR="003A77F1">
        <w:rPr>
          <w:rFonts w:ascii="Montserrat Light" w:hAnsi="Montserrat Light"/>
          <w:sz w:val="20"/>
          <w:szCs w:val="20"/>
        </w:rPr>
        <w:t>6</w:t>
      </w:r>
      <w:r w:rsidRPr="00A77C4A">
        <w:rPr>
          <w:rFonts w:ascii="Montserrat Light" w:hAnsi="Montserrat Light"/>
          <w:sz w:val="20"/>
          <w:szCs w:val="20"/>
        </w:rPr>
        <w:t>/2022</w:t>
      </w:r>
    </w:p>
    <w:p w14:paraId="69BC3A23" w14:textId="77777777" w:rsidR="00D0295C" w:rsidRPr="00A77C4A" w:rsidRDefault="00D0295C" w:rsidP="00D0295C">
      <w:pPr>
        <w:spacing w:line="240" w:lineRule="atLeast"/>
        <w:rPr>
          <w:rFonts w:ascii="Montserrat Light" w:hAnsi="Montserrat Light"/>
        </w:rPr>
      </w:pPr>
    </w:p>
    <w:p w14:paraId="55FA1876" w14:textId="77777777" w:rsidR="003A77F1" w:rsidRPr="00627F2D" w:rsidRDefault="003A77F1" w:rsidP="003A77F1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bookmarkStart w:id="0" w:name="_Hlk105588607"/>
      <w:r>
        <w:rPr>
          <w:rFonts w:ascii="Montserrat Light" w:hAnsi="Montserrat Light"/>
          <w:b/>
          <w:sz w:val="28"/>
          <w:szCs w:val="28"/>
        </w:rPr>
        <w:t>Con estrategias educativas, fortalece IMSS el autocuidado y la cultura de prevención en hombres de 20 a 60 años y más</w:t>
      </w:r>
    </w:p>
    <w:bookmarkEnd w:id="0"/>
    <w:p w14:paraId="76894F04" w14:textId="77777777" w:rsidR="003A77F1" w:rsidRPr="00627F2D" w:rsidRDefault="003A77F1" w:rsidP="003A77F1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0CA94697" w14:textId="77777777" w:rsidR="003A77F1" w:rsidRPr="00644EE2" w:rsidRDefault="003A77F1" w:rsidP="003A77F1">
      <w:pPr>
        <w:pStyle w:val="Prrafodelista"/>
        <w:numPr>
          <w:ilvl w:val="0"/>
          <w:numId w:val="4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 w:rsidRPr="00644EE2">
        <w:rPr>
          <w:rFonts w:ascii="Montserrat Light" w:eastAsia="Batang" w:hAnsi="Montserrat Light"/>
          <w:b/>
          <w:bCs/>
        </w:rPr>
        <w:t xml:space="preserve">Son cuatro los </w:t>
      </w:r>
      <w:r>
        <w:rPr>
          <w:rFonts w:ascii="Montserrat Light" w:eastAsia="Batang" w:hAnsi="Montserrat Light"/>
          <w:b/>
          <w:bCs/>
        </w:rPr>
        <w:t>programas educativos</w:t>
      </w:r>
      <w:r w:rsidRPr="00644EE2">
        <w:rPr>
          <w:rFonts w:ascii="Montserrat Light" w:eastAsia="Batang" w:hAnsi="Montserrat Light"/>
          <w:b/>
          <w:bCs/>
        </w:rPr>
        <w:t xml:space="preserve"> que dirige el IMSS a los hombres: Ella y Él con PrevenIMSS, Yo Puedo, Pasos por la Salud y Envejecimiento Activo.</w:t>
      </w:r>
    </w:p>
    <w:p w14:paraId="5505C554" w14:textId="77777777" w:rsidR="003A77F1" w:rsidRPr="00644EE2" w:rsidRDefault="003A77F1" w:rsidP="003A77F1">
      <w:pPr>
        <w:pStyle w:val="Prrafodelista"/>
        <w:numPr>
          <w:ilvl w:val="0"/>
          <w:numId w:val="4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</w:rPr>
      </w:pPr>
      <w:r w:rsidRPr="00644EE2">
        <w:rPr>
          <w:rFonts w:ascii="Montserrat Light" w:eastAsia="Batang" w:hAnsi="Montserrat Light"/>
          <w:b/>
          <w:bCs/>
        </w:rPr>
        <w:t xml:space="preserve">En las 1,500 UMF también se ofrecen acciones </w:t>
      </w:r>
      <w:r>
        <w:rPr>
          <w:rFonts w:ascii="Montserrat Light" w:eastAsia="Batang" w:hAnsi="Montserrat Light"/>
          <w:b/>
          <w:bCs/>
        </w:rPr>
        <w:t>de detección como es el chequeo PrevenIMSS.</w:t>
      </w:r>
    </w:p>
    <w:p w14:paraId="59700360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3E6E3D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A través de diversas Estrategias Educativas de Promoción de la Salud PrevenIMSS, el Instituto Mexicano del Seguro Social (IMSS) fortalece el autocuidado y la cultura de prevención de enfermedades crónico-degenerativas en hombres de 20 a 60 años de edad, todo ello, como parte del </w:t>
      </w:r>
      <w:r w:rsidRPr="00CB1581">
        <w:rPr>
          <w:rFonts w:ascii="Montserrat Light" w:eastAsia="Batang" w:hAnsi="Montserrat Light"/>
          <w:sz w:val="22"/>
          <w:szCs w:val="22"/>
        </w:rPr>
        <w:t>proceso de atención a la salud, que permiten brindar temas básicos de educación para la salud enfocados a cada grupo de edad.</w:t>
      </w:r>
    </w:p>
    <w:p w14:paraId="2B17F75F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179CFDA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el marco del Mes de la Salud Integral del Hombre, la coordinadora de Programas de Trabajo Social en el Primer Nivel de Atención, Nora Angélica Abundis Villanueva, detalló que las estrategias </w:t>
      </w:r>
      <w:r w:rsidRPr="003B2413">
        <w:rPr>
          <w:rFonts w:ascii="Montserrat Light" w:eastAsia="Batang" w:hAnsi="Montserrat Light"/>
          <w:sz w:val="22"/>
          <w:szCs w:val="22"/>
        </w:rPr>
        <w:t xml:space="preserve">Ella y </w:t>
      </w:r>
      <w:r>
        <w:rPr>
          <w:rFonts w:ascii="Montserrat Light" w:eastAsia="Batang" w:hAnsi="Montserrat Light"/>
          <w:sz w:val="22"/>
          <w:szCs w:val="22"/>
        </w:rPr>
        <w:t>É</w:t>
      </w:r>
      <w:r w:rsidRPr="003B2413">
        <w:rPr>
          <w:rFonts w:ascii="Montserrat Light" w:eastAsia="Batang" w:hAnsi="Montserrat Light"/>
          <w:sz w:val="22"/>
          <w:szCs w:val="22"/>
        </w:rPr>
        <w:t>l con PrevenIMSS</w:t>
      </w:r>
      <w:r>
        <w:rPr>
          <w:rFonts w:ascii="Montserrat Light" w:eastAsia="Batang" w:hAnsi="Montserrat Light"/>
          <w:sz w:val="22"/>
          <w:szCs w:val="22"/>
        </w:rPr>
        <w:t xml:space="preserve">, </w:t>
      </w:r>
      <w:r w:rsidRPr="003B2413">
        <w:rPr>
          <w:rFonts w:ascii="Montserrat Light" w:eastAsia="Batang" w:hAnsi="Montserrat Light"/>
          <w:sz w:val="22"/>
          <w:szCs w:val="22"/>
        </w:rPr>
        <w:t>Yo Puedo</w:t>
      </w:r>
      <w:r>
        <w:rPr>
          <w:rFonts w:ascii="Montserrat Light" w:eastAsia="Batang" w:hAnsi="Montserrat Light"/>
          <w:sz w:val="22"/>
          <w:szCs w:val="22"/>
        </w:rPr>
        <w:t xml:space="preserve">, </w:t>
      </w:r>
      <w:r w:rsidRPr="003B2413">
        <w:rPr>
          <w:rFonts w:ascii="Montserrat Light" w:eastAsia="Batang" w:hAnsi="Montserrat Light"/>
          <w:sz w:val="22"/>
          <w:szCs w:val="22"/>
        </w:rPr>
        <w:t>Pasos por la Salud</w:t>
      </w:r>
      <w:r>
        <w:rPr>
          <w:rFonts w:ascii="Montserrat Light" w:eastAsia="Batang" w:hAnsi="Montserrat Light"/>
          <w:sz w:val="22"/>
          <w:szCs w:val="22"/>
        </w:rPr>
        <w:t xml:space="preserve"> y </w:t>
      </w:r>
      <w:r w:rsidRPr="003B2413">
        <w:rPr>
          <w:rFonts w:ascii="Montserrat Light" w:eastAsia="Batang" w:hAnsi="Montserrat Light"/>
          <w:sz w:val="22"/>
          <w:szCs w:val="22"/>
        </w:rPr>
        <w:t xml:space="preserve">Envejecimiento </w:t>
      </w:r>
      <w:r>
        <w:rPr>
          <w:rFonts w:ascii="Montserrat Light" w:eastAsia="Batang" w:hAnsi="Montserrat Light"/>
          <w:sz w:val="22"/>
          <w:szCs w:val="22"/>
        </w:rPr>
        <w:t>A</w:t>
      </w:r>
      <w:r w:rsidRPr="003B2413">
        <w:rPr>
          <w:rFonts w:ascii="Montserrat Light" w:eastAsia="Batang" w:hAnsi="Montserrat Light"/>
          <w:sz w:val="22"/>
          <w:szCs w:val="22"/>
        </w:rPr>
        <w:t>ctivo</w:t>
      </w:r>
      <w:r>
        <w:rPr>
          <w:rFonts w:ascii="Montserrat Light" w:eastAsia="Batang" w:hAnsi="Montserrat Light"/>
          <w:sz w:val="22"/>
          <w:szCs w:val="22"/>
        </w:rPr>
        <w:t xml:space="preserve"> están dirigidas a los hombres sanos y con padecimientos crónico-degenerativos en las Unidades de Primer Nivel que cuentan con Trabajo Social.</w:t>
      </w:r>
    </w:p>
    <w:p w14:paraId="4927BDF4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4AF18BA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Explicó que la estrategia “Ella y Él con PrevenIMSS” está dirigida a hombres y mujeres de 20 a 59 años de edad. Se brindan pláticas grupales </w:t>
      </w:r>
      <w:r w:rsidRPr="006E466D">
        <w:rPr>
          <w:rFonts w:ascii="Montserrat Light" w:eastAsia="Batang" w:hAnsi="Montserrat Light"/>
          <w:sz w:val="22"/>
          <w:szCs w:val="22"/>
        </w:rPr>
        <w:t>e individuales sobre violencia intrafamiliar, adicciones, autoestima, salud mental</w:t>
      </w:r>
      <w:r>
        <w:rPr>
          <w:rFonts w:ascii="Montserrat Light" w:eastAsia="Batang" w:hAnsi="Montserrat Light"/>
          <w:sz w:val="22"/>
          <w:szCs w:val="22"/>
        </w:rPr>
        <w:t xml:space="preserve"> y s</w:t>
      </w:r>
      <w:r w:rsidRPr="006E466D">
        <w:rPr>
          <w:rFonts w:ascii="Montserrat Light" w:eastAsia="Batang" w:hAnsi="Montserrat Light"/>
          <w:sz w:val="22"/>
          <w:szCs w:val="22"/>
        </w:rPr>
        <w:t>exual, manejo del estrés y las emociones, entre otros.</w:t>
      </w:r>
    </w:p>
    <w:p w14:paraId="1C545E4E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6BB29BCB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“</w:t>
      </w:r>
      <w:r w:rsidRPr="003E3943">
        <w:rPr>
          <w:rFonts w:ascii="Montserrat Light" w:eastAsia="Batang" w:hAnsi="Montserrat Light"/>
          <w:sz w:val="22"/>
          <w:szCs w:val="22"/>
          <w:lang w:val="es-MX"/>
        </w:rPr>
        <w:t>Esta es una estrategia educativa integral de PrevenIMSS que corresponde a una respuesta institucional cuya finalidad es lograr disminuir la morbi</w:t>
      </w:r>
      <w:r>
        <w:rPr>
          <w:rFonts w:ascii="Montserrat Light" w:eastAsia="Batang" w:hAnsi="Montserrat Light"/>
          <w:sz w:val="22"/>
          <w:szCs w:val="22"/>
          <w:lang w:val="es-MX"/>
        </w:rPr>
        <w:t>-</w:t>
      </w:r>
      <w:r w:rsidRPr="003E3943">
        <w:rPr>
          <w:rFonts w:ascii="Montserrat Light" w:eastAsia="Batang" w:hAnsi="Montserrat Light"/>
          <w:sz w:val="22"/>
          <w:szCs w:val="22"/>
          <w:lang w:val="es-MX"/>
        </w:rPr>
        <w:t>mortalidad asociada a los riesgos y daños más frecuentes en esta etapa de la vida, la cual, sentará la base para un envejecimiento activo y saludable</w:t>
      </w:r>
      <w:r>
        <w:rPr>
          <w:rFonts w:ascii="Montserrat Light" w:eastAsia="Batang" w:hAnsi="Montserrat Light"/>
          <w:sz w:val="22"/>
          <w:szCs w:val="22"/>
          <w:lang w:val="es-MX"/>
        </w:rPr>
        <w:t>”, apuntó.</w:t>
      </w:r>
    </w:p>
    <w:p w14:paraId="3E0FA332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8F49718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La Trabajadora Social Abundis Villanueva indicó que con la estrategia “Yo Puedo”, se fomenta </w:t>
      </w:r>
      <w:r w:rsidRPr="003E3943">
        <w:rPr>
          <w:rFonts w:ascii="Montserrat Light" w:eastAsia="Batang" w:hAnsi="Montserrat Light"/>
          <w:sz w:val="22"/>
          <w:szCs w:val="22"/>
        </w:rPr>
        <w:t>el cuidado personal de la salud</w:t>
      </w:r>
      <w:r>
        <w:rPr>
          <w:rFonts w:ascii="Montserrat Light" w:eastAsia="Batang" w:hAnsi="Montserrat Light"/>
          <w:sz w:val="22"/>
          <w:szCs w:val="22"/>
        </w:rPr>
        <w:t xml:space="preserve"> está dirigida a personas con </w:t>
      </w:r>
      <w:r w:rsidRPr="003E3943">
        <w:rPr>
          <w:rFonts w:ascii="Montserrat Light" w:eastAsia="Batang" w:hAnsi="Montserrat Light"/>
          <w:sz w:val="22"/>
          <w:szCs w:val="22"/>
        </w:rPr>
        <w:t>diabetes, sobrepeso y obesidad</w:t>
      </w:r>
      <w:r>
        <w:rPr>
          <w:rFonts w:ascii="Montserrat Light" w:eastAsia="Batang" w:hAnsi="Montserrat Light"/>
          <w:sz w:val="22"/>
          <w:szCs w:val="22"/>
        </w:rPr>
        <w:t>;</w:t>
      </w:r>
      <w:r w:rsidRPr="003E3943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>aquí se busca reforzar “</w:t>
      </w:r>
      <w:r w:rsidRPr="003E3943">
        <w:rPr>
          <w:rFonts w:ascii="Montserrat Light" w:eastAsia="Batang" w:hAnsi="Montserrat Light"/>
          <w:sz w:val="22"/>
          <w:szCs w:val="22"/>
        </w:rPr>
        <w:t>factores de protección, habilidades para la vida, cambio de hábitos saludables, estados de ánimo óptimos y ap</w:t>
      </w:r>
      <w:r>
        <w:rPr>
          <w:rFonts w:ascii="Montserrat Light" w:eastAsia="Batang" w:hAnsi="Montserrat Light"/>
          <w:sz w:val="22"/>
          <w:szCs w:val="22"/>
        </w:rPr>
        <w:t>e</w:t>
      </w:r>
      <w:r w:rsidRPr="003E3943">
        <w:rPr>
          <w:rFonts w:ascii="Montserrat Light" w:eastAsia="Batang" w:hAnsi="Montserrat Light"/>
          <w:sz w:val="22"/>
          <w:szCs w:val="22"/>
        </w:rPr>
        <w:t>g</w:t>
      </w:r>
      <w:r>
        <w:rPr>
          <w:rFonts w:ascii="Montserrat Light" w:eastAsia="Batang" w:hAnsi="Montserrat Light"/>
          <w:sz w:val="22"/>
          <w:szCs w:val="22"/>
        </w:rPr>
        <w:t>o</w:t>
      </w:r>
      <w:r w:rsidRPr="003E3943">
        <w:rPr>
          <w:rFonts w:ascii="Montserrat Light" w:eastAsia="Batang" w:hAnsi="Montserrat Light"/>
          <w:sz w:val="22"/>
          <w:szCs w:val="22"/>
        </w:rPr>
        <w:t xml:space="preserve"> a los tratamientos</w:t>
      </w:r>
      <w:r>
        <w:rPr>
          <w:rFonts w:ascii="Montserrat Light" w:eastAsia="Batang" w:hAnsi="Montserrat Light"/>
          <w:sz w:val="22"/>
          <w:szCs w:val="22"/>
        </w:rPr>
        <w:t>”.</w:t>
      </w:r>
    </w:p>
    <w:p w14:paraId="5A555D11" w14:textId="77777777" w:rsidR="003A77F1" w:rsidRPr="007E4C96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7E03E01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E4C96">
        <w:rPr>
          <w:rFonts w:ascii="Montserrat Light" w:eastAsia="Batang" w:hAnsi="Montserrat Light"/>
          <w:sz w:val="22"/>
          <w:szCs w:val="22"/>
          <w:lang w:val="es-MX"/>
        </w:rPr>
        <w:t>Entre los aspectos que se abordan en este programa se encuentran los beneficios de la actividad física, el consumo de alimentos saludables; la promoción de herramientas para la vida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Pr="007E4C96">
        <w:rPr>
          <w:rFonts w:ascii="Montserrat Light" w:eastAsia="Batang" w:hAnsi="Montserrat Light"/>
          <w:sz w:val="22"/>
          <w:szCs w:val="22"/>
          <w:lang w:val="es-MX"/>
        </w:rPr>
        <w:t>en cuanto al conocimiento de sí mismo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y </w:t>
      </w:r>
      <w:r w:rsidRPr="007E4C96">
        <w:rPr>
          <w:rFonts w:ascii="Montserrat Light" w:eastAsia="Batang" w:hAnsi="Montserrat Light"/>
          <w:sz w:val="22"/>
          <w:szCs w:val="22"/>
          <w:lang w:val="es-MX"/>
        </w:rPr>
        <w:t xml:space="preserve">el cuidado general de la persona; la identificación de hábitos y conductas nocivas que </w:t>
      </w:r>
      <w:r>
        <w:rPr>
          <w:rFonts w:ascii="Montserrat Light" w:eastAsia="Batang" w:hAnsi="Montserrat Light"/>
          <w:sz w:val="22"/>
          <w:szCs w:val="22"/>
          <w:lang w:val="es-MX"/>
        </w:rPr>
        <w:t>afectan</w:t>
      </w:r>
      <w:r w:rsidRPr="007E4C96">
        <w:rPr>
          <w:rFonts w:ascii="Montserrat Light" w:eastAsia="Batang" w:hAnsi="Montserrat Light"/>
          <w:sz w:val="22"/>
          <w:szCs w:val="22"/>
          <w:lang w:val="es-MX"/>
        </w:rPr>
        <w:t xml:space="preserve"> la calidad de vida, así como establecer mecanismos y compromisos para modificarlos.</w:t>
      </w:r>
    </w:p>
    <w:p w14:paraId="10B76443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668E2525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La especialista del IMSS refirió que el programa “</w:t>
      </w:r>
      <w:r w:rsidRPr="007E4C96">
        <w:rPr>
          <w:rFonts w:ascii="Montserrat Light" w:eastAsia="Batang" w:hAnsi="Montserrat Light"/>
          <w:sz w:val="22"/>
          <w:szCs w:val="22"/>
          <w:lang w:val="es-MX"/>
        </w:rPr>
        <w:t>Pasos por la Salud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” </w:t>
      </w:r>
      <w:r w:rsidRPr="007E4C96">
        <w:rPr>
          <w:rFonts w:ascii="Montserrat Light" w:eastAsia="Batang" w:hAnsi="Montserrat Light"/>
          <w:sz w:val="22"/>
          <w:szCs w:val="22"/>
          <w:lang w:val="es-MX"/>
        </w:rPr>
        <w:t xml:space="preserve">consta de 12 sesiones para la población derechohabiente, en las que se tratan diversos temas de salud preventiva y está dirigido a hombres y mujeres </w:t>
      </w:r>
      <w:r>
        <w:rPr>
          <w:rFonts w:ascii="Montserrat Light" w:eastAsia="Batang" w:hAnsi="Montserrat Light"/>
          <w:sz w:val="22"/>
          <w:szCs w:val="22"/>
          <w:lang w:val="es-MX"/>
        </w:rPr>
        <w:t>con sobrepeso u obesidad.</w:t>
      </w:r>
    </w:p>
    <w:p w14:paraId="7633EF3B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416D8EC3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E4C96">
        <w:rPr>
          <w:rFonts w:ascii="Montserrat Light" w:eastAsia="Batang" w:hAnsi="Montserrat Light"/>
          <w:sz w:val="22"/>
          <w:szCs w:val="22"/>
          <w:lang w:val="es-MX"/>
        </w:rPr>
        <w:t>“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Los pacientes con prevalencia </w:t>
      </w:r>
      <w:r w:rsidRPr="007E4C96">
        <w:rPr>
          <w:rFonts w:ascii="Montserrat Light" w:eastAsia="Batang" w:hAnsi="Montserrat Light"/>
          <w:sz w:val="22"/>
          <w:szCs w:val="22"/>
          <w:lang w:val="es-MX"/>
        </w:rPr>
        <w:t>al sobrepeso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son dirigidos a Trabajo Social y de ahí a Nutrición donde se diseña un plan a seguir basado en el Plato del Bien Comer y ejercicio, </w:t>
      </w:r>
      <w:r w:rsidRPr="007E4C96">
        <w:rPr>
          <w:rFonts w:ascii="Montserrat Light" w:eastAsia="Batang" w:hAnsi="Montserrat Light"/>
          <w:sz w:val="22"/>
          <w:szCs w:val="22"/>
          <w:lang w:val="es-MX"/>
        </w:rPr>
        <w:t>agregó</w:t>
      </w:r>
      <w:r>
        <w:rPr>
          <w:rFonts w:ascii="Montserrat Light" w:eastAsia="Batang" w:hAnsi="Montserrat Light"/>
          <w:sz w:val="22"/>
          <w:szCs w:val="22"/>
          <w:lang w:val="es-MX"/>
        </w:rPr>
        <w:t>.</w:t>
      </w:r>
    </w:p>
    <w:p w14:paraId="230AB113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6C37DE65" w14:textId="77777777" w:rsidR="003A77F1" w:rsidRPr="00644EE2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La </w:t>
      </w:r>
      <w:r w:rsidRPr="00644EE2">
        <w:rPr>
          <w:rFonts w:ascii="Montserrat Light" w:eastAsia="Batang" w:hAnsi="Montserrat Light"/>
          <w:sz w:val="22"/>
          <w:szCs w:val="22"/>
          <w:lang w:val="es-MX"/>
        </w:rPr>
        <w:t>coordinadora de Programas de Trabajo Social en el Primer Nivel de Atención, Nora Angélica Abundis Villanueva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subrayó que el programa de “Envejecimiento Saludable” se brindan herramientas para mejorar la calidad de vida en hombres y mujeres mayores de 60 años, toda vez que </w:t>
      </w:r>
      <w:r w:rsidRPr="00644EE2">
        <w:rPr>
          <w:rFonts w:ascii="Montserrat Light" w:eastAsia="Batang" w:hAnsi="Montserrat Light"/>
          <w:sz w:val="22"/>
          <w:szCs w:val="22"/>
          <w:lang w:val="es-MX"/>
        </w:rPr>
        <w:t>son más vulnerables a tener problemas en su salud.</w:t>
      </w:r>
    </w:p>
    <w:p w14:paraId="365BC73F" w14:textId="77777777" w:rsidR="003A77F1" w:rsidRPr="00644EE2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9F78DC8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Precisó que junto con otros hombres y mujeres de la misma edad, intercambian conocimientos sobre cómo prevenir enfermedades y </w:t>
      </w:r>
      <w:r w:rsidRPr="00644EE2">
        <w:rPr>
          <w:rFonts w:ascii="Montserrat Light" w:eastAsia="Batang" w:hAnsi="Montserrat Light"/>
          <w:sz w:val="22"/>
          <w:szCs w:val="22"/>
        </w:rPr>
        <w:t xml:space="preserve">retrasar la complicación de algunas </w:t>
      </w:r>
      <w:r>
        <w:rPr>
          <w:rFonts w:ascii="Montserrat Light" w:eastAsia="Batang" w:hAnsi="Montserrat Light"/>
          <w:sz w:val="22"/>
          <w:szCs w:val="22"/>
        </w:rPr>
        <w:t xml:space="preserve">otras, esto les ayudará a fortalecer sus valores, habilidades para la vida y formar nuevas amistades. </w:t>
      </w:r>
    </w:p>
    <w:p w14:paraId="29071FF4" w14:textId="77777777" w:rsidR="003A77F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1619581" w14:textId="77777777" w:rsidR="003A77F1" w:rsidRPr="009F0881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</w:rPr>
        <w:t xml:space="preserve">La Trabajadora Social exhortó a los hombres de 20 a 60 años y más a acercarse a sus Unidades de Medicina Familiar (UMF) donde no solo les brindarán </w:t>
      </w:r>
      <w:r w:rsidRPr="00644EE2">
        <w:rPr>
          <w:rFonts w:ascii="Montserrat Light" w:eastAsia="Batang" w:hAnsi="Montserrat Light"/>
          <w:sz w:val="22"/>
          <w:szCs w:val="22"/>
        </w:rPr>
        <w:t xml:space="preserve">educación para la salud, </w:t>
      </w:r>
      <w:r>
        <w:rPr>
          <w:rFonts w:ascii="Montserrat Light" w:eastAsia="Batang" w:hAnsi="Montserrat Light"/>
          <w:sz w:val="22"/>
          <w:szCs w:val="22"/>
        </w:rPr>
        <w:t xml:space="preserve">sino también recibirán las acciones de </w:t>
      </w:r>
      <w:r w:rsidRPr="00644EE2">
        <w:rPr>
          <w:rFonts w:ascii="Montserrat Light" w:eastAsia="Batang" w:hAnsi="Montserrat Light"/>
          <w:sz w:val="22"/>
          <w:szCs w:val="22"/>
        </w:rPr>
        <w:t>detección como es el chequeo PrevenIMSS y</w:t>
      </w:r>
      <w:r>
        <w:rPr>
          <w:rFonts w:ascii="Montserrat Light" w:eastAsia="Batang" w:hAnsi="Montserrat Light"/>
          <w:sz w:val="22"/>
          <w:szCs w:val="22"/>
        </w:rPr>
        <w:t>,</w:t>
      </w:r>
      <w:r w:rsidRPr="00644EE2">
        <w:rPr>
          <w:rFonts w:ascii="Montserrat Light" w:eastAsia="Batang" w:hAnsi="Montserrat Light"/>
          <w:sz w:val="22"/>
          <w:szCs w:val="22"/>
        </w:rPr>
        <w:t xml:space="preserve"> de manera dirigida la derivación a los </w:t>
      </w:r>
      <w:r>
        <w:rPr>
          <w:rFonts w:ascii="Montserrat Light" w:eastAsia="Batang" w:hAnsi="Montserrat Light"/>
          <w:sz w:val="22"/>
          <w:szCs w:val="22"/>
        </w:rPr>
        <w:t>varones</w:t>
      </w:r>
      <w:r w:rsidRPr="00644EE2">
        <w:rPr>
          <w:rFonts w:ascii="Montserrat Light" w:eastAsia="Batang" w:hAnsi="Montserrat Light"/>
          <w:sz w:val="22"/>
          <w:szCs w:val="22"/>
        </w:rPr>
        <w:t xml:space="preserve"> de acuerdo </w:t>
      </w:r>
      <w:r>
        <w:rPr>
          <w:rFonts w:ascii="Montserrat Light" w:eastAsia="Batang" w:hAnsi="Montserrat Light"/>
          <w:sz w:val="22"/>
          <w:szCs w:val="22"/>
        </w:rPr>
        <w:t>con</w:t>
      </w:r>
      <w:r w:rsidRPr="00644EE2">
        <w:rPr>
          <w:rFonts w:ascii="Montserrat Light" w:eastAsia="Batang" w:hAnsi="Montserrat Light"/>
          <w:sz w:val="22"/>
          <w:szCs w:val="22"/>
        </w:rPr>
        <w:t xml:space="preserve"> la necesidad de una atención e</w:t>
      </w:r>
      <w:r>
        <w:rPr>
          <w:rFonts w:ascii="Montserrat Light" w:eastAsia="Batang" w:hAnsi="Montserrat Light"/>
          <w:sz w:val="22"/>
          <w:szCs w:val="22"/>
        </w:rPr>
        <w:t xml:space="preserve">specializada. </w:t>
      </w:r>
      <w:bookmarkStart w:id="1" w:name="_Hlk115450051"/>
    </w:p>
    <w:p w14:paraId="67B142BD" w14:textId="77777777" w:rsidR="003A77F1" w:rsidRPr="003F6542" w:rsidRDefault="003A77F1" w:rsidP="003A77F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65A3470" w14:textId="77777777" w:rsidR="003A77F1" w:rsidRPr="003F6542" w:rsidRDefault="003A77F1" w:rsidP="003A77F1">
      <w:pPr>
        <w:tabs>
          <w:tab w:val="left" w:pos="5966"/>
        </w:tabs>
        <w:spacing w:line="240" w:lineRule="atLeast"/>
        <w:jc w:val="center"/>
        <w:rPr>
          <w:rFonts w:ascii="Montserrat Light" w:eastAsia="Batang" w:hAnsi="Montserrat Light"/>
          <w:sz w:val="22"/>
          <w:szCs w:val="22"/>
        </w:rPr>
      </w:pPr>
      <w:r w:rsidRPr="003F6542">
        <w:rPr>
          <w:rFonts w:ascii="Montserrat Light" w:eastAsia="Batang" w:hAnsi="Montserrat Light" w:cs="Arial"/>
          <w:b/>
          <w:sz w:val="22"/>
          <w:szCs w:val="22"/>
        </w:rPr>
        <w:t>---o0o---</w:t>
      </w:r>
      <w:bookmarkEnd w:id="1"/>
    </w:p>
    <w:p w14:paraId="20F417BE" w14:textId="77777777" w:rsidR="00D0295C" w:rsidRDefault="00D0295C" w:rsidP="003A77F1">
      <w:pPr>
        <w:pStyle w:val="NormalWeb"/>
        <w:spacing w:before="0" w:beforeAutospacing="0" w:after="0" w:afterAutospacing="0" w:line="240" w:lineRule="atLeast"/>
        <w:jc w:val="center"/>
      </w:pPr>
    </w:p>
    <w:p w14:paraId="73423301" w14:textId="77777777" w:rsidR="00DA2EF4" w:rsidRDefault="00DA2EF4" w:rsidP="003A77F1">
      <w:pPr>
        <w:pStyle w:val="NormalWeb"/>
        <w:spacing w:before="0" w:beforeAutospacing="0" w:after="0" w:afterAutospacing="0" w:line="240" w:lineRule="atLeast"/>
        <w:jc w:val="center"/>
      </w:pPr>
    </w:p>
    <w:p w14:paraId="6F0A8DF9" w14:textId="223A5BB2" w:rsidR="00DA2EF4" w:rsidRDefault="00DA2EF4" w:rsidP="00DA2EF4">
      <w:pPr>
        <w:pStyle w:val="NormalWeb"/>
        <w:spacing w:before="0" w:beforeAutospacing="0" w:after="0" w:afterAutospacing="0" w:line="240" w:lineRule="atLeast"/>
      </w:pPr>
      <w:r>
        <w:t xml:space="preserve">LINK DE FOTOS </w:t>
      </w:r>
    </w:p>
    <w:p w14:paraId="6A4805AF" w14:textId="082F3FCF" w:rsidR="00DA2EF4" w:rsidRDefault="00C04AF1" w:rsidP="00DA2EF4">
      <w:pPr>
        <w:pStyle w:val="NormalWeb"/>
        <w:spacing w:before="0" w:beforeAutospacing="0" w:after="0" w:afterAutospacing="0" w:line="240" w:lineRule="atLeast"/>
      </w:pPr>
      <w:hyperlink r:id="rId7" w:history="1">
        <w:r w:rsidR="00DA2EF4" w:rsidRPr="005E34AF">
          <w:rPr>
            <w:rStyle w:val="Hipervnculo"/>
          </w:rPr>
          <w:t>https://bit.ly/3gTJXoR</w:t>
        </w:r>
      </w:hyperlink>
      <w:r w:rsidR="00DA2EF4">
        <w:t xml:space="preserve"> </w:t>
      </w:r>
    </w:p>
    <w:p w14:paraId="680EFE30" w14:textId="77777777" w:rsidR="00DA2EF4" w:rsidRDefault="00DA2EF4" w:rsidP="00DA2EF4">
      <w:pPr>
        <w:pStyle w:val="NormalWeb"/>
        <w:spacing w:before="0" w:beforeAutospacing="0" w:after="0" w:afterAutospacing="0" w:line="240" w:lineRule="atLeast"/>
      </w:pPr>
    </w:p>
    <w:p w14:paraId="4DABABFE" w14:textId="5931F0C2" w:rsidR="00DA2EF4" w:rsidRDefault="00DA2EF4" w:rsidP="00DA2EF4">
      <w:pPr>
        <w:pStyle w:val="NormalWeb"/>
        <w:spacing w:before="0" w:beforeAutospacing="0" w:after="0" w:afterAutospacing="0" w:line="240" w:lineRule="atLeast"/>
      </w:pPr>
      <w:r>
        <w:t>LINK DE VIDEO</w:t>
      </w:r>
    </w:p>
    <w:p w14:paraId="3F2E51F2" w14:textId="77777777" w:rsidR="00DA2EF4" w:rsidRDefault="00DA2EF4" w:rsidP="00DA2EF4">
      <w:pPr>
        <w:pStyle w:val="NormalWeb"/>
        <w:spacing w:before="0" w:beforeAutospacing="0" w:after="0" w:afterAutospacing="0" w:line="240" w:lineRule="atLeast"/>
      </w:pPr>
    </w:p>
    <w:p w14:paraId="4DF20836" w14:textId="3289C49A" w:rsidR="00DA2EF4" w:rsidRDefault="00C04AF1" w:rsidP="00DA2EF4">
      <w:pPr>
        <w:pStyle w:val="NormalWeb"/>
        <w:spacing w:before="0" w:beforeAutospacing="0" w:after="0" w:afterAutospacing="0" w:line="240" w:lineRule="atLeast"/>
      </w:pPr>
      <w:hyperlink r:id="rId8" w:history="1">
        <w:r w:rsidR="00DA2EF4" w:rsidRPr="005E34AF">
          <w:rPr>
            <w:rStyle w:val="Hipervnculo"/>
          </w:rPr>
          <w:t>https://bit.ly/3VAhao8</w:t>
        </w:r>
      </w:hyperlink>
    </w:p>
    <w:p w14:paraId="02F57A3A" w14:textId="77777777" w:rsidR="00DA2EF4" w:rsidRPr="00D0295C" w:rsidRDefault="00DA2EF4" w:rsidP="00DA2EF4">
      <w:pPr>
        <w:pStyle w:val="NormalWeb"/>
        <w:spacing w:before="0" w:beforeAutospacing="0" w:after="0" w:afterAutospacing="0" w:line="240" w:lineRule="atLeast"/>
      </w:pPr>
    </w:p>
    <w:sectPr w:rsidR="00DA2EF4" w:rsidRPr="00D0295C" w:rsidSect="00BD5365">
      <w:headerReference w:type="default" r:id="rId9"/>
      <w:footerReference w:type="default" r:id="rId10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5137" w14:textId="77777777" w:rsidR="00626300" w:rsidRDefault="00626300">
      <w:r>
        <w:separator/>
      </w:r>
    </w:p>
  </w:endnote>
  <w:endnote w:type="continuationSeparator" w:id="0">
    <w:p w14:paraId="609E77F4" w14:textId="77777777" w:rsidR="00626300" w:rsidRDefault="0062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6C1F50D3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24BA" w14:textId="77777777" w:rsidR="00626300" w:rsidRDefault="00626300">
      <w:r>
        <w:separator/>
      </w:r>
    </w:p>
  </w:footnote>
  <w:footnote w:type="continuationSeparator" w:id="0">
    <w:p w14:paraId="4BF695E0" w14:textId="77777777" w:rsidR="00626300" w:rsidRDefault="0062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77777777" w:rsidR="0085739C" w:rsidRDefault="00D0295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37C9DC5E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85739C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C04AF1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85739C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0AF3DDFB" w14:textId="77777777" w:rsidR="0085739C" w:rsidRPr="00C0299D" w:rsidRDefault="00C04AF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690F50B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2A967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0918C3BB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B038FB74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256875">
    <w:abstractNumId w:val="2"/>
  </w:num>
  <w:num w:numId="2" w16cid:durableId="494035469">
    <w:abstractNumId w:val="1"/>
  </w:num>
  <w:num w:numId="3" w16cid:durableId="1737048482">
    <w:abstractNumId w:val="0"/>
  </w:num>
  <w:num w:numId="4" w16cid:durableId="1111052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3A77F1"/>
    <w:rsid w:val="00626300"/>
    <w:rsid w:val="009C342A"/>
    <w:rsid w:val="00C04AF1"/>
    <w:rsid w:val="00D0295C"/>
    <w:rsid w:val="00DA2EF4"/>
    <w:rsid w:val="00D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169E"/>
  <w15:docId w15:val="{213E691F-7DB7-49FD-A6EB-A4BF3CD9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5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E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EF4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VAha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gTJX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Luz Maria Rico Jardon</cp:lastModifiedBy>
  <cp:revision>2</cp:revision>
  <dcterms:created xsi:type="dcterms:W3CDTF">2022-11-30T16:07:00Z</dcterms:created>
  <dcterms:modified xsi:type="dcterms:W3CDTF">2022-11-30T16:07:00Z</dcterms:modified>
</cp:coreProperties>
</file>