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B8E7" w14:textId="77777777" w:rsidR="00C70BA5" w:rsidRPr="00DC330A" w:rsidRDefault="00C70BA5" w:rsidP="00357C73">
      <w:pPr>
        <w:pStyle w:val="Ttulo1"/>
      </w:pPr>
      <w:r w:rsidRPr="00DC330A">
        <w:t>BOLETÍN DE PRENSA</w:t>
      </w:r>
    </w:p>
    <w:p w14:paraId="128B4EDC" w14:textId="57C7ED4D" w:rsidR="00C70BA5" w:rsidRPr="00DC330A" w:rsidRDefault="00C70BA5" w:rsidP="00C70BA5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DC330A">
        <w:rPr>
          <w:rFonts w:ascii="Montserrat" w:hAnsi="Montserrat"/>
          <w:sz w:val="20"/>
          <w:szCs w:val="20"/>
        </w:rPr>
        <w:t xml:space="preserve">Ciudad de México, </w:t>
      </w:r>
      <w:r>
        <w:rPr>
          <w:rFonts w:ascii="Montserrat" w:hAnsi="Montserrat"/>
          <w:sz w:val="20"/>
          <w:szCs w:val="20"/>
        </w:rPr>
        <w:t>ma</w:t>
      </w:r>
      <w:r w:rsidR="00601B5D">
        <w:rPr>
          <w:rFonts w:ascii="Montserrat" w:hAnsi="Montserrat"/>
          <w:sz w:val="20"/>
          <w:szCs w:val="20"/>
        </w:rPr>
        <w:t>r</w:t>
      </w:r>
      <w:r>
        <w:rPr>
          <w:rFonts w:ascii="Montserrat" w:hAnsi="Montserrat"/>
          <w:sz w:val="20"/>
          <w:szCs w:val="20"/>
        </w:rPr>
        <w:t xml:space="preserve">tes 31 de octubre </w:t>
      </w:r>
      <w:r w:rsidRPr="00DC330A">
        <w:rPr>
          <w:rFonts w:ascii="Montserrat" w:hAnsi="Montserrat"/>
          <w:sz w:val="20"/>
          <w:szCs w:val="20"/>
        </w:rPr>
        <w:t>de 2023</w:t>
      </w:r>
    </w:p>
    <w:p w14:paraId="055D18B4" w14:textId="55AF5444" w:rsidR="00C70BA5" w:rsidRPr="00DC330A" w:rsidRDefault="00C70BA5" w:rsidP="00C70BA5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C330A">
        <w:rPr>
          <w:rFonts w:ascii="Montserrat" w:hAnsi="Montserrat"/>
          <w:sz w:val="20"/>
          <w:szCs w:val="20"/>
          <w:lang w:val="es-MX"/>
        </w:rPr>
        <w:t xml:space="preserve">No. </w:t>
      </w:r>
      <w:r w:rsidR="00263024">
        <w:rPr>
          <w:rFonts w:ascii="Montserrat" w:hAnsi="Montserrat"/>
          <w:sz w:val="20"/>
          <w:szCs w:val="20"/>
          <w:lang w:val="es-MX"/>
        </w:rPr>
        <w:t>541</w:t>
      </w:r>
      <w:r w:rsidRPr="00DC330A">
        <w:rPr>
          <w:rFonts w:ascii="Montserrat" w:hAnsi="Montserrat"/>
          <w:sz w:val="20"/>
          <w:szCs w:val="20"/>
          <w:lang w:val="es-MX"/>
        </w:rPr>
        <w:t>/2023</w:t>
      </w:r>
    </w:p>
    <w:p w14:paraId="5F896F81" w14:textId="77777777" w:rsidR="00C70BA5" w:rsidRPr="00357C73" w:rsidRDefault="00C70BA5" w:rsidP="00C70BA5">
      <w:pPr>
        <w:spacing w:line="240" w:lineRule="atLeast"/>
        <w:jc w:val="both"/>
        <w:rPr>
          <w:rFonts w:ascii="Montserrat" w:hAnsi="Montserrat"/>
          <w:b/>
          <w:bCs/>
          <w:szCs w:val="20"/>
          <w:lang w:val="es-MX"/>
        </w:rPr>
      </w:pPr>
    </w:p>
    <w:p w14:paraId="2D46C237" w14:textId="77777777" w:rsidR="00263024" w:rsidRPr="00D04D7E" w:rsidRDefault="00263024" w:rsidP="00263024">
      <w:pPr>
        <w:spacing w:line="240" w:lineRule="atLeast"/>
        <w:jc w:val="center"/>
        <w:rPr>
          <w:rFonts w:ascii="Montserrat" w:hAnsi="Montserrat"/>
          <w:b/>
          <w:bCs/>
          <w:sz w:val="36"/>
          <w:szCs w:val="30"/>
          <w:lang w:val="es-MX"/>
        </w:rPr>
      </w:pPr>
      <w:bookmarkStart w:id="0" w:name="_Hlk149646237"/>
      <w:r w:rsidRPr="00D04D7E">
        <w:rPr>
          <w:rFonts w:ascii="Montserrat" w:hAnsi="Montserrat"/>
          <w:b/>
          <w:bCs/>
          <w:sz w:val="36"/>
          <w:szCs w:val="30"/>
          <w:lang w:val="es-MX"/>
        </w:rPr>
        <w:t xml:space="preserve">Unidades de tercer nivel del IMSS en CDMX </w:t>
      </w:r>
      <w:r>
        <w:rPr>
          <w:rFonts w:ascii="Montserrat" w:hAnsi="Montserrat"/>
          <w:b/>
          <w:bCs/>
          <w:sz w:val="36"/>
          <w:szCs w:val="30"/>
          <w:lang w:val="es-MX"/>
        </w:rPr>
        <w:t>n</w:t>
      </w:r>
      <w:r w:rsidRPr="00D04D7E">
        <w:rPr>
          <w:rFonts w:ascii="Montserrat" w:hAnsi="Montserrat"/>
          <w:b/>
          <w:bCs/>
          <w:sz w:val="36"/>
          <w:szCs w:val="30"/>
          <w:lang w:val="es-MX"/>
        </w:rPr>
        <w:t xml:space="preserve">orte han atendido a </w:t>
      </w:r>
      <w:r>
        <w:rPr>
          <w:rFonts w:ascii="Montserrat" w:hAnsi="Montserrat"/>
          <w:b/>
          <w:bCs/>
          <w:sz w:val="36"/>
          <w:szCs w:val="30"/>
          <w:lang w:val="es-MX"/>
        </w:rPr>
        <w:t>72</w:t>
      </w:r>
      <w:r w:rsidRPr="00D04D7E">
        <w:rPr>
          <w:rFonts w:ascii="Montserrat" w:hAnsi="Montserrat"/>
          <w:b/>
          <w:bCs/>
          <w:sz w:val="36"/>
          <w:szCs w:val="30"/>
          <w:lang w:val="es-MX"/>
        </w:rPr>
        <w:t xml:space="preserve"> pacientes de Guerrero</w:t>
      </w:r>
    </w:p>
    <w:p w14:paraId="0E957713" w14:textId="77777777" w:rsidR="00263024" w:rsidRPr="00A55830" w:rsidRDefault="00263024" w:rsidP="00263024">
      <w:pPr>
        <w:spacing w:line="240" w:lineRule="atLeast"/>
        <w:rPr>
          <w:rFonts w:ascii="Montserrat" w:hAnsi="Montserrat"/>
          <w:b/>
          <w:bCs/>
          <w:lang w:val="es-MX"/>
        </w:rPr>
      </w:pPr>
    </w:p>
    <w:p w14:paraId="1705C522" w14:textId="77777777" w:rsidR="00263024" w:rsidRPr="00581B62" w:rsidRDefault="00263024" w:rsidP="0026302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" w:hAnsi="Montserrat"/>
        </w:rPr>
      </w:pPr>
      <w:r w:rsidRPr="006A6BD8">
        <w:rPr>
          <w:rFonts w:ascii="Montserrat" w:hAnsi="Montserrat"/>
          <w:b/>
          <w:sz w:val="20"/>
        </w:rPr>
        <w:t xml:space="preserve">Hasta </w:t>
      </w:r>
      <w:r>
        <w:rPr>
          <w:rFonts w:ascii="Montserrat" w:hAnsi="Montserrat"/>
          <w:b/>
          <w:sz w:val="20"/>
        </w:rPr>
        <w:t>el</w:t>
      </w:r>
      <w:r w:rsidRPr="006A6BD8">
        <w:rPr>
          <w:rFonts w:ascii="Montserrat" w:hAnsi="Montserrat"/>
          <w:b/>
          <w:sz w:val="20"/>
        </w:rPr>
        <w:t xml:space="preserve"> 30 de octubre</w:t>
      </w:r>
      <w:r>
        <w:rPr>
          <w:rFonts w:ascii="Montserrat" w:hAnsi="Montserrat"/>
          <w:b/>
          <w:sz w:val="20"/>
        </w:rPr>
        <w:t>,</w:t>
      </w:r>
      <w:r w:rsidRPr="006A6BD8">
        <w:t xml:space="preserve"> </w:t>
      </w:r>
      <w:r>
        <w:rPr>
          <w:rFonts w:ascii="Montserrat" w:hAnsi="Montserrat"/>
          <w:b/>
          <w:sz w:val="20"/>
        </w:rPr>
        <w:t xml:space="preserve">el Hospital de </w:t>
      </w:r>
      <w:r w:rsidRPr="006A6BD8">
        <w:rPr>
          <w:rFonts w:ascii="Montserrat" w:hAnsi="Montserrat"/>
          <w:b/>
          <w:sz w:val="20"/>
        </w:rPr>
        <w:t xml:space="preserve">Traumatología, Ortopedia y Rehabilitación en Magdalena de las Salinas </w:t>
      </w:r>
      <w:r>
        <w:rPr>
          <w:rFonts w:ascii="Montserrat" w:hAnsi="Montserrat"/>
          <w:b/>
          <w:sz w:val="20"/>
        </w:rPr>
        <w:t>ha atendido 47</w:t>
      </w:r>
      <w:r w:rsidRPr="006A6BD8">
        <w:rPr>
          <w:rFonts w:ascii="Montserrat" w:hAnsi="Montserrat"/>
          <w:b/>
          <w:sz w:val="20"/>
        </w:rPr>
        <w:t xml:space="preserve"> </w:t>
      </w:r>
      <w:r>
        <w:rPr>
          <w:rFonts w:ascii="Montserrat" w:hAnsi="Montserrat"/>
          <w:b/>
          <w:sz w:val="20"/>
        </w:rPr>
        <w:t>adultos y cuatro pediátricos</w:t>
      </w:r>
    </w:p>
    <w:p w14:paraId="536869CA" w14:textId="77777777" w:rsidR="00263024" w:rsidRPr="00581B62" w:rsidRDefault="00263024" w:rsidP="0026302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" w:hAnsi="Montserrat"/>
        </w:rPr>
      </w:pPr>
      <w:r w:rsidRPr="006A6BD8">
        <w:rPr>
          <w:rFonts w:ascii="Montserrat" w:hAnsi="Montserrat"/>
          <w:b/>
          <w:sz w:val="20"/>
        </w:rPr>
        <w:t>Hospital General de</w:t>
      </w:r>
      <w:r>
        <w:rPr>
          <w:rFonts w:ascii="Montserrat" w:hAnsi="Montserrat"/>
          <w:b/>
          <w:sz w:val="20"/>
        </w:rPr>
        <w:t xml:space="preserve"> </w:t>
      </w:r>
      <w:r w:rsidRPr="006A6BD8">
        <w:rPr>
          <w:rFonts w:ascii="Montserrat" w:hAnsi="Montserrat"/>
          <w:b/>
          <w:sz w:val="20"/>
        </w:rPr>
        <w:t>La Raza</w:t>
      </w:r>
      <w:r>
        <w:rPr>
          <w:rFonts w:ascii="Montserrat" w:hAnsi="Montserrat"/>
          <w:b/>
          <w:sz w:val="20"/>
        </w:rPr>
        <w:t xml:space="preserve"> brinda atención </w:t>
      </w:r>
      <w:r w:rsidRPr="006A6BD8">
        <w:rPr>
          <w:rFonts w:ascii="Montserrat" w:hAnsi="Montserrat"/>
          <w:b/>
          <w:sz w:val="20"/>
        </w:rPr>
        <w:t xml:space="preserve">a </w:t>
      </w:r>
      <w:r>
        <w:rPr>
          <w:rFonts w:ascii="Montserrat" w:hAnsi="Montserrat"/>
          <w:b/>
          <w:sz w:val="20"/>
        </w:rPr>
        <w:t>seis</w:t>
      </w:r>
      <w:r w:rsidRPr="006A6BD8">
        <w:rPr>
          <w:rFonts w:ascii="Montserrat" w:hAnsi="Montserrat"/>
          <w:b/>
          <w:sz w:val="20"/>
        </w:rPr>
        <w:t xml:space="preserve"> pacientes pediátricos</w:t>
      </w:r>
      <w:r>
        <w:rPr>
          <w:rFonts w:ascii="Montserrat" w:hAnsi="Montserrat"/>
          <w:b/>
          <w:sz w:val="20"/>
        </w:rPr>
        <w:t xml:space="preserve"> y cuatro adultos; e</w:t>
      </w:r>
      <w:r w:rsidRPr="006A6BD8">
        <w:rPr>
          <w:rFonts w:ascii="Montserrat" w:hAnsi="Montserrat"/>
          <w:b/>
          <w:sz w:val="20"/>
        </w:rPr>
        <w:t xml:space="preserve">l Hospital de Especialidades </w:t>
      </w:r>
      <w:r>
        <w:rPr>
          <w:rFonts w:ascii="Montserrat" w:hAnsi="Montserrat"/>
          <w:b/>
          <w:sz w:val="20"/>
        </w:rPr>
        <w:t xml:space="preserve">de La Raza </w:t>
      </w:r>
      <w:r w:rsidRPr="006A6BD8">
        <w:rPr>
          <w:rFonts w:ascii="Montserrat" w:hAnsi="Montserrat"/>
          <w:b/>
          <w:sz w:val="20"/>
        </w:rPr>
        <w:t xml:space="preserve">a siete </w:t>
      </w:r>
      <w:r>
        <w:rPr>
          <w:rFonts w:ascii="Montserrat" w:hAnsi="Montserrat"/>
          <w:b/>
          <w:sz w:val="20"/>
        </w:rPr>
        <w:t xml:space="preserve">derechohabientes </w:t>
      </w:r>
      <w:r w:rsidRPr="006A6BD8">
        <w:rPr>
          <w:rFonts w:ascii="Montserrat" w:hAnsi="Montserrat"/>
          <w:b/>
          <w:sz w:val="20"/>
        </w:rPr>
        <w:t>adultos</w:t>
      </w:r>
    </w:p>
    <w:p w14:paraId="67AF4C50" w14:textId="77777777" w:rsidR="00263024" w:rsidRPr="00247E4E" w:rsidRDefault="00263024" w:rsidP="0026302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" w:hAnsi="Montserrat"/>
        </w:rPr>
      </w:pPr>
      <w:r w:rsidRPr="00581B62">
        <w:rPr>
          <w:rFonts w:ascii="Montserrat" w:hAnsi="Montserrat"/>
          <w:b/>
          <w:sz w:val="20"/>
        </w:rPr>
        <w:t xml:space="preserve">Hospital de Gineco Obstetricia No. 3 “Dr. Víctor Manuel Espinosa de los Reyes Sánchez” </w:t>
      </w:r>
      <w:r>
        <w:rPr>
          <w:rFonts w:ascii="Montserrat" w:hAnsi="Montserrat"/>
          <w:b/>
          <w:sz w:val="20"/>
        </w:rPr>
        <w:t xml:space="preserve">presta servicios médicos a </w:t>
      </w:r>
      <w:r w:rsidRPr="00581B62">
        <w:rPr>
          <w:rFonts w:ascii="Montserrat" w:hAnsi="Montserrat"/>
          <w:b/>
          <w:sz w:val="20"/>
        </w:rPr>
        <w:t>dos recién nacidos y a sus respectivas mamás</w:t>
      </w:r>
    </w:p>
    <w:p w14:paraId="4B0F8269" w14:textId="77777777" w:rsidR="00263024" w:rsidRPr="00247E4E" w:rsidRDefault="00263024" w:rsidP="0026302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En la entidad, </w:t>
      </w:r>
      <w:r w:rsidRPr="00247E4E">
        <w:rPr>
          <w:rFonts w:ascii="Montserrat" w:hAnsi="Montserrat"/>
          <w:b/>
          <w:sz w:val="20"/>
        </w:rPr>
        <w:t>IMSS mantiene la estrategia de cero rechazos en servicio médico para derechohabientes</w:t>
      </w:r>
      <w:r>
        <w:rPr>
          <w:rFonts w:ascii="Montserrat" w:hAnsi="Montserrat"/>
          <w:b/>
          <w:sz w:val="20"/>
        </w:rPr>
        <w:t xml:space="preserve"> y población sin seguridad social</w:t>
      </w:r>
    </w:p>
    <w:p w14:paraId="2D0ADED2" w14:textId="77777777" w:rsid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</w:p>
    <w:p w14:paraId="1512EE9D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  <w:szCs w:val="28"/>
        </w:rPr>
      </w:pPr>
      <w:r w:rsidRPr="00263024">
        <w:rPr>
          <w:rFonts w:ascii="Montserrat" w:hAnsi="Montserrat"/>
          <w:sz w:val="22"/>
          <w:szCs w:val="28"/>
        </w:rPr>
        <w:t xml:space="preserve">Las Unidades Médicas de Alta Especialidad (UMAE) del Órgano de Operación Administrativa Desconcentrada (OOAD) del Instituto Mexicano del Seguro Social (IMSS) Ciudad de México Norte han atendido hasta hoy a 72 pacientes </w:t>
      </w:r>
      <w:r w:rsidRPr="00263024">
        <w:rPr>
          <w:rFonts w:ascii="Montserrat" w:hAnsi="Montserrat"/>
          <w:sz w:val="22"/>
        </w:rPr>
        <w:t xml:space="preserve">de alta prioridad </w:t>
      </w:r>
      <w:r w:rsidRPr="00263024">
        <w:rPr>
          <w:rFonts w:ascii="Montserrat" w:hAnsi="Montserrat"/>
          <w:sz w:val="22"/>
          <w:szCs w:val="28"/>
        </w:rPr>
        <w:t xml:space="preserve">provenientes de Acapulco, Guerrero, debido a las afectaciones por el paso del huracán Otis. </w:t>
      </w:r>
    </w:p>
    <w:p w14:paraId="1258CC16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</w:p>
    <w:p w14:paraId="739A33AB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  <w:r w:rsidRPr="00263024">
        <w:rPr>
          <w:rFonts w:ascii="Montserrat" w:hAnsi="Montserrat"/>
          <w:sz w:val="22"/>
        </w:rPr>
        <w:t>Hasta el último corte realizado este martes, el instituto informó que la UMAE Hospital de Traumatología, Ortopedia y Rehabilitación “Dr. Victorio de la Fuente Narváez”, Magdalena de las Salinas, de la Ciudad de México, ha atendido a 47 personas adultas</w:t>
      </w:r>
      <w:r w:rsidRPr="00263024">
        <w:rPr>
          <w:rFonts w:ascii="Montserrat" w:hAnsi="Montserrat"/>
          <w:sz w:val="22"/>
          <w:szCs w:val="28"/>
        </w:rPr>
        <w:t xml:space="preserve"> y cuatro pediátricos</w:t>
      </w:r>
      <w:r w:rsidRPr="00263024">
        <w:rPr>
          <w:rFonts w:ascii="Montserrat" w:hAnsi="Montserrat"/>
          <w:sz w:val="22"/>
        </w:rPr>
        <w:t xml:space="preserve">. </w:t>
      </w:r>
    </w:p>
    <w:p w14:paraId="7DBD127D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</w:p>
    <w:p w14:paraId="597B50DA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  <w:r w:rsidRPr="00263024">
        <w:rPr>
          <w:rFonts w:ascii="Montserrat" w:hAnsi="Montserrat"/>
          <w:sz w:val="22"/>
        </w:rPr>
        <w:t xml:space="preserve">En tanto en el Centro Médico Nacional (CMN) La Raza, en el Hospital General “Dr. Gaudencio González Garza” se recibieron </w:t>
      </w:r>
      <w:r w:rsidRPr="00263024">
        <w:rPr>
          <w:rFonts w:ascii="Montserrat" w:hAnsi="Montserrat"/>
          <w:sz w:val="22"/>
          <w:szCs w:val="28"/>
        </w:rPr>
        <w:t>seis pacientes pediátricos y cuatro adultos</w:t>
      </w:r>
      <w:r w:rsidRPr="00263024">
        <w:rPr>
          <w:rFonts w:ascii="Montserrat" w:hAnsi="Montserrat"/>
          <w:sz w:val="22"/>
        </w:rPr>
        <w:t>; el Hospital de Especialidades “Dr. Antonio Fraga Mouret” a siete derechohabientes adultos con la finalidad de dar continuidad a sus tratamientos.</w:t>
      </w:r>
    </w:p>
    <w:p w14:paraId="6AD99661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</w:p>
    <w:p w14:paraId="386B099D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  <w:r w:rsidRPr="00263024">
        <w:rPr>
          <w:rFonts w:ascii="Montserrat" w:hAnsi="Montserrat"/>
          <w:sz w:val="22"/>
        </w:rPr>
        <w:t>Y el Hospital de Gineco Obstetricia No. 3 “Dr. Víctor Manuel Espinosa de los Reyes Sánchez”, también del mismo conjunto hospitalario, atiende a dos bebés recién nacidos y a sus respectivas mamás.</w:t>
      </w:r>
    </w:p>
    <w:p w14:paraId="7D5CA7F8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</w:p>
    <w:p w14:paraId="66A4D06C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  <w:r w:rsidRPr="00263024">
        <w:rPr>
          <w:rFonts w:ascii="Montserrat" w:hAnsi="Montserrat"/>
          <w:sz w:val="22"/>
        </w:rPr>
        <w:t>Desde el jueves 26 de octubre la UMAE “Dr. Victorio de la Fuente Narváez” en Magdalena de las Salinas ha sido puente aéreo para el traslado de Acapulco a la Ciudad de México, tanto de pacientes pediátricos y adultos.</w:t>
      </w:r>
    </w:p>
    <w:p w14:paraId="5BDCBED6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</w:p>
    <w:p w14:paraId="3E91FE65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  <w:r w:rsidRPr="00263024">
        <w:rPr>
          <w:rFonts w:ascii="Montserrat" w:hAnsi="Montserrat"/>
          <w:sz w:val="22"/>
        </w:rPr>
        <w:lastRenderedPageBreak/>
        <w:t>Las tres Unidades Médicas de Alta Especialidad de la Representación del IMSS en la Ciudad de México Norte continúan la operación regular de sus actividades habituales, a fin de garantizar servicio oportuno al resto de la población derechohabiente.</w:t>
      </w:r>
    </w:p>
    <w:p w14:paraId="01D93CB1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</w:p>
    <w:p w14:paraId="05F9F72B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  <w:r w:rsidRPr="00263024">
        <w:rPr>
          <w:rFonts w:ascii="Montserrat" w:hAnsi="Montserrat"/>
          <w:sz w:val="22"/>
        </w:rPr>
        <w:t xml:space="preserve">El IMSS se ha coordinado con autoridades del gobierno federal, el Centro Regulador de Urgencias Médicas de la Secretaría de Salud, la Secretaría de la Defensa Nacional (Sedena) y el Agrupamiento Cóndores de la División Aérea de la Secretaría de Seguridad Ciudadana (SSC) de la Ciudad de México, con el objetivo de apoyar a quienes más lo necesitan. </w:t>
      </w:r>
    </w:p>
    <w:p w14:paraId="618BEE2F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</w:p>
    <w:p w14:paraId="503D6F6F" w14:textId="77777777" w:rsidR="00263024" w:rsidRPr="00263024" w:rsidRDefault="00263024" w:rsidP="00263024">
      <w:pPr>
        <w:spacing w:line="240" w:lineRule="atLeast"/>
        <w:jc w:val="both"/>
        <w:rPr>
          <w:rFonts w:ascii="Montserrat" w:hAnsi="Montserrat"/>
          <w:sz w:val="22"/>
        </w:rPr>
      </w:pPr>
      <w:r w:rsidRPr="00263024">
        <w:rPr>
          <w:rFonts w:ascii="Montserrat" w:hAnsi="Montserrat"/>
          <w:sz w:val="22"/>
        </w:rPr>
        <w:t>En seguimiento al plan de apoyo que brinda el Seguro Social a pacientes de Guerrero para continuar su atención médica, mantiene la estrategia de</w:t>
      </w:r>
      <w:r w:rsidRPr="00263024">
        <w:rPr>
          <w:szCs w:val="28"/>
        </w:rPr>
        <w:t xml:space="preserve"> </w:t>
      </w:r>
      <w:r w:rsidRPr="00263024">
        <w:rPr>
          <w:rFonts w:ascii="Montserrat" w:hAnsi="Montserrat"/>
          <w:sz w:val="22"/>
        </w:rPr>
        <w:t xml:space="preserve">cero rechazos en el servicio médico para derechohabientes del IMSS, Instituto de Seguridad y Servicios Sociales de los Trabajadores del Estado (Issste) y población sin seguridad social. </w:t>
      </w:r>
    </w:p>
    <w:bookmarkEnd w:id="0"/>
    <w:p w14:paraId="1192F872" w14:textId="77777777" w:rsidR="00C70BA5" w:rsidRPr="00D04D7E" w:rsidRDefault="00C70BA5" w:rsidP="00C70BA5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549F8FB3" w14:textId="4A6BBA3D" w:rsidR="00FD5329" w:rsidRDefault="00C70BA5" w:rsidP="00C70BA5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>-</w:t>
      </w:r>
      <w:r w:rsidRPr="00DC330A">
        <w:rPr>
          <w:rFonts w:ascii="Montserrat" w:hAnsi="Montserrat"/>
          <w:b/>
          <w:bCs/>
          <w:lang w:eastAsia="es-MX"/>
        </w:rPr>
        <w:t>--o0</w:t>
      </w:r>
      <w:r>
        <w:rPr>
          <w:rFonts w:ascii="Montserrat" w:hAnsi="Montserrat"/>
          <w:b/>
          <w:bCs/>
          <w:lang w:eastAsia="es-MX"/>
        </w:rPr>
        <w:t>o---</w:t>
      </w:r>
    </w:p>
    <w:p w14:paraId="5EF0D12C" w14:textId="77777777" w:rsidR="00357C73" w:rsidRDefault="00357C73" w:rsidP="00C70BA5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5795754D" w14:textId="77777777" w:rsidR="00357C73" w:rsidRDefault="00357C73" w:rsidP="00C70BA5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1BC1EF87" w14:textId="77777777" w:rsidR="00357C73" w:rsidRDefault="00357C73" w:rsidP="00C70BA5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7A0EDEBD" w14:textId="2783EA8E" w:rsidR="00357C73" w:rsidRDefault="00357C73" w:rsidP="00357C73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 xml:space="preserve">LINK FOTOS: </w:t>
      </w:r>
    </w:p>
    <w:p w14:paraId="0ACA00A9" w14:textId="4AFFDC67" w:rsidR="00357C73" w:rsidRPr="00357C73" w:rsidRDefault="001C4159" w:rsidP="00357C73">
      <w:pPr>
        <w:spacing w:line="240" w:lineRule="atLeast"/>
        <w:rPr>
          <w:rFonts w:ascii="Montserrat" w:hAnsi="Montserrat"/>
          <w:bCs/>
          <w:lang w:eastAsia="es-MX"/>
        </w:rPr>
      </w:pPr>
      <w:hyperlink r:id="rId11" w:history="1">
        <w:r w:rsidR="00357C73" w:rsidRPr="00357C73">
          <w:rPr>
            <w:rStyle w:val="Hipervnculo"/>
            <w:rFonts w:ascii="Montserrat" w:hAnsi="Montserrat"/>
            <w:bCs/>
            <w:lang w:eastAsia="es-MX"/>
          </w:rPr>
          <w:t>https://drive.google.com/drive/folders/1zUtt6azWtQlGIpgpiFW8JUbJq8rceP4M?usp=sharing</w:t>
        </w:r>
      </w:hyperlink>
    </w:p>
    <w:p w14:paraId="1C35D17A" w14:textId="77777777" w:rsidR="00357C73" w:rsidRPr="00C70BA5" w:rsidRDefault="00357C73" w:rsidP="00357C73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357C73" w:rsidRPr="00C70BA5" w:rsidSect="00CC7926">
      <w:headerReference w:type="default" r:id="rId12"/>
      <w:footerReference w:type="default" r:id="rId13"/>
      <w:pgSz w:w="12240" w:h="15840"/>
      <w:pgMar w:top="2127" w:right="1276" w:bottom="1588" w:left="1276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9762" w14:textId="77777777" w:rsidR="00450C0A" w:rsidRDefault="00450C0A" w:rsidP="00984A99">
      <w:r>
        <w:separator/>
      </w:r>
    </w:p>
  </w:endnote>
  <w:endnote w:type="continuationSeparator" w:id="0">
    <w:p w14:paraId="5B2DC3F7" w14:textId="77777777" w:rsidR="00450C0A" w:rsidRDefault="00450C0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53C1D83F" w:rsidR="004D4FC4" w:rsidRDefault="004D4FC4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4E91C7E5">
          <wp:extent cx="7756358" cy="145192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820" cy="146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89C8" w14:textId="77777777" w:rsidR="00450C0A" w:rsidRDefault="00450C0A" w:rsidP="00984A99">
      <w:r>
        <w:separator/>
      </w:r>
    </w:p>
  </w:footnote>
  <w:footnote w:type="continuationSeparator" w:id="0">
    <w:p w14:paraId="6ECDD0AF" w14:textId="77777777" w:rsidR="00450C0A" w:rsidRDefault="00450C0A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6F6B0E10" w:rsidR="004D4FC4" w:rsidRDefault="003C413F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9075F3E" wp14:editId="173CA975">
          <wp:simplePos x="0" y="0"/>
          <wp:positionH relativeFrom="column">
            <wp:posOffset>-810260</wp:posOffset>
          </wp:positionH>
          <wp:positionV relativeFrom="paragraph">
            <wp:posOffset>1270</wp:posOffset>
          </wp:positionV>
          <wp:extent cx="7748968" cy="1352550"/>
          <wp:effectExtent l="0" t="0" r="4445" b="0"/>
          <wp:wrapNone/>
          <wp:docPr id="1784183237" name="Imagen 1" descr="Interfaz de usuario gráfica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4183237" name="Imagen 1" descr="Interfaz de usuario gráfica, Aplicación, Teams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631" cy="1353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32295"/>
    <w:multiLevelType w:val="hybridMultilevel"/>
    <w:tmpl w:val="27B24C68"/>
    <w:lvl w:ilvl="0" w:tplc="63F41F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5652">
    <w:abstractNumId w:val="1"/>
  </w:num>
  <w:num w:numId="2" w16cid:durableId="1993023052">
    <w:abstractNumId w:val="0"/>
  </w:num>
  <w:num w:numId="3" w16cid:durableId="1939289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2508D"/>
    <w:rsid w:val="0004007C"/>
    <w:rsid w:val="00092D3E"/>
    <w:rsid w:val="000D31E3"/>
    <w:rsid w:val="000E7E4E"/>
    <w:rsid w:val="00101B9E"/>
    <w:rsid w:val="00106001"/>
    <w:rsid w:val="00117072"/>
    <w:rsid w:val="00124E1D"/>
    <w:rsid w:val="00134167"/>
    <w:rsid w:val="00161B35"/>
    <w:rsid w:val="00166154"/>
    <w:rsid w:val="00170F07"/>
    <w:rsid w:val="00173F73"/>
    <w:rsid w:val="0017773D"/>
    <w:rsid w:val="00183F23"/>
    <w:rsid w:val="001848FC"/>
    <w:rsid w:val="001A48EA"/>
    <w:rsid w:val="001B69C7"/>
    <w:rsid w:val="001C4159"/>
    <w:rsid w:val="001D45E6"/>
    <w:rsid w:val="001F6071"/>
    <w:rsid w:val="00201CC3"/>
    <w:rsid w:val="00212B06"/>
    <w:rsid w:val="00213C3B"/>
    <w:rsid w:val="00253115"/>
    <w:rsid w:val="00263024"/>
    <w:rsid w:val="00313CCC"/>
    <w:rsid w:val="00315AAC"/>
    <w:rsid w:val="00351DB6"/>
    <w:rsid w:val="00355F51"/>
    <w:rsid w:val="00357C73"/>
    <w:rsid w:val="00365F3B"/>
    <w:rsid w:val="00372904"/>
    <w:rsid w:val="00376113"/>
    <w:rsid w:val="003C413F"/>
    <w:rsid w:val="003F50AB"/>
    <w:rsid w:val="00413094"/>
    <w:rsid w:val="00420FF2"/>
    <w:rsid w:val="00421AC3"/>
    <w:rsid w:val="00444F07"/>
    <w:rsid w:val="00447ADC"/>
    <w:rsid w:val="00450C0A"/>
    <w:rsid w:val="00467062"/>
    <w:rsid w:val="00472966"/>
    <w:rsid w:val="00485FEB"/>
    <w:rsid w:val="00492F1E"/>
    <w:rsid w:val="004D4FC4"/>
    <w:rsid w:val="004E3F14"/>
    <w:rsid w:val="004F6150"/>
    <w:rsid w:val="00546AAA"/>
    <w:rsid w:val="00552D7F"/>
    <w:rsid w:val="005538E4"/>
    <w:rsid w:val="00553F86"/>
    <w:rsid w:val="00561512"/>
    <w:rsid w:val="00570363"/>
    <w:rsid w:val="005950B0"/>
    <w:rsid w:val="005D3B7B"/>
    <w:rsid w:val="005F7946"/>
    <w:rsid w:val="00601B5D"/>
    <w:rsid w:val="00606BA6"/>
    <w:rsid w:val="00623DFC"/>
    <w:rsid w:val="00626A59"/>
    <w:rsid w:val="006922A2"/>
    <w:rsid w:val="006C2855"/>
    <w:rsid w:val="00700D78"/>
    <w:rsid w:val="00706951"/>
    <w:rsid w:val="00740508"/>
    <w:rsid w:val="00740C39"/>
    <w:rsid w:val="00756898"/>
    <w:rsid w:val="0076798C"/>
    <w:rsid w:val="007734B4"/>
    <w:rsid w:val="007A5C1B"/>
    <w:rsid w:val="007B0907"/>
    <w:rsid w:val="007B3E21"/>
    <w:rsid w:val="007C0A97"/>
    <w:rsid w:val="007C2510"/>
    <w:rsid w:val="00801882"/>
    <w:rsid w:val="00870F70"/>
    <w:rsid w:val="00896C86"/>
    <w:rsid w:val="008A5F8D"/>
    <w:rsid w:val="008C2829"/>
    <w:rsid w:val="008D1BBB"/>
    <w:rsid w:val="008E16E6"/>
    <w:rsid w:val="008F7C4D"/>
    <w:rsid w:val="009011D1"/>
    <w:rsid w:val="009075A9"/>
    <w:rsid w:val="00910E8C"/>
    <w:rsid w:val="00911725"/>
    <w:rsid w:val="009134E7"/>
    <w:rsid w:val="00921F8B"/>
    <w:rsid w:val="00934404"/>
    <w:rsid w:val="00953D50"/>
    <w:rsid w:val="00976C62"/>
    <w:rsid w:val="00976F6C"/>
    <w:rsid w:val="00984A99"/>
    <w:rsid w:val="009A2B42"/>
    <w:rsid w:val="009C5B21"/>
    <w:rsid w:val="009D0F24"/>
    <w:rsid w:val="009D13FB"/>
    <w:rsid w:val="009F1919"/>
    <w:rsid w:val="009F4335"/>
    <w:rsid w:val="009F7EDC"/>
    <w:rsid w:val="00A002DA"/>
    <w:rsid w:val="00A022D2"/>
    <w:rsid w:val="00A1255B"/>
    <w:rsid w:val="00A24B0C"/>
    <w:rsid w:val="00A3322D"/>
    <w:rsid w:val="00A36835"/>
    <w:rsid w:val="00A42DA2"/>
    <w:rsid w:val="00A54B6F"/>
    <w:rsid w:val="00A62F5D"/>
    <w:rsid w:val="00AB43BB"/>
    <w:rsid w:val="00AD1D45"/>
    <w:rsid w:val="00AE5EA9"/>
    <w:rsid w:val="00AF3D90"/>
    <w:rsid w:val="00AF5286"/>
    <w:rsid w:val="00AF68EE"/>
    <w:rsid w:val="00B02A37"/>
    <w:rsid w:val="00B246DC"/>
    <w:rsid w:val="00B26078"/>
    <w:rsid w:val="00B519A9"/>
    <w:rsid w:val="00B61853"/>
    <w:rsid w:val="00B749FB"/>
    <w:rsid w:val="00B846C5"/>
    <w:rsid w:val="00B96FEA"/>
    <w:rsid w:val="00BA322B"/>
    <w:rsid w:val="00BA3537"/>
    <w:rsid w:val="00BA6CB5"/>
    <w:rsid w:val="00BA75B2"/>
    <w:rsid w:val="00BE7230"/>
    <w:rsid w:val="00BF1BF1"/>
    <w:rsid w:val="00C0325A"/>
    <w:rsid w:val="00C13429"/>
    <w:rsid w:val="00C23272"/>
    <w:rsid w:val="00C27A3A"/>
    <w:rsid w:val="00C70BA5"/>
    <w:rsid w:val="00C73901"/>
    <w:rsid w:val="00C82512"/>
    <w:rsid w:val="00C838AD"/>
    <w:rsid w:val="00C90701"/>
    <w:rsid w:val="00C96A31"/>
    <w:rsid w:val="00CA14A6"/>
    <w:rsid w:val="00CC48EB"/>
    <w:rsid w:val="00CC7926"/>
    <w:rsid w:val="00CE295D"/>
    <w:rsid w:val="00D44587"/>
    <w:rsid w:val="00DB3358"/>
    <w:rsid w:val="00DB75A7"/>
    <w:rsid w:val="00DC24D3"/>
    <w:rsid w:val="00DD161D"/>
    <w:rsid w:val="00DE571C"/>
    <w:rsid w:val="00E02407"/>
    <w:rsid w:val="00E16AFE"/>
    <w:rsid w:val="00E47009"/>
    <w:rsid w:val="00E50F0E"/>
    <w:rsid w:val="00E53148"/>
    <w:rsid w:val="00E5340A"/>
    <w:rsid w:val="00E669D0"/>
    <w:rsid w:val="00E93A57"/>
    <w:rsid w:val="00EC4EF1"/>
    <w:rsid w:val="00EE2F94"/>
    <w:rsid w:val="00F02900"/>
    <w:rsid w:val="00F0368E"/>
    <w:rsid w:val="00F07ECE"/>
    <w:rsid w:val="00F14897"/>
    <w:rsid w:val="00F2342F"/>
    <w:rsid w:val="00F47995"/>
    <w:rsid w:val="00F53CCA"/>
    <w:rsid w:val="00F545E1"/>
    <w:rsid w:val="00F6777B"/>
    <w:rsid w:val="00F962FC"/>
    <w:rsid w:val="00FA6716"/>
    <w:rsid w:val="00FC3196"/>
    <w:rsid w:val="00FD5329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33FE0B48-DBCD-400D-A253-0CF226E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57C73"/>
    <w:pPr>
      <w:keepNext/>
      <w:spacing w:line="240" w:lineRule="atLeast"/>
      <w:jc w:val="right"/>
      <w:outlineLvl w:val="0"/>
    </w:pPr>
    <w:rPr>
      <w:rFonts w:ascii="Montserrat" w:hAnsi="Montserrat"/>
      <w:b/>
      <w:color w:val="134E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82512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C70BA5"/>
  </w:style>
  <w:style w:type="character" w:customStyle="1" w:styleId="Ttulo1Car">
    <w:name w:val="Título 1 Car"/>
    <w:basedOn w:val="Fuentedeprrafopredeter"/>
    <w:link w:val="Ttulo1"/>
    <w:uiPriority w:val="9"/>
    <w:rsid w:val="00357C73"/>
    <w:rPr>
      <w:rFonts w:ascii="Montserrat" w:eastAsiaTheme="minorEastAsia" w:hAnsi="Montserrat"/>
      <w:b/>
      <w:color w:val="134E39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drive/folders/1zUtt6azWtQlGIpgpiFW8JUbJq8rceP4M?usp=shar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3705B4-327F-483A-8300-A92CE4417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2023-01-03T18:12:00Z</cp:lastPrinted>
  <dcterms:created xsi:type="dcterms:W3CDTF">2023-10-31T19:06:00Z</dcterms:created>
  <dcterms:modified xsi:type="dcterms:W3CDTF">2023-10-31T19:06:00Z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