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C330A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C330A">
        <w:rPr>
          <w:rFonts w:ascii="Montserrat" w:hAnsi="Montserrat"/>
          <w:b/>
          <w:color w:val="134E39"/>
        </w:rPr>
        <w:t>BOLETÍN DE PRENSA</w:t>
      </w:r>
    </w:p>
    <w:p w14:paraId="2CDCEE8E" w14:textId="33F38D1F" w:rsidR="00D0295C" w:rsidRPr="00DC330A" w:rsidRDefault="009C5F17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DC330A">
        <w:rPr>
          <w:rFonts w:ascii="Montserrat" w:hAnsi="Montserrat"/>
          <w:sz w:val="20"/>
          <w:szCs w:val="20"/>
        </w:rPr>
        <w:t>Ciudad de México</w:t>
      </w:r>
      <w:r w:rsidR="00D0295C" w:rsidRPr="00DC330A">
        <w:rPr>
          <w:rFonts w:ascii="Montserrat" w:hAnsi="Montserrat"/>
          <w:sz w:val="20"/>
          <w:szCs w:val="20"/>
        </w:rPr>
        <w:t xml:space="preserve">, </w:t>
      </w:r>
      <w:r w:rsidR="00126162">
        <w:rPr>
          <w:rFonts w:ascii="Montserrat" w:hAnsi="Montserrat"/>
          <w:sz w:val="20"/>
          <w:szCs w:val="20"/>
        </w:rPr>
        <w:t>miércoles 25</w:t>
      </w:r>
      <w:r w:rsidR="00274974">
        <w:rPr>
          <w:rFonts w:ascii="Montserrat" w:hAnsi="Montserrat"/>
          <w:sz w:val="20"/>
          <w:szCs w:val="20"/>
        </w:rPr>
        <w:t xml:space="preserve"> de octubre </w:t>
      </w:r>
      <w:r w:rsidRPr="00DC330A">
        <w:rPr>
          <w:rFonts w:ascii="Montserrat" w:hAnsi="Montserrat"/>
          <w:sz w:val="20"/>
          <w:szCs w:val="20"/>
        </w:rPr>
        <w:t>de 2023</w:t>
      </w:r>
    </w:p>
    <w:p w14:paraId="32B8770F" w14:textId="627D030F" w:rsidR="00D0295C" w:rsidRPr="00DC330A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C330A">
        <w:rPr>
          <w:rFonts w:ascii="Montserrat" w:hAnsi="Montserrat"/>
          <w:sz w:val="20"/>
          <w:szCs w:val="20"/>
          <w:lang w:val="es-MX"/>
        </w:rPr>
        <w:t xml:space="preserve">No. </w:t>
      </w:r>
      <w:r w:rsidR="00126162" w:rsidRPr="00126162">
        <w:rPr>
          <w:rFonts w:ascii="Montserrat" w:hAnsi="Montserrat"/>
          <w:sz w:val="18"/>
          <w:szCs w:val="18"/>
          <w:lang w:val="es-MX"/>
        </w:rPr>
        <w:t>532</w:t>
      </w:r>
      <w:r w:rsidR="009C5F17" w:rsidRPr="00DC330A">
        <w:rPr>
          <w:rFonts w:ascii="Montserrat" w:hAnsi="Montserrat"/>
          <w:sz w:val="20"/>
          <w:szCs w:val="20"/>
          <w:lang w:val="es-MX"/>
        </w:rPr>
        <w:t>/2023</w:t>
      </w:r>
    </w:p>
    <w:p w14:paraId="07D9DB02" w14:textId="67B355D3" w:rsidR="009D31FC" w:rsidRPr="00483FD2" w:rsidRDefault="009D31FC" w:rsidP="00F02078">
      <w:pPr>
        <w:spacing w:line="240" w:lineRule="atLeast"/>
        <w:jc w:val="both"/>
        <w:rPr>
          <w:rFonts w:ascii="Montserrat" w:hAnsi="Montserrat"/>
          <w:b/>
          <w:bCs/>
          <w:szCs w:val="20"/>
        </w:rPr>
      </w:pPr>
    </w:p>
    <w:p w14:paraId="4DC878FE" w14:textId="330C4225" w:rsidR="00A51073" w:rsidRPr="00A81B8D" w:rsidRDefault="00A81B8D" w:rsidP="00A81B8D">
      <w:pPr>
        <w:spacing w:line="240" w:lineRule="atLeast"/>
        <w:jc w:val="center"/>
        <w:rPr>
          <w:rFonts w:ascii="Montserrat" w:hAnsi="Montserrat"/>
          <w:b/>
          <w:bCs/>
          <w:sz w:val="30"/>
          <w:szCs w:val="30"/>
          <w:lang w:val="es-MX"/>
        </w:rPr>
      </w:pPr>
      <w:r w:rsidRPr="00A81B8D">
        <w:rPr>
          <w:rFonts w:ascii="Montserrat" w:hAnsi="Montserrat"/>
          <w:b/>
          <w:bCs/>
          <w:sz w:val="30"/>
          <w:szCs w:val="30"/>
          <w:lang w:val="es-MX"/>
        </w:rPr>
        <w:t xml:space="preserve">IMSS </w:t>
      </w:r>
      <w:r w:rsidR="00FC55A5">
        <w:rPr>
          <w:rFonts w:ascii="Montserrat" w:hAnsi="Montserrat"/>
          <w:b/>
          <w:bCs/>
          <w:sz w:val="30"/>
          <w:szCs w:val="30"/>
          <w:lang w:val="es-MX"/>
        </w:rPr>
        <w:t>logra 3.8</w:t>
      </w:r>
      <w:r w:rsidRPr="00A81B8D">
        <w:rPr>
          <w:rFonts w:ascii="Montserrat" w:hAnsi="Montserrat"/>
          <w:b/>
          <w:bCs/>
          <w:sz w:val="30"/>
          <w:szCs w:val="30"/>
          <w:lang w:val="es-MX"/>
        </w:rPr>
        <w:t xml:space="preserve"> millones de atenciones </w:t>
      </w:r>
      <w:r w:rsidR="00FC55A5">
        <w:rPr>
          <w:rFonts w:ascii="Montserrat" w:hAnsi="Montserrat"/>
          <w:b/>
          <w:bCs/>
          <w:sz w:val="30"/>
          <w:szCs w:val="30"/>
          <w:lang w:val="es-MX"/>
        </w:rPr>
        <w:t xml:space="preserve">en </w:t>
      </w:r>
      <w:r w:rsidR="00131C8B">
        <w:rPr>
          <w:rFonts w:ascii="Montserrat" w:hAnsi="Montserrat"/>
          <w:b/>
          <w:bCs/>
          <w:sz w:val="30"/>
          <w:szCs w:val="30"/>
          <w:lang w:val="es-MX"/>
        </w:rPr>
        <w:t>2023</w:t>
      </w:r>
      <w:r w:rsidRPr="00A81B8D">
        <w:rPr>
          <w:rFonts w:ascii="Montserrat" w:hAnsi="Montserrat"/>
          <w:b/>
          <w:bCs/>
          <w:sz w:val="30"/>
          <w:szCs w:val="30"/>
          <w:lang w:val="es-MX"/>
        </w:rPr>
        <w:t xml:space="preserve"> con Jornadas Extraordinarias de Continuidad de Servicios de Salud</w:t>
      </w:r>
    </w:p>
    <w:p w14:paraId="642C1E6F" w14:textId="77777777" w:rsidR="00A81B8D" w:rsidRPr="00541E64" w:rsidRDefault="00A81B8D" w:rsidP="00A81B8D">
      <w:pPr>
        <w:spacing w:line="240" w:lineRule="atLeast"/>
        <w:rPr>
          <w:rFonts w:ascii="Montserrat" w:hAnsi="Montserrat"/>
          <w:b/>
          <w:bCs/>
          <w:lang w:val="es-MX"/>
        </w:rPr>
      </w:pPr>
    </w:p>
    <w:p w14:paraId="5A193B4D" w14:textId="7A664198" w:rsidR="00131C8B" w:rsidRDefault="00A81B8D" w:rsidP="00CA6D8C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 w:rsidRPr="00C075AF">
        <w:rPr>
          <w:rFonts w:ascii="Montserrat" w:hAnsi="Montserrat"/>
          <w:b/>
          <w:sz w:val="20"/>
        </w:rPr>
        <w:t xml:space="preserve">El director general del Seguro Social, Zoé Robledo, </w:t>
      </w:r>
      <w:r w:rsidR="00C075AF" w:rsidRPr="00C075AF">
        <w:rPr>
          <w:rFonts w:ascii="Montserrat" w:hAnsi="Montserrat"/>
          <w:b/>
          <w:sz w:val="20"/>
        </w:rPr>
        <w:t>señaló</w:t>
      </w:r>
      <w:r w:rsidRPr="00C075AF">
        <w:rPr>
          <w:rFonts w:ascii="Montserrat" w:hAnsi="Montserrat"/>
          <w:b/>
          <w:sz w:val="20"/>
        </w:rPr>
        <w:t xml:space="preserve"> </w:t>
      </w:r>
      <w:r w:rsidR="00C075AF" w:rsidRPr="00C075AF">
        <w:rPr>
          <w:rFonts w:ascii="Montserrat" w:hAnsi="Montserrat"/>
          <w:b/>
          <w:sz w:val="20"/>
        </w:rPr>
        <w:t xml:space="preserve">que </w:t>
      </w:r>
      <w:r w:rsidR="00C075AF">
        <w:rPr>
          <w:rFonts w:ascii="Montserrat" w:hAnsi="Montserrat"/>
          <w:b/>
          <w:sz w:val="20"/>
        </w:rPr>
        <w:t>se han</w:t>
      </w:r>
      <w:r w:rsidR="00131C8B" w:rsidRPr="00C075AF">
        <w:rPr>
          <w:rFonts w:ascii="Montserrat" w:hAnsi="Montserrat"/>
          <w:b/>
          <w:sz w:val="20"/>
        </w:rPr>
        <w:t xml:space="preserve"> </w:t>
      </w:r>
      <w:r w:rsidR="00C075AF" w:rsidRPr="00C075AF">
        <w:rPr>
          <w:rFonts w:ascii="Montserrat" w:hAnsi="Montserrat"/>
          <w:b/>
          <w:sz w:val="20"/>
        </w:rPr>
        <w:t>acumulado 537 mil Consultas de Especialidad, 60 mil cirugías, un millón de detecciones, un millón de Consultas de Medicina Familiar, 92 mil estudios de laboratorio y 494 trasplantes.</w:t>
      </w:r>
    </w:p>
    <w:p w14:paraId="5B8530A8" w14:textId="3639502E" w:rsidR="00C075AF" w:rsidRDefault="00C075AF" w:rsidP="00C075AF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Del 20 al 22 de octubre </w:t>
      </w:r>
      <w:r w:rsidRPr="00C075AF">
        <w:rPr>
          <w:rFonts w:ascii="Montserrat" w:hAnsi="Montserrat"/>
          <w:b/>
          <w:sz w:val="20"/>
        </w:rPr>
        <w:t xml:space="preserve">se realizó la vigésima jornada </w:t>
      </w:r>
      <w:r>
        <w:rPr>
          <w:rFonts w:ascii="Montserrat" w:hAnsi="Montserrat"/>
          <w:b/>
          <w:sz w:val="20"/>
        </w:rPr>
        <w:t xml:space="preserve">con </w:t>
      </w:r>
      <w:r w:rsidRPr="00C075AF">
        <w:rPr>
          <w:rFonts w:ascii="Montserrat" w:hAnsi="Montserrat"/>
          <w:b/>
          <w:sz w:val="20"/>
        </w:rPr>
        <w:t>190 mil 796</w:t>
      </w:r>
      <w:r>
        <w:rPr>
          <w:rFonts w:ascii="Montserrat" w:hAnsi="Montserrat"/>
          <w:b/>
          <w:sz w:val="20"/>
        </w:rPr>
        <w:t xml:space="preserve"> servicios en el país</w:t>
      </w:r>
      <w:r w:rsidRPr="00C075AF">
        <w:rPr>
          <w:rFonts w:ascii="Montserrat" w:hAnsi="Montserrat"/>
          <w:b/>
          <w:sz w:val="20"/>
        </w:rPr>
        <w:t>.</w:t>
      </w:r>
    </w:p>
    <w:p w14:paraId="2EAC9905" w14:textId="77777777" w:rsidR="00131C8B" w:rsidRPr="00131C8B" w:rsidRDefault="00131C8B" w:rsidP="00131C8B">
      <w:pPr>
        <w:pStyle w:val="Prrafodelista"/>
        <w:spacing w:after="0" w:line="240" w:lineRule="atLeast"/>
        <w:jc w:val="both"/>
        <w:rPr>
          <w:rFonts w:ascii="Montserrat" w:hAnsi="Montserrat"/>
          <w:sz w:val="20"/>
        </w:rPr>
      </w:pPr>
    </w:p>
    <w:p w14:paraId="75D876C7" w14:textId="3D0D5966" w:rsidR="001C43F1" w:rsidRDefault="00A81B8D" w:rsidP="001C43F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E3038">
        <w:rPr>
          <w:rFonts w:ascii="Montserrat" w:hAnsi="Montserrat"/>
          <w:sz w:val="22"/>
          <w:szCs w:val="22"/>
        </w:rPr>
        <w:t xml:space="preserve">El director general del Instituto Mexicano del Seguro Social (IMSS), Zoé Robledo, informó que </w:t>
      </w:r>
      <w:r w:rsidR="00827550">
        <w:rPr>
          <w:rFonts w:ascii="Montserrat" w:hAnsi="Montserrat"/>
          <w:sz w:val="22"/>
          <w:szCs w:val="22"/>
        </w:rPr>
        <w:t xml:space="preserve">en 2023 </w:t>
      </w:r>
      <w:r w:rsidR="00274974">
        <w:rPr>
          <w:rFonts w:ascii="Montserrat" w:hAnsi="Montserrat"/>
          <w:sz w:val="22"/>
          <w:szCs w:val="22"/>
        </w:rPr>
        <w:t>s</w:t>
      </w:r>
      <w:r w:rsidRPr="001E3038">
        <w:rPr>
          <w:rFonts w:ascii="Montserrat" w:hAnsi="Montserrat"/>
          <w:sz w:val="22"/>
          <w:szCs w:val="22"/>
        </w:rPr>
        <w:t xml:space="preserve">e han realizado </w:t>
      </w:r>
      <w:r w:rsidR="00274974">
        <w:rPr>
          <w:rFonts w:ascii="Montserrat" w:hAnsi="Montserrat"/>
          <w:sz w:val="22"/>
          <w:szCs w:val="22"/>
        </w:rPr>
        <w:t>3.8</w:t>
      </w:r>
      <w:r w:rsidRPr="001E3038">
        <w:rPr>
          <w:rFonts w:ascii="Montserrat" w:hAnsi="Montserrat"/>
          <w:sz w:val="22"/>
          <w:szCs w:val="22"/>
        </w:rPr>
        <w:t xml:space="preserve"> millones de atenciones a nivel nacional</w:t>
      </w:r>
      <w:r w:rsidR="00827550">
        <w:rPr>
          <w:rFonts w:ascii="Montserrat" w:hAnsi="Montserrat"/>
          <w:sz w:val="22"/>
          <w:szCs w:val="22"/>
        </w:rPr>
        <w:t xml:space="preserve">, </w:t>
      </w:r>
      <w:r w:rsidRPr="001E3038">
        <w:rPr>
          <w:rFonts w:ascii="Montserrat" w:hAnsi="Montserrat"/>
          <w:sz w:val="22"/>
          <w:szCs w:val="22"/>
        </w:rPr>
        <w:t xml:space="preserve">a través de </w:t>
      </w:r>
      <w:r w:rsidR="00274974">
        <w:rPr>
          <w:rFonts w:ascii="Montserrat" w:hAnsi="Montserrat"/>
          <w:sz w:val="22"/>
          <w:szCs w:val="22"/>
        </w:rPr>
        <w:t>20</w:t>
      </w:r>
      <w:r w:rsidRPr="001E3038">
        <w:rPr>
          <w:rFonts w:ascii="Montserrat" w:hAnsi="Montserrat"/>
          <w:sz w:val="22"/>
          <w:szCs w:val="22"/>
        </w:rPr>
        <w:t xml:space="preserve"> Jornadas Extraordinarias de Continuidad de Servicios de Salud</w:t>
      </w:r>
      <w:r w:rsidR="00827550">
        <w:rPr>
          <w:rFonts w:ascii="Montserrat" w:hAnsi="Montserrat"/>
          <w:sz w:val="22"/>
          <w:szCs w:val="22"/>
        </w:rPr>
        <w:t xml:space="preserve">, </w:t>
      </w:r>
      <w:r w:rsidR="001C43F1">
        <w:rPr>
          <w:rFonts w:ascii="Montserrat" w:hAnsi="Montserrat"/>
          <w:sz w:val="22"/>
          <w:szCs w:val="22"/>
        </w:rPr>
        <w:t xml:space="preserve">cuyo objetivo es </w:t>
      </w:r>
      <w:r w:rsidR="001C43F1" w:rsidRPr="00274974">
        <w:rPr>
          <w:rFonts w:ascii="Montserrat" w:hAnsi="Montserrat"/>
          <w:sz w:val="22"/>
          <w:szCs w:val="22"/>
        </w:rPr>
        <w:t xml:space="preserve">recuperar las consultas, cirugías </w:t>
      </w:r>
      <w:r w:rsidR="001C43F1">
        <w:rPr>
          <w:rFonts w:ascii="Montserrat" w:hAnsi="Montserrat"/>
          <w:sz w:val="22"/>
          <w:szCs w:val="22"/>
        </w:rPr>
        <w:t xml:space="preserve">y </w:t>
      </w:r>
      <w:r w:rsidR="001C43F1" w:rsidRPr="00274974">
        <w:rPr>
          <w:rFonts w:ascii="Montserrat" w:hAnsi="Montserrat"/>
          <w:sz w:val="22"/>
          <w:szCs w:val="22"/>
        </w:rPr>
        <w:t>trasplantes que</w:t>
      </w:r>
      <w:r w:rsidR="001C43F1">
        <w:rPr>
          <w:rFonts w:ascii="Montserrat" w:hAnsi="Montserrat"/>
          <w:sz w:val="22"/>
          <w:szCs w:val="22"/>
        </w:rPr>
        <w:t xml:space="preserve"> se</w:t>
      </w:r>
      <w:r w:rsidR="001C43F1" w:rsidRPr="00274974">
        <w:rPr>
          <w:rFonts w:ascii="Montserrat" w:hAnsi="Montserrat"/>
          <w:sz w:val="22"/>
          <w:szCs w:val="22"/>
        </w:rPr>
        <w:t xml:space="preserve"> </w:t>
      </w:r>
      <w:r w:rsidR="001C43F1">
        <w:rPr>
          <w:rFonts w:ascii="Montserrat" w:hAnsi="Montserrat"/>
          <w:sz w:val="22"/>
          <w:szCs w:val="22"/>
        </w:rPr>
        <w:t xml:space="preserve">acumularon </w:t>
      </w:r>
      <w:r w:rsidR="001C43F1" w:rsidRPr="00274974">
        <w:rPr>
          <w:rFonts w:ascii="Montserrat" w:hAnsi="Montserrat"/>
          <w:sz w:val="22"/>
          <w:szCs w:val="22"/>
        </w:rPr>
        <w:t>durante la pandemia</w:t>
      </w:r>
      <w:r w:rsidR="001C43F1">
        <w:rPr>
          <w:rFonts w:ascii="Montserrat" w:hAnsi="Montserrat"/>
          <w:sz w:val="22"/>
          <w:szCs w:val="22"/>
        </w:rPr>
        <w:t xml:space="preserve"> de COVID-19.</w:t>
      </w:r>
    </w:p>
    <w:p w14:paraId="0C51A4BC" w14:textId="77777777" w:rsidR="001C43F1" w:rsidRDefault="001C43F1" w:rsidP="00A81B8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F448EBB" w14:textId="77777777" w:rsidR="00C075AF" w:rsidRDefault="001C43F1" w:rsidP="00C075A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Señaló que </w:t>
      </w:r>
      <w:r w:rsidR="00C075AF" w:rsidRPr="001C43F1">
        <w:rPr>
          <w:rFonts w:ascii="Montserrat" w:hAnsi="Montserrat"/>
          <w:sz w:val="22"/>
          <w:szCs w:val="22"/>
        </w:rPr>
        <w:t xml:space="preserve">estas 20 Jornadas </w:t>
      </w:r>
      <w:r w:rsidR="00C075AF" w:rsidRPr="00274974">
        <w:rPr>
          <w:rFonts w:ascii="Montserrat" w:hAnsi="Montserrat"/>
          <w:sz w:val="22"/>
          <w:szCs w:val="22"/>
        </w:rPr>
        <w:t>han acumulado 537</w:t>
      </w:r>
      <w:r w:rsidR="00C075AF">
        <w:rPr>
          <w:rFonts w:ascii="Montserrat" w:hAnsi="Montserrat"/>
          <w:sz w:val="22"/>
          <w:szCs w:val="22"/>
        </w:rPr>
        <w:t xml:space="preserve"> mil C</w:t>
      </w:r>
      <w:r w:rsidR="00C075AF" w:rsidRPr="00274974">
        <w:rPr>
          <w:rFonts w:ascii="Montserrat" w:hAnsi="Montserrat"/>
          <w:sz w:val="22"/>
          <w:szCs w:val="22"/>
        </w:rPr>
        <w:t xml:space="preserve">onsultas de </w:t>
      </w:r>
      <w:r w:rsidR="00C075AF">
        <w:rPr>
          <w:rFonts w:ascii="Montserrat" w:hAnsi="Montserrat"/>
          <w:sz w:val="22"/>
          <w:szCs w:val="22"/>
        </w:rPr>
        <w:t>E</w:t>
      </w:r>
      <w:r w:rsidR="00C075AF" w:rsidRPr="00274974">
        <w:rPr>
          <w:rFonts w:ascii="Montserrat" w:hAnsi="Montserrat"/>
          <w:sz w:val="22"/>
          <w:szCs w:val="22"/>
        </w:rPr>
        <w:t>specialidad</w:t>
      </w:r>
      <w:r w:rsidR="00C075AF">
        <w:rPr>
          <w:rFonts w:ascii="Montserrat" w:hAnsi="Montserrat"/>
          <w:sz w:val="22"/>
          <w:szCs w:val="22"/>
        </w:rPr>
        <w:t>,</w:t>
      </w:r>
      <w:r w:rsidR="00C075AF" w:rsidRPr="00274974">
        <w:rPr>
          <w:rFonts w:ascii="Montserrat" w:hAnsi="Montserrat"/>
          <w:sz w:val="22"/>
          <w:szCs w:val="22"/>
        </w:rPr>
        <w:t xml:space="preserve"> 60</w:t>
      </w:r>
      <w:r w:rsidR="00C075AF">
        <w:rPr>
          <w:rFonts w:ascii="Montserrat" w:hAnsi="Montserrat"/>
          <w:sz w:val="22"/>
          <w:szCs w:val="22"/>
        </w:rPr>
        <w:t xml:space="preserve"> mil </w:t>
      </w:r>
      <w:r w:rsidR="00C075AF" w:rsidRPr="00274974">
        <w:rPr>
          <w:rFonts w:ascii="Montserrat" w:hAnsi="Montserrat"/>
          <w:sz w:val="22"/>
          <w:szCs w:val="22"/>
        </w:rPr>
        <w:t>cirugías</w:t>
      </w:r>
      <w:r w:rsidR="00C075AF">
        <w:rPr>
          <w:rFonts w:ascii="Montserrat" w:hAnsi="Montserrat"/>
          <w:sz w:val="22"/>
          <w:szCs w:val="22"/>
        </w:rPr>
        <w:t>,</w:t>
      </w:r>
      <w:r w:rsidR="00C075AF" w:rsidRPr="00274974">
        <w:rPr>
          <w:rFonts w:ascii="Montserrat" w:hAnsi="Montserrat"/>
          <w:sz w:val="22"/>
          <w:szCs w:val="22"/>
        </w:rPr>
        <w:t xml:space="preserve"> un millón de detecciones</w:t>
      </w:r>
      <w:r w:rsidR="00C075AF">
        <w:rPr>
          <w:rFonts w:ascii="Montserrat" w:hAnsi="Montserrat"/>
          <w:sz w:val="22"/>
          <w:szCs w:val="22"/>
        </w:rPr>
        <w:t>,</w:t>
      </w:r>
      <w:r w:rsidR="00C075AF" w:rsidRPr="00274974">
        <w:rPr>
          <w:rFonts w:ascii="Montserrat" w:hAnsi="Montserrat"/>
          <w:sz w:val="22"/>
          <w:szCs w:val="22"/>
        </w:rPr>
        <w:t xml:space="preserve"> un millón de </w:t>
      </w:r>
      <w:r w:rsidR="00C075AF">
        <w:rPr>
          <w:rFonts w:ascii="Montserrat" w:hAnsi="Montserrat"/>
          <w:sz w:val="22"/>
          <w:szCs w:val="22"/>
        </w:rPr>
        <w:t>C</w:t>
      </w:r>
      <w:r w:rsidR="00C075AF" w:rsidRPr="00274974">
        <w:rPr>
          <w:rFonts w:ascii="Montserrat" w:hAnsi="Montserrat"/>
          <w:sz w:val="22"/>
          <w:szCs w:val="22"/>
        </w:rPr>
        <w:t xml:space="preserve">onsultas de </w:t>
      </w:r>
      <w:r w:rsidR="00C075AF">
        <w:rPr>
          <w:rFonts w:ascii="Montserrat" w:hAnsi="Montserrat"/>
          <w:sz w:val="22"/>
          <w:szCs w:val="22"/>
        </w:rPr>
        <w:t>M</w:t>
      </w:r>
      <w:r w:rsidR="00C075AF" w:rsidRPr="00274974">
        <w:rPr>
          <w:rFonts w:ascii="Montserrat" w:hAnsi="Montserrat"/>
          <w:sz w:val="22"/>
          <w:szCs w:val="22"/>
        </w:rPr>
        <w:t xml:space="preserve">edicina </w:t>
      </w:r>
      <w:r w:rsidR="00C075AF">
        <w:rPr>
          <w:rFonts w:ascii="Montserrat" w:hAnsi="Montserrat"/>
          <w:sz w:val="22"/>
          <w:szCs w:val="22"/>
        </w:rPr>
        <w:t>F</w:t>
      </w:r>
      <w:r w:rsidR="00C075AF" w:rsidRPr="00274974">
        <w:rPr>
          <w:rFonts w:ascii="Montserrat" w:hAnsi="Montserrat"/>
          <w:sz w:val="22"/>
          <w:szCs w:val="22"/>
        </w:rPr>
        <w:t>amiliar</w:t>
      </w:r>
      <w:r w:rsidR="00C075AF">
        <w:rPr>
          <w:rFonts w:ascii="Montserrat" w:hAnsi="Montserrat"/>
          <w:sz w:val="22"/>
          <w:szCs w:val="22"/>
        </w:rPr>
        <w:t>,</w:t>
      </w:r>
      <w:r w:rsidR="00C075AF" w:rsidRPr="00274974">
        <w:rPr>
          <w:rFonts w:ascii="Montserrat" w:hAnsi="Montserrat"/>
          <w:sz w:val="22"/>
          <w:szCs w:val="22"/>
        </w:rPr>
        <w:t xml:space="preserve"> 92</w:t>
      </w:r>
      <w:r w:rsidR="00C075AF">
        <w:rPr>
          <w:rFonts w:ascii="Montserrat" w:hAnsi="Montserrat"/>
          <w:sz w:val="22"/>
          <w:szCs w:val="22"/>
        </w:rPr>
        <w:t xml:space="preserve"> mil </w:t>
      </w:r>
      <w:r w:rsidR="00C075AF" w:rsidRPr="00274974">
        <w:rPr>
          <w:rFonts w:ascii="Montserrat" w:hAnsi="Montserrat"/>
          <w:sz w:val="22"/>
          <w:szCs w:val="22"/>
        </w:rPr>
        <w:t>estudios de laboratorio y 494 trasplantes</w:t>
      </w:r>
      <w:r w:rsidR="00C075AF">
        <w:rPr>
          <w:rFonts w:ascii="Montserrat" w:hAnsi="Montserrat"/>
          <w:sz w:val="22"/>
          <w:szCs w:val="22"/>
        </w:rPr>
        <w:t xml:space="preserve">. </w:t>
      </w:r>
    </w:p>
    <w:p w14:paraId="3A5D0ADB" w14:textId="77777777" w:rsidR="001C43F1" w:rsidRDefault="001C43F1" w:rsidP="00A81B8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949D131" w14:textId="331B96E7" w:rsidR="00C075AF" w:rsidRPr="001E3038" w:rsidRDefault="001C43F1" w:rsidP="00C075AF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E3038">
        <w:rPr>
          <w:rFonts w:ascii="Montserrat" w:hAnsi="Montserrat"/>
          <w:sz w:val="22"/>
          <w:szCs w:val="22"/>
        </w:rPr>
        <w:t xml:space="preserve">Zoé Robledo </w:t>
      </w:r>
      <w:r w:rsidR="00C075AF">
        <w:rPr>
          <w:rFonts w:ascii="Montserrat" w:hAnsi="Montserrat"/>
          <w:sz w:val="22"/>
          <w:szCs w:val="22"/>
        </w:rPr>
        <w:t>agregó</w:t>
      </w:r>
      <w:r w:rsidRPr="001E3038">
        <w:rPr>
          <w:rFonts w:ascii="Montserrat" w:hAnsi="Montserrat"/>
          <w:sz w:val="22"/>
          <w:szCs w:val="22"/>
        </w:rPr>
        <w:t xml:space="preserve"> que </w:t>
      </w:r>
      <w:r w:rsidR="00C075AF">
        <w:rPr>
          <w:rFonts w:ascii="Montserrat" w:hAnsi="Montserrat"/>
          <w:sz w:val="22"/>
          <w:szCs w:val="22"/>
        </w:rPr>
        <w:t xml:space="preserve">del 20 al 22 </w:t>
      </w:r>
      <w:r w:rsidR="00C075AF" w:rsidRPr="001E3038">
        <w:rPr>
          <w:rFonts w:ascii="Montserrat" w:hAnsi="Montserrat"/>
          <w:sz w:val="22"/>
          <w:szCs w:val="22"/>
        </w:rPr>
        <w:t xml:space="preserve">de </w:t>
      </w:r>
      <w:r w:rsidR="00C075AF">
        <w:rPr>
          <w:rFonts w:ascii="Montserrat" w:hAnsi="Montserrat"/>
          <w:sz w:val="22"/>
          <w:szCs w:val="22"/>
        </w:rPr>
        <w:t xml:space="preserve">octubre </w:t>
      </w:r>
      <w:r w:rsidR="00C075AF" w:rsidRPr="001E3038">
        <w:rPr>
          <w:rFonts w:ascii="Montserrat" w:hAnsi="Montserrat"/>
          <w:sz w:val="22"/>
          <w:szCs w:val="22"/>
        </w:rPr>
        <w:t xml:space="preserve">se realizó la </w:t>
      </w:r>
      <w:r w:rsidR="00C075AF">
        <w:rPr>
          <w:rFonts w:ascii="Montserrat" w:hAnsi="Montserrat"/>
          <w:sz w:val="22"/>
          <w:szCs w:val="22"/>
        </w:rPr>
        <w:t>vigésima j</w:t>
      </w:r>
      <w:r w:rsidR="00C075AF" w:rsidRPr="001E3038">
        <w:rPr>
          <w:rFonts w:ascii="Montserrat" w:hAnsi="Montserrat"/>
          <w:sz w:val="22"/>
          <w:szCs w:val="22"/>
        </w:rPr>
        <w:t xml:space="preserve">ornada donde se </w:t>
      </w:r>
      <w:r w:rsidR="00C075AF">
        <w:rPr>
          <w:rFonts w:ascii="Montserrat" w:hAnsi="Montserrat"/>
          <w:sz w:val="22"/>
          <w:szCs w:val="22"/>
        </w:rPr>
        <w:t>programaron 150</w:t>
      </w:r>
      <w:r w:rsidR="00C075AF" w:rsidRPr="001E3038">
        <w:rPr>
          <w:rFonts w:ascii="Montserrat" w:hAnsi="Montserrat"/>
          <w:sz w:val="22"/>
          <w:szCs w:val="22"/>
        </w:rPr>
        <w:t xml:space="preserve"> mil </w:t>
      </w:r>
      <w:r w:rsidR="00C075AF">
        <w:rPr>
          <w:rFonts w:ascii="Montserrat" w:hAnsi="Montserrat"/>
          <w:sz w:val="22"/>
          <w:szCs w:val="22"/>
        </w:rPr>
        <w:t xml:space="preserve">345 </w:t>
      </w:r>
      <w:r w:rsidR="00C075AF" w:rsidRPr="001E3038">
        <w:rPr>
          <w:rFonts w:ascii="Montserrat" w:hAnsi="Montserrat"/>
          <w:sz w:val="22"/>
          <w:szCs w:val="22"/>
        </w:rPr>
        <w:t>atenciones médicas</w:t>
      </w:r>
      <w:r w:rsidR="00C075AF">
        <w:rPr>
          <w:rFonts w:ascii="Montserrat" w:hAnsi="Montserrat"/>
          <w:sz w:val="22"/>
          <w:szCs w:val="22"/>
        </w:rPr>
        <w:t>,</w:t>
      </w:r>
      <w:r w:rsidR="00C075AF" w:rsidRPr="001E3038">
        <w:rPr>
          <w:rFonts w:ascii="Montserrat" w:hAnsi="Montserrat"/>
          <w:sz w:val="22"/>
          <w:szCs w:val="22"/>
        </w:rPr>
        <w:t xml:space="preserve"> pero se superó la meta un </w:t>
      </w:r>
      <w:r w:rsidR="00C075AF">
        <w:rPr>
          <w:rFonts w:ascii="Montserrat" w:hAnsi="Montserrat"/>
          <w:sz w:val="22"/>
          <w:szCs w:val="22"/>
        </w:rPr>
        <w:t>26</w:t>
      </w:r>
      <w:r w:rsidR="00C075AF" w:rsidRPr="001E3038">
        <w:rPr>
          <w:rFonts w:ascii="Montserrat" w:hAnsi="Montserrat"/>
          <w:sz w:val="22"/>
          <w:szCs w:val="22"/>
        </w:rPr>
        <w:t xml:space="preserve"> por ciento y se llegó a </w:t>
      </w:r>
      <w:r w:rsidR="00C075AF">
        <w:rPr>
          <w:rFonts w:ascii="Montserrat" w:hAnsi="Montserrat"/>
          <w:sz w:val="22"/>
          <w:szCs w:val="22"/>
        </w:rPr>
        <w:t xml:space="preserve">190 </w:t>
      </w:r>
      <w:r w:rsidR="00C075AF" w:rsidRPr="001E3038">
        <w:rPr>
          <w:rFonts w:ascii="Montserrat" w:hAnsi="Montserrat"/>
          <w:sz w:val="22"/>
          <w:szCs w:val="22"/>
        </w:rPr>
        <w:t xml:space="preserve">mil </w:t>
      </w:r>
      <w:r w:rsidR="00C075AF">
        <w:rPr>
          <w:rFonts w:ascii="Montserrat" w:hAnsi="Montserrat"/>
          <w:sz w:val="22"/>
          <w:szCs w:val="22"/>
        </w:rPr>
        <w:t>796 servicios en el país</w:t>
      </w:r>
      <w:r w:rsidR="00C075AF" w:rsidRPr="001E3038">
        <w:rPr>
          <w:rFonts w:ascii="Montserrat" w:hAnsi="Montserrat"/>
          <w:sz w:val="22"/>
          <w:szCs w:val="22"/>
        </w:rPr>
        <w:t xml:space="preserve">. </w:t>
      </w:r>
    </w:p>
    <w:p w14:paraId="6E967EE8" w14:textId="77777777" w:rsidR="001C43F1" w:rsidRDefault="001C43F1" w:rsidP="001C43F1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DD57372" w14:textId="442B7DBD" w:rsidR="001C43F1" w:rsidRDefault="001C43F1" w:rsidP="001C43F1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“La verdad que </w:t>
      </w:r>
      <w:r w:rsidRPr="00274974">
        <w:rPr>
          <w:rFonts w:ascii="Montserrat" w:hAnsi="Montserrat"/>
          <w:sz w:val="22"/>
          <w:szCs w:val="22"/>
        </w:rPr>
        <w:t>ha sido una estrategia extraordinaria</w:t>
      </w:r>
      <w:r>
        <w:rPr>
          <w:rFonts w:ascii="Montserrat" w:hAnsi="Montserrat"/>
          <w:sz w:val="22"/>
          <w:szCs w:val="22"/>
        </w:rPr>
        <w:t>,</w:t>
      </w:r>
      <w:r w:rsidRPr="00274974">
        <w:rPr>
          <w:rFonts w:ascii="Montserrat" w:hAnsi="Montserrat"/>
          <w:sz w:val="22"/>
          <w:szCs w:val="22"/>
        </w:rPr>
        <w:t xml:space="preserve"> todos los sistemas de salud se vieron detenidos o disminuidos en su capacidad de atención y una de las estrategias que ideamos para recuperar fueron estas jornadas</w:t>
      </w:r>
      <w:r>
        <w:rPr>
          <w:rFonts w:ascii="Montserrat" w:hAnsi="Montserrat"/>
          <w:sz w:val="22"/>
          <w:szCs w:val="22"/>
        </w:rPr>
        <w:t xml:space="preserve">”, dijo. </w:t>
      </w:r>
    </w:p>
    <w:p w14:paraId="18D16C0D" w14:textId="77777777" w:rsidR="001C43F1" w:rsidRDefault="001C43F1" w:rsidP="001C43F1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284D34E" w14:textId="41B079C2" w:rsidR="00815F88" w:rsidRDefault="007C5A93" w:rsidP="00815F8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E3038">
        <w:rPr>
          <w:rFonts w:ascii="Montserrat" w:hAnsi="Montserrat"/>
          <w:sz w:val="22"/>
          <w:szCs w:val="22"/>
        </w:rPr>
        <w:t xml:space="preserve">Durante la </w:t>
      </w:r>
      <w:r w:rsidR="005671F9">
        <w:rPr>
          <w:rFonts w:ascii="Montserrat" w:hAnsi="Montserrat"/>
          <w:sz w:val="22"/>
          <w:szCs w:val="22"/>
        </w:rPr>
        <w:t>20</w:t>
      </w:r>
      <w:r w:rsidRPr="001E3038">
        <w:rPr>
          <w:rFonts w:ascii="Montserrat" w:hAnsi="Montserrat"/>
          <w:sz w:val="22"/>
          <w:szCs w:val="22"/>
        </w:rPr>
        <w:t xml:space="preserve"> Jornada Extraordinaria de Continuidad de Servicios de Salud de 2023, </w:t>
      </w:r>
      <w:r w:rsidR="00815F88">
        <w:rPr>
          <w:rFonts w:ascii="Montserrat" w:hAnsi="Montserrat"/>
          <w:sz w:val="22"/>
          <w:szCs w:val="22"/>
        </w:rPr>
        <w:t xml:space="preserve">se desarrollaron 90 mil </w:t>
      </w:r>
      <w:r w:rsidR="00815F88" w:rsidRPr="00815F88">
        <w:rPr>
          <w:rFonts w:ascii="Montserrat" w:hAnsi="Montserrat"/>
          <w:sz w:val="22"/>
          <w:szCs w:val="22"/>
        </w:rPr>
        <w:t>400 Consultas de Medicina Familiar</w:t>
      </w:r>
      <w:r w:rsidR="00815F88">
        <w:rPr>
          <w:rFonts w:ascii="Montserrat" w:hAnsi="Montserrat"/>
          <w:sz w:val="22"/>
          <w:szCs w:val="22"/>
        </w:rPr>
        <w:t xml:space="preserve">, </w:t>
      </w:r>
      <w:r w:rsidR="00815F88" w:rsidRPr="00815F88">
        <w:rPr>
          <w:rFonts w:ascii="Montserrat" w:hAnsi="Montserrat"/>
          <w:sz w:val="22"/>
          <w:szCs w:val="22"/>
        </w:rPr>
        <w:t>68</w:t>
      </w:r>
      <w:r w:rsidR="00815F88">
        <w:rPr>
          <w:rFonts w:ascii="Montserrat" w:hAnsi="Montserrat"/>
          <w:sz w:val="22"/>
          <w:szCs w:val="22"/>
        </w:rPr>
        <w:t xml:space="preserve"> mil </w:t>
      </w:r>
      <w:r w:rsidR="00815F88" w:rsidRPr="00815F88">
        <w:rPr>
          <w:rFonts w:ascii="Montserrat" w:hAnsi="Montserrat"/>
          <w:sz w:val="22"/>
          <w:szCs w:val="22"/>
        </w:rPr>
        <w:t xml:space="preserve">130 </w:t>
      </w:r>
      <w:r w:rsidR="00815F88">
        <w:rPr>
          <w:rFonts w:ascii="Montserrat" w:hAnsi="Montserrat"/>
          <w:sz w:val="22"/>
          <w:szCs w:val="22"/>
        </w:rPr>
        <w:t>d</w:t>
      </w:r>
      <w:r w:rsidR="00815F88" w:rsidRPr="00815F88">
        <w:rPr>
          <w:rFonts w:ascii="Montserrat" w:hAnsi="Montserrat"/>
          <w:sz w:val="22"/>
          <w:szCs w:val="22"/>
        </w:rPr>
        <w:t>etecciones</w:t>
      </w:r>
      <w:r w:rsidR="00815F88">
        <w:rPr>
          <w:rFonts w:ascii="Montserrat" w:hAnsi="Montserrat"/>
          <w:sz w:val="22"/>
          <w:szCs w:val="22"/>
        </w:rPr>
        <w:t xml:space="preserve">, </w:t>
      </w:r>
      <w:r w:rsidR="00815F88" w:rsidRPr="00815F88">
        <w:rPr>
          <w:rFonts w:ascii="Montserrat" w:hAnsi="Montserrat"/>
          <w:sz w:val="22"/>
          <w:szCs w:val="22"/>
        </w:rPr>
        <w:t>24</w:t>
      </w:r>
      <w:r w:rsidR="00815F88">
        <w:rPr>
          <w:rFonts w:ascii="Montserrat" w:hAnsi="Montserrat"/>
          <w:sz w:val="22"/>
          <w:szCs w:val="22"/>
        </w:rPr>
        <w:t xml:space="preserve"> mil </w:t>
      </w:r>
      <w:r w:rsidR="00FC55A5">
        <w:rPr>
          <w:rFonts w:ascii="Montserrat" w:hAnsi="Montserrat"/>
          <w:sz w:val="22"/>
          <w:szCs w:val="22"/>
        </w:rPr>
        <w:t xml:space="preserve">766 Consultas </w:t>
      </w:r>
      <w:r w:rsidR="00815F88" w:rsidRPr="00815F88">
        <w:rPr>
          <w:rFonts w:ascii="Montserrat" w:hAnsi="Montserrat"/>
          <w:sz w:val="22"/>
          <w:szCs w:val="22"/>
        </w:rPr>
        <w:t>de Especialidad</w:t>
      </w:r>
      <w:r w:rsidR="00815F88">
        <w:rPr>
          <w:rFonts w:ascii="Montserrat" w:hAnsi="Montserrat"/>
          <w:sz w:val="22"/>
          <w:szCs w:val="22"/>
        </w:rPr>
        <w:t xml:space="preserve">, </w:t>
      </w:r>
      <w:r w:rsidR="00815F88" w:rsidRPr="00815F88">
        <w:rPr>
          <w:rFonts w:ascii="Montserrat" w:hAnsi="Montserrat"/>
          <w:sz w:val="22"/>
          <w:szCs w:val="22"/>
        </w:rPr>
        <w:t>4</w:t>
      </w:r>
      <w:r w:rsidR="00815F88">
        <w:rPr>
          <w:rFonts w:ascii="Montserrat" w:hAnsi="Montserrat"/>
          <w:sz w:val="22"/>
          <w:szCs w:val="22"/>
        </w:rPr>
        <w:t xml:space="preserve"> mil </w:t>
      </w:r>
      <w:r w:rsidR="00815F88" w:rsidRPr="00815F88">
        <w:rPr>
          <w:rFonts w:ascii="Montserrat" w:hAnsi="Montserrat"/>
          <w:sz w:val="22"/>
          <w:szCs w:val="22"/>
        </w:rPr>
        <w:t xml:space="preserve">714 </w:t>
      </w:r>
      <w:r w:rsidR="00815F88">
        <w:rPr>
          <w:rFonts w:ascii="Montserrat" w:hAnsi="Montserrat"/>
          <w:sz w:val="22"/>
          <w:szCs w:val="22"/>
        </w:rPr>
        <w:t>e</w:t>
      </w:r>
      <w:r w:rsidR="00815F88" w:rsidRPr="00815F88">
        <w:rPr>
          <w:rFonts w:ascii="Montserrat" w:hAnsi="Montserrat"/>
          <w:sz w:val="22"/>
          <w:szCs w:val="22"/>
        </w:rPr>
        <w:t>studios de Auxiliares de Diagnóstico y Tratamiento</w:t>
      </w:r>
      <w:r w:rsidR="00815F88">
        <w:rPr>
          <w:rFonts w:ascii="Montserrat" w:hAnsi="Montserrat"/>
          <w:sz w:val="22"/>
          <w:szCs w:val="22"/>
        </w:rPr>
        <w:t xml:space="preserve">, 2 mil </w:t>
      </w:r>
      <w:r w:rsidR="00815F88" w:rsidRPr="00815F88">
        <w:rPr>
          <w:rFonts w:ascii="Montserrat" w:hAnsi="Montserrat"/>
          <w:sz w:val="22"/>
          <w:szCs w:val="22"/>
        </w:rPr>
        <w:t xml:space="preserve">770 </w:t>
      </w:r>
      <w:r w:rsidR="00815F88">
        <w:rPr>
          <w:rFonts w:ascii="Montserrat" w:hAnsi="Montserrat"/>
          <w:sz w:val="22"/>
          <w:szCs w:val="22"/>
        </w:rPr>
        <w:t>c</w:t>
      </w:r>
      <w:r w:rsidR="00815F88" w:rsidRPr="00815F88">
        <w:rPr>
          <w:rFonts w:ascii="Montserrat" w:hAnsi="Montserrat"/>
          <w:sz w:val="22"/>
          <w:szCs w:val="22"/>
        </w:rPr>
        <w:t>irugías</w:t>
      </w:r>
      <w:r w:rsidR="00815F88">
        <w:rPr>
          <w:rFonts w:ascii="Montserrat" w:hAnsi="Montserrat"/>
          <w:sz w:val="22"/>
          <w:szCs w:val="22"/>
        </w:rPr>
        <w:t xml:space="preserve">, y </w:t>
      </w:r>
      <w:r w:rsidR="00815F88" w:rsidRPr="00815F88">
        <w:rPr>
          <w:rFonts w:ascii="Montserrat" w:hAnsi="Montserrat"/>
          <w:sz w:val="22"/>
          <w:szCs w:val="22"/>
        </w:rPr>
        <w:t xml:space="preserve">16 </w:t>
      </w:r>
      <w:r w:rsidR="00815F88">
        <w:rPr>
          <w:rFonts w:ascii="Montserrat" w:hAnsi="Montserrat"/>
          <w:sz w:val="22"/>
          <w:szCs w:val="22"/>
        </w:rPr>
        <w:t>t</w:t>
      </w:r>
      <w:r w:rsidR="00815F88" w:rsidRPr="00815F88">
        <w:rPr>
          <w:rFonts w:ascii="Montserrat" w:hAnsi="Montserrat"/>
          <w:sz w:val="22"/>
          <w:szCs w:val="22"/>
        </w:rPr>
        <w:t>rasplantes</w:t>
      </w:r>
      <w:r w:rsidR="00815F88">
        <w:rPr>
          <w:rFonts w:ascii="Montserrat" w:hAnsi="Montserrat"/>
          <w:sz w:val="22"/>
          <w:szCs w:val="22"/>
        </w:rPr>
        <w:t xml:space="preserve"> de órganos y tejidos. </w:t>
      </w:r>
    </w:p>
    <w:p w14:paraId="2D6F1E9D" w14:textId="77777777" w:rsidR="00815F88" w:rsidRDefault="00815F88" w:rsidP="00A81B8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EFDDBC0" w14:textId="6E2F7381" w:rsidR="007C5A93" w:rsidRPr="001E3038" w:rsidRDefault="00815F88" w:rsidP="00A81B8D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7C5A93" w:rsidRPr="001E3038">
        <w:rPr>
          <w:rFonts w:ascii="Montserrat" w:hAnsi="Montserrat"/>
          <w:sz w:val="22"/>
          <w:szCs w:val="22"/>
        </w:rPr>
        <w:t xml:space="preserve">os Órganos de Operación Administrativa Desconcentrada (OOAD) del IMSS tuvieron un total de </w:t>
      </w:r>
      <w:r w:rsidR="0083788B">
        <w:rPr>
          <w:rFonts w:ascii="Montserrat" w:hAnsi="Montserrat"/>
          <w:sz w:val="22"/>
          <w:szCs w:val="22"/>
        </w:rPr>
        <w:t>179</w:t>
      </w:r>
      <w:r w:rsidR="007C5A93" w:rsidRPr="001E3038">
        <w:rPr>
          <w:rFonts w:ascii="Montserrat" w:hAnsi="Montserrat"/>
          <w:sz w:val="22"/>
          <w:szCs w:val="22"/>
        </w:rPr>
        <w:t xml:space="preserve"> mil </w:t>
      </w:r>
      <w:r w:rsidR="0083788B">
        <w:rPr>
          <w:rFonts w:ascii="Montserrat" w:hAnsi="Montserrat"/>
          <w:sz w:val="22"/>
          <w:szCs w:val="22"/>
        </w:rPr>
        <w:t xml:space="preserve">822 </w:t>
      </w:r>
      <w:r w:rsidR="007C5A93" w:rsidRPr="001E3038">
        <w:rPr>
          <w:rFonts w:ascii="Montserrat" w:hAnsi="Montserrat"/>
          <w:sz w:val="22"/>
          <w:szCs w:val="22"/>
        </w:rPr>
        <w:t xml:space="preserve">atenciones a nivel nacional, mientras que las Unidades Médicas de Alta Especialidad (UMAE) lograron </w:t>
      </w:r>
      <w:r w:rsidR="0083788B">
        <w:rPr>
          <w:rFonts w:ascii="Montserrat" w:hAnsi="Montserrat"/>
          <w:sz w:val="22"/>
          <w:szCs w:val="22"/>
        </w:rPr>
        <w:t>10</w:t>
      </w:r>
      <w:r w:rsidR="007C5A93" w:rsidRPr="001E3038">
        <w:rPr>
          <w:rFonts w:ascii="Montserrat" w:hAnsi="Montserrat"/>
          <w:sz w:val="22"/>
          <w:szCs w:val="22"/>
        </w:rPr>
        <w:t xml:space="preserve"> mil </w:t>
      </w:r>
      <w:r w:rsidR="0083788B">
        <w:rPr>
          <w:rFonts w:ascii="Montserrat" w:hAnsi="Montserrat"/>
          <w:sz w:val="22"/>
          <w:szCs w:val="22"/>
        </w:rPr>
        <w:t xml:space="preserve">958 </w:t>
      </w:r>
      <w:r w:rsidR="007C5A93" w:rsidRPr="001E3038">
        <w:rPr>
          <w:rFonts w:ascii="Montserrat" w:hAnsi="Montserrat"/>
          <w:sz w:val="22"/>
          <w:szCs w:val="22"/>
        </w:rPr>
        <w:t xml:space="preserve">servicios. </w:t>
      </w:r>
    </w:p>
    <w:p w14:paraId="73399A78" w14:textId="77777777" w:rsidR="007C5A93" w:rsidRPr="001E3038" w:rsidRDefault="007C5A93" w:rsidP="00A81B8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35BA6A2" w14:textId="2A3BDA93" w:rsidR="0083788B" w:rsidRDefault="007C5A93" w:rsidP="00A81B8D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E3038">
        <w:rPr>
          <w:rFonts w:ascii="Montserrat" w:hAnsi="Montserrat"/>
          <w:sz w:val="22"/>
          <w:szCs w:val="22"/>
        </w:rPr>
        <w:t xml:space="preserve">Los OOAD del Seguro Social con mayores acciones realizadas fueron: </w:t>
      </w:r>
      <w:r w:rsidR="0083788B">
        <w:rPr>
          <w:rFonts w:ascii="Montserrat" w:hAnsi="Montserrat"/>
          <w:sz w:val="22"/>
          <w:szCs w:val="22"/>
        </w:rPr>
        <w:t xml:space="preserve">Ciudad de México Norte con 15 mil 241, </w:t>
      </w:r>
      <w:r w:rsidRPr="001E3038">
        <w:rPr>
          <w:rFonts w:ascii="Montserrat" w:hAnsi="Montserrat"/>
          <w:sz w:val="22"/>
          <w:szCs w:val="22"/>
        </w:rPr>
        <w:t xml:space="preserve">Puebla con </w:t>
      </w:r>
      <w:r w:rsidR="0083788B">
        <w:rPr>
          <w:rFonts w:ascii="Montserrat" w:hAnsi="Montserrat"/>
          <w:sz w:val="22"/>
          <w:szCs w:val="22"/>
        </w:rPr>
        <w:t xml:space="preserve">15 </w:t>
      </w:r>
      <w:r w:rsidRPr="001E3038">
        <w:rPr>
          <w:rFonts w:ascii="Montserrat" w:hAnsi="Montserrat"/>
          <w:sz w:val="22"/>
          <w:szCs w:val="22"/>
        </w:rPr>
        <w:t xml:space="preserve">mil </w:t>
      </w:r>
      <w:r w:rsidR="0083788B">
        <w:rPr>
          <w:rFonts w:ascii="Montserrat" w:hAnsi="Montserrat"/>
          <w:sz w:val="22"/>
          <w:szCs w:val="22"/>
        </w:rPr>
        <w:t>40</w:t>
      </w:r>
      <w:r w:rsidRPr="001E3038">
        <w:rPr>
          <w:rFonts w:ascii="Montserrat" w:hAnsi="Montserrat"/>
          <w:sz w:val="22"/>
          <w:szCs w:val="22"/>
        </w:rPr>
        <w:t>,</w:t>
      </w:r>
      <w:r w:rsidR="0083788B">
        <w:rPr>
          <w:rFonts w:ascii="Montserrat" w:hAnsi="Montserrat"/>
          <w:sz w:val="22"/>
          <w:szCs w:val="22"/>
        </w:rPr>
        <w:t xml:space="preserve"> Nuevo León 13 mil 344, Veracruz Sur 10 mil 472, y Ciudad de México Sur y Jalisco con 10 mil 348 cada uno. </w:t>
      </w:r>
    </w:p>
    <w:p w14:paraId="4B918E30" w14:textId="77777777" w:rsidR="007C5A93" w:rsidRPr="001E3038" w:rsidRDefault="007C5A93" w:rsidP="00A81B8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A08B37C" w14:textId="5C988721" w:rsidR="007C5A93" w:rsidRPr="001E3038" w:rsidRDefault="007C5A93" w:rsidP="00815F8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E3038">
        <w:rPr>
          <w:rFonts w:ascii="Montserrat" w:hAnsi="Montserrat"/>
          <w:sz w:val="22"/>
          <w:szCs w:val="22"/>
        </w:rPr>
        <w:t>En tanto las UMAE con más acciones fueron: Hospital de Especialidades del Centro Médic</w:t>
      </w:r>
      <w:r w:rsidR="0083788B">
        <w:rPr>
          <w:rFonts w:ascii="Montserrat" w:hAnsi="Montserrat"/>
          <w:sz w:val="22"/>
          <w:szCs w:val="22"/>
        </w:rPr>
        <w:t>o Nacional (CMN) Siglo XXI con 3</w:t>
      </w:r>
      <w:r w:rsidRPr="001E3038">
        <w:rPr>
          <w:rFonts w:ascii="Montserrat" w:hAnsi="Montserrat"/>
          <w:sz w:val="22"/>
          <w:szCs w:val="22"/>
        </w:rPr>
        <w:t xml:space="preserve"> mil </w:t>
      </w:r>
      <w:r w:rsidR="0083788B">
        <w:rPr>
          <w:rFonts w:ascii="Montserrat" w:hAnsi="Montserrat"/>
          <w:sz w:val="22"/>
          <w:szCs w:val="22"/>
        </w:rPr>
        <w:t>179</w:t>
      </w:r>
      <w:r w:rsidRPr="001E3038">
        <w:rPr>
          <w:rFonts w:ascii="Montserrat" w:hAnsi="Montserrat"/>
          <w:sz w:val="22"/>
          <w:szCs w:val="22"/>
        </w:rPr>
        <w:t xml:space="preserve">, Hospital de Especialidades del CMN La Raza con mil </w:t>
      </w:r>
      <w:r w:rsidR="0083788B">
        <w:rPr>
          <w:rFonts w:ascii="Montserrat" w:hAnsi="Montserrat"/>
          <w:sz w:val="22"/>
          <w:szCs w:val="22"/>
        </w:rPr>
        <w:lastRenderedPageBreak/>
        <w:t>503</w:t>
      </w:r>
      <w:r w:rsidRPr="001E3038">
        <w:rPr>
          <w:rFonts w:ascii="Montserrat" w:hAnsi="Montserrat"/>
          <w:sz w:val="22"/>
          <w:szCs w:val="22"/>
        </w:rPr>
        <w:t>,</w:t>
      </w:r>
      <w:r w:rsidR="00815F88">
        <w:rPr>
          <w:rFonts w:ascii="Montserrat" w:hAnsi="Montserrat"/>
          <w:sz w:val="22"/>
          <w:szCs w:val="22"/>
        </w:rPr>
        <w:t xml:space="preserve"> Hospital de Especialidades Torreón con mil 76, </w:t>
      </w:r>
      <w:r w:rsidRPr="001E3038">
        <w:rPr>
          <w:rFonts w:ascii="Montserrat" w:hAnsi="Montserrat"/>
          <w:sz w:val="22"/>
          <w:szCs w:val="22"/>
        </w:rPr>
        <w:t xml:space="preserve">Hospital General del CMN La Raza con </w:t>
      </w:r>
      <w:r w:rsidR="00815F88">
        <w:rPr>
          <w:rFonts w:ascii="Montserrat" w:hAnsi="Montserrat"/>
          <w:sz w:val="22"/>
          <w:szCs w:val="22"/>
        </w:rPr>
        <w:t>872</w:t>
      </w:r>
      <w:r w:rsidRPr="001E3038">
        <w:rPr>
          <w:rFonts w:ascii="Montserrat" w:hAnsi="Montserrat"/>
          <w:sz w:val="22"/>
          <w:szCs w:val="22"/>
        </w:rPr>
        <w:t xml:space="preserve">, </w:t>
      </w:r>
      <w:r w:rsidR="00815F88">
        <w:rPr>
          <w:rFonts w:ascii="Montserrat" w:hAnsi="Montserrat"/>
          <w:sz w:val="22"/>
          <w:szCs w:val="22"/>
        </w:rPr>
        <w:t xml:space="preserve">y </w:t>
      </w:r>
      <w:r w:rsidRPr="001E3038">
        <w:rPr>
          <w:rFonts w:ascii="Montserrat" w:hAnsi="Montserrat"/>
          <w:sz w:val="22"/>
          <w:szCs w:val="22"/>
        </w:rPr>
        <w:t xml:space="preserve">Hospital de </w:t>
      </w:r>
      <w:r w:rsidR="00815F88">
        <w:rPr>
          <w:rFonts w:ascii="Montserrat" w:hAnsi="Montserrat"/>
          <w:sz w:val="22"/>
          <w:szCs w:val="22"/>
        </w:rPr>
        <w:t xml:space="preserve">Especialidades del CMN Occidente con 870. </w:t>
      </w:r>
    </w:p>
    <w:p w14:paraId="77AD21A0" w14:textId="77777777" w:rsidR="00815F88" w:rsidRPr="001E3038" w:rsidRDefault="00815F88" w:rsidP="00A81B8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0EC431C5" w14:textId="3934849D" w:rsidR="001E3038" w:rsidRPr="001E3038" w:rsidRDefault="00FC55A5" w:rsidP="001E303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Instituto alcanzó el 83.33</w:t>
      </w:r>
      <w:r w:rsidR="001E3038" w:rsidRPr="001E3038">
        <w:rPr>
          <w:rFonts w:ascii="Montserrat" w:hAnsi="Montserrat"/>
          <w:sz w:val="22"/>
          <w:szCs w:val="22"/>
        </w:rPr>
        <w:t xml:space="preserve"> por ciento de las metas previstas para </w:t>
      </w:r>
      <w:r>
        <w:rPr>
          <w:rFonts w:ascii="Montserrat" w:hAnsi="Montserrat"/>
          <w:sz w:val="22"/>
          <w:szCs w:val="22"/>
        </w:rPr>
        <w:t xml:space="preserve">este año </w:t>
      </w:r>
      <w:r w:rsidR="001E3038" w:rsidRPr="001E3038">
        <w:rPr>
          <w:rFonts w:ascii="Montserrat" w:hAnsi="Montserrat"/>
          <w:sz w:val="22"/>
          <w:szCs w:val="22"/>
        </w:rPr>
        <w:t xml:space="preserve">con la realización de la </w:t>
      </w:r>
      <w:r w:rsidR="00815F88">
        <w:rPr>
          <w:rFonts w:ascii="Montserrat" w:hAnsi="Montserrat"/>
          <w:sz w:val="22"/>
          <w:szCs w:val="22"/>
        </w:rPr>
        <w:t>vigésima</w:t>
      </w:r>
      <w:r w:rsidR="001E3038" w:rsidRPr="001E3038">
        <w:rPr>
          <w:rFonts w:ascii="Montserrat" w:hAnsi="Montserrat"/>
          <w:sz w:val="22"/>
          <w:szCs w:val="22"/>
        </w:rPr>
        <w:t xml:space="preserve"> Jornada Extraordinaria de Continuidad de Servicios de S</w:t>
      </w:r>
      <w:r w:rsidR="00131C8B">
        <w:rPr>
          <w:rFonts w:ascii="Montserrat" w:hAnsi="Montserrat"/>
          <w:sz w:val="22"/>
          <w:szCs w:val="22"/>
        </w:rPr>
        <w:t xml:space="preserve">alud, gracias al esfuerzo </w:t>
      </w:r>
      <w:r w:rsidR="00815F88">
        <w:rPr>
          <w:rFonts w:ascii="Montserrat" w:hAnsi="Montserrat"/>
          <w:sz w:val="22"/>
          <w:szCs w:val="22"/>
        </w:rPr>
        <w:t>del</w:t>
      </w:r>
      <w:r w:rsidR="00131C8B">
        <w:rPr>
          <w:rFonts w:ascii="Montserrat" w:hAnsi="Montserrat"/>
          <w:sz w:val="22"/>
          <w:szCs w:val="22"/>
        </w:rPr>
        <w:t xml:space="preserve"> personal de salud involucrado en </w:t>
      </w:r>
      <w:r>
        <w:rPr>
          <w:rFonts w:ascii="Montserrat" w:hAnsi="Montserrat"/>
          <w:sz w:val="22"/>
          <w:szCs w:val="22"/>
        </w:rPr>
        <w:t xml:space="preserve">la atención </w:t>
      </w:r>
      <w:r w:rsidR="00131C8B">
        <w:rPr>
          <w:rFonts w:ascii="Montserrat" w:hAnsi="Montserrat"/>
          <w:sz w:val="22"/>
          <w:szCs w:val="22"/>
        </w:rPr>
        <w:t xml:space="preserve">a los derechohabientes. </w:t>
      </w:r>
    </w:p>
    <w:p w14:paraId="17B60CDD" w14:textId="77777777" w:rsidR="001E3038" w:rsidRPr="001E3038" w:rsidRDefault="001E3038" w:rsidP="001E303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E1839E6" w14:textId="5D40B002" w:rsidR="001E3038" w:rsidRPr="001E3038" w:rsidRDefault="001E3038" w:rsidP="001E303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1E3038">
        <w:rPr>
          <w:rFonts w:ascii="Montserrat" w:hAnsi="Montserrat"/>
          <w:sz w:val="22"/>
          <w:szCs w:val="22"/>
        </w:rPr>
        <w:t>El Seguro Social ha programado 24 jornadas de continuidad para este año, con la finalidad de beneficiar al mayor número de derechohabientes que requieren una atención médica</w:t>
      </w:r>
      <w:r w:rsidR="0086767D">
        <w:rPr>
          <w:rFonts w:ascii="Montserrat" w:hAnsi="Montserrat"/>
          <w:sz w:val="22"/>
          <w:szCs w:val="22"/>
        </w:rPr>
        <w:t xml:space="preserve"> oportuna </w:t>
      </w:r>
      <w:r w:rsidRPr="001E3038">
        <w:rPr>
          <w:rFonts w:ascii="Montserrat" w:hAnsi="Montserrat"/>
          <w:sz w:val="22"/>
          <w:szCs w:val="22"/>
        </w:rPr>
        <w:t xml:space="preserve">y </w:t>
      </w:r>
      <w:r w:rsidR="00815F88">
        <w:rPr>
          <w:rFonts w:ascii="Montserrat" w:hAnsi="Montserrat"/>
          <w:sz w:val="22"/>
          <w:szCs w:val="22"/>
        </w:rPr>
        <w:t xml:space="preserve">de calidad. </w:t>
      </w:r>
    </w:p>
    <w:p w14:paraId="15F2E782" w14:textId="77777777" w:rsidR="00A81B8D" w:rsidRPr="00DC330A" w:rsidRDefault="00A81B8D" w:rsidP="00A81B8D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3ADE3E13" w:rsidR="005C6549" w:rsidRDefault="00E655AB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C330A">
        <w:rPr>
          <w:rFonts w:ascii="Montserrat" w:hAnsi="Montserrat"/>
          <w:b/>
          <w:bCs/>
          <w:lang w:eastAsia="es-MX"/>
        </w:rPr>
        <w:t>--o0</w:t>
      </w:r>
      <w:r w:rsidR="002A3E84">
        <w:rPr>
          <w:rFonts w:ascii="Montserrat" w:hAnsi="Montserrat"/>
          <w:b/>
          <w:bCs/>
          <w:lang w:eastAsia="es-MX"/>
        </w:rPr>
        <w:t>o---</w:t>
      </w:r>
    </w:p>
    <w:p w14:paraId="41A4F52A" w14:textId="5B0E5239" w:rsidR="00402FE4" w:rsidRDefault="00402FE4" w:rsidP="00402FE4">
      <w:pPr>
        <w:rPr>
          <w:b/>
        </w:rPr>
      </w:pPr>
    </w:p>
    <w:p w14:paraId="4F754DA4" w14:textId="54E12F67" w:rsidR="005D3B45" w:rsidRDefault="005D3B45" w:rsidP="00402FE4">
      <w:pPr>
        <w:rPr>
          <w:b/>
        </w:rPr>
      </w:pPr>
      <w:r>
        <w:rPr>
          <w:b/>
        </w:rPr>
        <w:t>LINK DE FOTOS:</w:t>
      </w:r>
    </w:p>
    <w:p w14:paraId="5DE46A58" w14:textId="7545037C" w:rsidR="005D3B45" w:rsidRPr="005D3B45" w:rsidRDefault="009A6D50" w:rsidP="00402FE4">
      <w:hyperlink r:id="rId7" w:history="1">
        <w:r w:rsidR="005D3B45" w:rsidRPr="005D3B45">
          <w:rPr>
            <w:rStyle w:val="Hipervnculo"/>
          </w:rPr>
          <w:t>https://imssmx.sharepoint.com/:f:/s/comunicacionsocial/Ei6S3PCM4EBGuaXjOezBI9EBTgtHAj-HZrZmhJS4gJkzUw?e=bsdhx2</w:t>
        </w:r>
      </w:hyperlink>
    </w:p>
    <w:p w14:paraId="604057F3" w14:textId="73A396BE" w:rsidR="005D3B45" w:rsidRDefault="005D3B45" w:rsidP="00402FE4">
      <w:pPr>
        <w:rPr>
          <w:b/>
        </w:rPr>
      </w:pPr>
    </w:p>
    <w:p w14:paraId="65DAEA09" w14:textId="1A515495" w:rsidR="005D3B45" w:rsidRDefault="005D3B45" w:rsidP="00402FE4">
      <w:pPr>
        <w:rPr>
          <w:b/>
        </w:rPr>
      </w:pPr>
    </w:p>
    <w:p w14:paraId="3D268E87" w14:textId="523E8062" w:rsidR="005D3B45" w:rsidRDefault="005D3B45" w:rsidP="00402FE4">
      <w:pPr>
        <w:rPr>
          <w:b/>
        </w:rPr>
      </w:pPr>
      <w:r>
        <w:rPr>
          <w:b/>
        </w:rPr>
        <w:t>LINK DE VIDEO:</w:t>
      </w:r>
    </w:p>
    <w:p w14:paraId="42D00698" w14:textId="75682EF9" w:rsidR="005D3B45" w:rsidRPr="005D3B45" w:rsidRDefault="009A6D50" w:rsidP="00402FE4">
      <w:hyperlink r:id="rId8" w:history="1">
        <w:r w:rsidR="005D3B45" w:rsidRPr="005D3B45">
          <w:rPr>
            <w:rStyle w:val="Hipervnculo"/>
          </w:rPr>
          <w:t>https://imssmx.sharepoint.com/:v:/s/comunicacionsocial/EdOEtD8EBzBIq5pnK0Klv3MBE9KFgvDvUdv5CXrfElwGQQ?e=UUniK8</w:t>
        </w:r>
      </w:hyperlink>
    </w:p>
    <w:p w14:paraId="35172799" w14:textId="77777777" w:rsidR="005D3B45" w:rsidRDefault="005D3B45" w:rsidP="00402FE4">
      <w:pPr>
        <w:rPr>
          <w:b/>
        </w:rPr>
      </w:pPr>
    </w:p>
    <w:p w14:paraId="43FFABC0" w14:textId="77777777" w:rsidR="005D3B45" w:rsidRDefault="005D3B45" w:rsidP="00402FE4">
      <w:pPr>
        <w:rPr>
          <w:b/>
        </w:rPr>
      </w:pPr>
    </w:p>
    <w:sectPr w:rsidR="005D3B45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95D9" w14:textId="77777777" w:rsidR="00452A9F" w:rsidRDefault="00452A9F">
      <w:r>
        <w:separator/>
      </w:r>
    </w:p>
  </w:endnote>
  <w:endnote w:type="continuationSeparator" w:id="0">
    <w:p w14:paraId="4351EDF7" w14:textId="77777777" w:rsidR="00452A9F" w:rsidRDefault="0045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DC330A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7EA0" w14:textId="77777777" w:rsidR="00452A9F" w:rsidRDefault="00452A9F">
      <w:r>
        <w:separator/>
      </w:r>
    </w:p>
  </w:footnote>
  <w:footnote w:type="continuationSeparator" w:id="0">
    <w:p w14:paraId="2C3E3FEE" w14:textId="77777777" w:rsidR="00452A9F" w:rsidRDefault="0045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DC330A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DC330A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DC330A" w:rsidRPr="00C0299D" w:rsidRDefault="00DC330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DC330A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DC330A" w:rsidRPr="00C0299D" w:rsidRDefault="00DC330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1456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CC5"/>
    <w:multiLevelType w:val="hybridMultilevel"/>
    <w:tmpl w:val="70944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12442">
    <w:abstractNumId w:val="6"/>
  </w:num>
  <w:num w:numId="2" w16cid:durableId="1053231232">
    <w:abstractNumId w:val="4"/>
  </w:num>
  <w:num w:numId="3" w16cid:durableId="104430521">
    <w:abstractNumId w:val="1"/>
  </w:num>
  <w:num w:numId="4" w16cid:durableId="2005546216">
    <w:abstractNumId w:val="3"/>
  </w:num>
  <w:num w:numId="5" w16cid:durableId="365646507">
    <w:abstractNumId w:val="7"/>
  </w:num>
  <w:num w:numId="6" w16cid:durableId="2042243470">
    <w:abstractNumId w:val="0"/>
  </w:num>
  <w:num w:numId="7" w16cid:durableId="1720975883">
    <w:abstractNumId w:val="5"/>
  </w:num>
  <w:num w:numId="8" w16cid:durableId="1112478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23E6"/>
    <w:rsid w:val="00030120"/>
    <w:rsid w:val="00036F5F"/>
    <w:rsid w:val="0004176A"/>
    <w:rsid w:val="00050130"/>
    <w:rsid w:val="00052F8E"/>
    <w:rsid w:val="00053B1D"/>
    <w:rsid w:val="000629BE"/>
    <w:rsid w:val="00063974"/>
    <w:rsid w:val="0006504D"/>
    <w:rsid w:val="000759B6"/>
    <w:rsid w:val="000855E7"/>
    <w:rsid w:val="0009068E"/>
    <w:rsid w:val="000917CF"/>
    <w:rsid w:val="00093FC9"/>
    <w:rsid w:val="00097F37"/>
    <w:rsid w:val="000B063B"/>
    <w:rsid w:val="000B6B34"/>
    <w:rsid w:val="000C43E9"/>
    <w:rsid w:val="000C4BA2"/>
    <w:rsid w:val="000C7024"/>
    <w:rsid w:val="000E1740"/>
    <w:rsid w:val="000F10C6"/>
    <w:rsid w:val="000F6F99"/>
    <w:rsid w:val="00100CB1"/>
    <w:rsid w:val="001026E4"/>
    <w:rsid w:val="00103935"/>
    <w:rsid w:val="00103A97"/>
    <w:rsid w:val="00106A36"/>
    <w:rsid w:val="00114DCA"/>
    <w:rsid w:val="00126162"/>
    <w:rsid w:val="0012661D"/>
    <w:rsid w:val="00131C8B"/>
    <w:rsid w:val="00136F30"/>
    <w:rsid w:val="0014672B"/>
    <w:rsid w:val="00154920"/>
    <w:rsid w:val="00164426"/>
    <w:rsid w:val="00166ADF"/>
    <w:rsid w:val="00167ABE"/>
    <w:rsid w:val="00171EA8"/>
    <w:rsid w:val="00184252"/>
    <w:rsid w:val="001956B8"/>
    <w:rsid w:val="00197915"/>
    <w:rsid w:val="001A257C"/>
    <w:rsid w:val="001A57A5"/>
    <w:rsid w:val="001C43F1"/>
    <w:rsid w:val="001D1619"/>
    <w:rsid w:val="001E3038"/>
    <w:rsid w:val="001E3E78"/>
    <w:rsid w:val="001E6000"/>
    <w:rsid w:val="001F7A58"/>
    <w:rsid w:val="00214707"/>
    <w:rsid w:val="002271BA"/>
    <w:rsid w:val="002324E7"/>
    <w:rsid w:val="0023565D"/>
    <w:rsid w:val="00246FA4"/>
    <w:rsid w:val="0025404F"/>
    <w:rsid w:val="002640D8"/>
    <w:rsid w:val="002644A6"/>
    <w:rsid w:val="00274598"/>
    <w:rsid w:val="00274974"/>
    <w:rsid w:val="0029782A"/>
    <w:rsid w:val="002A1BC1"/>
    <w:rsid w:val="002A3E84"/>
    <w:rsid w:val="002A7BAB"/>
    <w:rsid w:val="002E17BB"/>
    <w:rsid w:val="002E2EE0"/>
    <w:rsid w:val="002E556D"/>
    <w:rsid w:val="002F7820"/>
    <w:rsid w:val="0030081D"/>
    <w:rsid w:val="003040F0"/>
    <w:rsid w:val="0031180D"/>
    <w:rsid w:val="00323EC0"/>
    <w:rsid w:val="003273A5"/>
    <w:rsid w:val="0033587A"/>
    <w:rsid w:val="00335B50"/>
    <w:rsid w:val="00336554"/>
    <w:rsid w:val="00343D8B"/>
    <w:rsid w:val="003530E1"/>
    <w:rsid w:val="003660C3"/>
    <w:rsid w:val="00376655"/>
    <w:rsid w:val="00382C1B"/>
    <w:rsid w:val="00384D60"/>
    <w:rsid w:val="00395553"/>
    <w:rsid w:val="003A063B"/>
    <w:rsid w:val="003A2CAB"/>
    <w:rsid w:val="003A6811"/>
    <w:rsid w:val="003B0553"/>
    <w:rsid w:val="003B4D20"/>
    <w:rsid w:val="003B59B7"/>
    <w:rsid w:val="003B779A"/>
    <w:rsid w:val="003C4B39"/>
    <w:rsid w:val="003C7C69"/>
    <w:rsid w:val="003D26C4"/>
    <w:rsid w:val="003D7F2A"/>
    <w:rsid w:val="003F0140"/>
    <w:rsid w:val="003F4924"/>
    <w:rsid w:val="003F68E6"/>
    <w:rsid w:val="003F6C48"/>
    <w:rsid w:val="003F7942"/>
    <w:rsid w:val="00401474"/>
    <w:rsid w:val="00402FE4"/>
    <w:rsid w:val="00413F85"/>
    <w:rsid w:val="0041537A"/>
    <w:rsid w:val="0043089E"/>
    <w:rsid w:val="00433C08"/>
    <w:rsid w:val="00435859"/>
    <w:rsid w:val="00443DA2"/>
    <w:rsid w:val="004460AD"/>
    <w:rsid w:val="00447360"/>
    <w:rsid w:val="00450CAD"/>
    <w:rsid w:val="00452A9F"/>
    <w:rsid w:val="00466080"/>
    <w:rsid w:val="00472B12"/>
    <w:rsid w:val="0047652B"/>
    <w:rsid w:val="00483FD2"/>
    <w:rsid w:val="00496DEB"/>
    <w:rsid w:val="004B7224"/>
    <w:rsid w:val="004C1BA7"/>
    <w:rsid w:val="004C67AB"/>
    <w:rsid w:val="004D7C58"/>
    <w:rsid w:val="004E1472"/>
    <w:rsid w:val="00504D4A"/>
    <w:rsid w:val="00507017"/>
    <w:rsid w:val="00510F2A"/>
    <w:rsid w:val="005202BA"/>
    <w:rsid w:val="00525C77"/>
    <w:rsid w:val="00533CB5"/>
    <w:rsid w:val="00537609"/>
    <w:rsid w:val="00541E64"/>
    <w:rsid w:val="00546D08"/>
    <w:rsid w:val="00551089"/>
    <w:rsid w:val="00552A45"/>
    <w:rsid w:val="005571BE"/>
    <w:rsid w:val="00561690"/>
    <w:rsid w:val="005671F9"/>
    <w:rsid w:val="00567A23"/>
    <w:rsid w:val="0057281A"/>
    <w:rsid w:val="005753AD"/>
    <w:rsid w:val="00583E95"/>
    <w:rsid w:val="00583F1E"/>
    <w:rsid w:val="005905BB"/>
    <w:rsid w:val="00594E51"/>
    <w:rsid w:val="005A351F"/>
    <w:rsid w:val="005A3B05"/>
    <w:rsid w:val="005B74C6"/>
    <w:rsid w:val="005C19D1"/>
    <w:rsid w:val="005C2C7A"/>
    <w:rsid w:val="005C6549"/>
    <w:rsid w:val="005D3B45"/>
    <w:rsid w:val="005D4886"/>
    <w:rsid w:val="005D5A3E"/>
    <w:rsid w:val="005F3D20"/>
    <w:rsid w:val="00600926"/>
    <w:rsid w:val="00601B15"/>
    <w:rsid w:val="00612DF9"/>
    <w:rsid w:val="0061798F"/>
    <w:rsid w:val="00621A68"/>
    <w:rsid w:val="006313DB"/>
    <w:rsid w:val="006522F2"/>
    <w:rsid w:val="00662E5D"/>
    <w:rsid w:val="00664FE3"/>
    <w:rsid w:val="00670F88"/>
    <w:rsid w:val="00671877"/>
    <w:rsid w:val="00673C1D"/>
    <w:rsid w:val="0068369F"/>
    <w:rsid w:val="00692712"/>
    <w:rsid w:val="006A0A6C"/>
    <w:rsid w:val="006A51BC"/>
    <w:rsid w:val="006A6364"/>
    <w:rsid w:val="006B7681"/>
    <w:rsid w:val="006D20D4"/>
    <w:rsid w:val="006D464A"/>
    <w:rsid w:val="006E1412"/>
    <w:rsid w:val="006E251A"/>
    <w:rsid w:val="006E2D7E"/>
    <w:rsid w:val="006F55CA"/>
    <w:rsid w:val="00701613"/>
    <w:rsid w:val="00703973"/>
    <w:rsid w:val="00703C6D"/>
    <w:rsid w:val="007175A9"/>
    <w:rsid w:val="0072061B"/>
    <w:rsid w:val="0072192F"/>
    <w:rsid w:val="007237FC"/>
    <w:rsid w:val="00731F85"/>
    <w:rsid w:val="00735FE5"/>
    <w:rsid w:val="0074301C"/>
    <w:rsid w:val="00745692"/>
    <w:rsid w:val="00766D5A"/>
    <w:rsid w:val="00771120"/>
    <w:rsid w:val="00771F15"/>
    <w:rsid w:val="00773769"/>
    <w:rsid w:val="007819C4"/>
    <w:rsid w:val="00784139"/>
    <w:rsid w:val="00785133"/>
    <w:rsid w:val="007861A6"/>
    <w:rsid w:val="00790E4C"/>
    <w:rsid w:val="00791CA4"/>
    <w:rsid w:val="00794AE5"/>
    <w:rsid w:val="007B64C5"/>
    <w:rsid w:val="007C4229"/>
    <w:rsid w:val="007C5A93"/>
    <w:rsid w:val="007C71A0"/>
    <w:rsid w:val="007E07FF"/>
    <w:rsid w:val="007E3726"/>
    <w:rsid w:val="00800562"/>
    <w:rsid w:val="00803E69"/>
    <w:rsid w:val="008069CA"/>
    <w:rsid w:val="00815F88"/>
    <w:rsid w:val="00821E68"/>
    <w:rsid w:val="00827550"/>
    <w:rsid w:val="00834149"/>
    <w:rsid w:val="008346B6"/>
    <w:rsid w:val="0083788B"/>
    <w:rsid w:val="00841AE4"/>
    <w:rsid w:val="008421F5"/>
    <w:rsid w:val="008471DE"/>
    <w:rsid w:val="008521A5"/>
    <w:rsid w:val="00853994"/>
    <w:rsid w:val="0086767D"/>
    <w:rsid w:val="0087079F"/>
    <w:rsid w:val="00875F9A"/>
    <w:rsid w:val="008762DA"/>
    <w:rsid w:val="00881600"/>
    <w:rsid w:val="0088288F"/>
    <w:rsid w:val="00884F5A"/>
    <w:rsid w:val="008D2D05"/>
    <w:rsid w:val="008D2DE9"/>
    <w:rsid w:val="008D4692"/>
    <w:rsid w:val="008D7B76"/>
    <w:rsid w:val="008D7CE2"/>
    <w:rsid w:val="008E76B6"/>
    <w:rsid w:val="008E7CB6"/>
    <w:rsid w:val="008F7B22"/>
    <w:rsid w:val="00905353"/>
    <w:rsid w:val="00906B26"/>
    <w:rsid w:val="00956766"/>
    <w:rsid w:val="0096489C"/>
    <w:rsid w:val="00971A85"/>
    <w:rsid w:val="00974E1E"/>
    <w:rsid w:val="0097671F"/>
    <w:rsid w:val="00985BCE"/>
    <w:rsid w:val="00987761"/>
    <w:rsid w:val="00995031"/>
    <w:rsid w:val="009A6D50"/>
    <w:rsid w:val="009B0363"/>
    <w:rsid w:val="009C314E"/>
    <w:rsid w:val="009C342A"/>
    <w:rsid w:val="009C3E20"/>
    <w:rsid w:val="009C5F17"/>
    <w:rsid w:val="009D0DC7"/>
    <w:rsid w:val="009D31FC"/>
    <w:rsid w:val="009D6D25"/>
    <w:rsid w:val="009D6F70"/>
    <w:rsid w:val="009F0101"/>
    <w:rsid w:val="009F7879"/>
    <w:rsid w:val="00A03807"/>
    <w:rsid w:val="00A0439B"/>
    <w:rsid w:val="00A06A92"/>
    <w:rsid w:val="00A07063"/>
    <w:rsid w:val="00A10F3F"/>
    <w:rsid w:val="00A1123E"/>
    <w:rsid w:val="00A122C9"/>
    <w:rsid w:val="00A12511"/>
    <w:rsid w:val="00A20B7D"/>
    <w:rsid w:val="00A266FF"/>
    <w:rsid w:val="00A27FBF"/>
    <w:rsid w:val="00A37EC6"/>
    <w:rsid w:val="00A51073"/>
    <w:rsid w:val="00A55306"/>
    <w:rsid w:val="00A77288"/>
    <w:rsid w:val="00A81B8D"/>
    <w:rsid w:val="00A8203C"/>
    <w:rsid w:val="00A935C6"/>
    <w:rsid w:val="00AA1C27"/>
    <w:rsid w:val="00AA3A1F"/>
    <w:rsid w:val="00AA6D25"/>
    <w:rsid w:val="00AC0CDF"/>
    <w:rsid w:val="00AC3CBB"/>
    <w:rsid w:val="00AC72C0"/>
    <w:rsid w:val="00AE1DC2"/>
    <w:rsid w:val="00AF5085"/>
    <w:rsid w:val="00B01FB0"/>
    <w:rsid w:val="00B0545D"/>
    <w:rsid w:val="00B149E7"/>
    <w:rsid w:val="00B15C98"/>
    <w:rsid w:val="00B200F6"/>
    <w:rsid w:val="00B313B2"/>
    <w:rsid w:val="00B33494"/>
    <w:rsid w:val="00B447E2"/>
    <w:rsid w:val="00B54E2E"/>
    <w:rsid w:val="00B572C7"/>
    <w:rsid w:val="00B610BC"/>
    <w:rsid w:val="00B62AD8"/>
    <w:rsid w:val="00B77A59"/>
    <w:rsid w:val="00B9385A"/>
    <w:rsid w:val="00B95AA0"/>
    <w:rsid w:val="00BA0BF5"/>
    <w:rsid w:val="00BA2714"/>
    <w:rsid w:val="00BB3E83"/>
    <w:rsid w:val="00BB3F83"/>
    <w:rsid w:val="00BC52DD"/>
    <w:rsid w:val="00BC54D5"/>
    <w:rsid w:val="00BD56C9"/>
    <w:rsid w:val="00BE3C60"/>
    <w:rsid w:val="00BE59C0"/>
    <w:rsid w:val="00BF12A8"/>
    <w:rsid w:val="00BF7DF2"/>
    <w:rsid w:val="00C03011"/>
    <w:rsid w:val="00C075AF"/>
    <w:rsid w:val="00C13178"/>
    <w:rsid w:val="00C14C09"/>
    <w:rsid w:val="00C164C3"/>
    <w:rsid w:val="00C30CD4"/>
    <w:rsid w:val="00C45BFF"/>
    <w:rsid w:val="00C50FB3"/>
    <w:rsid w:val="00C7467D"/>
    <w:rsid w:val="00C80660"/>
    <w:rsid w:val="00C86D88"/>
    <w:rsid w:val="00C93572"/>
    <w:rsid w:val="00C949A9"/>
    <w:rsid w:val="00C97124"/>
    <w:rsid w:val="00CA426B"/>
    <w:rsid w:val="00CC4C76"/>
    <w:rsid w:val="00CD7F19"/>
    <w:rsid w:val="00CE0602"/>
    <w:rsid w:val="00CE0BE3"/>
    <w:rsid w:val="00CE519C"/>
    <w:rsid w:val="00D0295C"/>
    <w:rsid w:val="00D07FFC"/>
    <w:rsid w:val="00D1449E"/>
    <w:rsid w:val="00D160F7"/>
    <w:rsid w:val="00D17C9F"/>
    <w:rsid w:val="00D36381"/>
    <w:rsid w:val="00D46D67"/>
    <w:rsid w:val="00D476BF"/>
    <w:rsid w:val="00D7470E"/>
    <w:rsid w:val="00D777C9"/>
    <w:rsid w:val="00D818FC"/>
    <w:rsid w:val="00D8734B"/>
    <w:rsid w:val="00DA1122"/>
    <w:rsid w:val="00DA37B0"/>
    <w:rsid w:val="00DB140F"/>
    <w:rsid w:val="00DC330A"/>
    <w:rsid w:val="00DD4DD3"/>
    <w:rsid w:val="00DD5BCF"/>
    <w:rsid w:val="00DD5EBE"/>
    <w:rsid w:val="00DE57F4"/>
    <w:rsid w:val="00DE67BF"/>
    <w:rsid w:val="00E022A2"/>
    <w:rsid w:val="00E12A79"/>
    <w:rsid w:val="00E2222B"/>
    <w:rsid w:val="00E267FD"/>
    <w:rsid w:val="00E3016F"/>
    <w:rsid w:val="00E323DF"/>
    <w:rsid w:val="00E373AA"/>
    <w:rsid w:val="00E454B8"/>
    <w:rsid w:val="00E52861"/>
    <w:rsid w:val="00E54314"/>
    <w:rsid w:val="00E57583"/>
    <w:rsid w:val="00E64DDF"/>
    <w:rsid w:val="00E655AB"/>
    <w:rsid w:val="00E754B4"/>
    <w:rsid w:val="00E757F8"/>
    <w:rsid w:val="00E97414"/>
    <w:rsid w:val="00EA3B3E"/>
    <w:rsid w:val="00EB02BC"/>
    <w:rsid w:val="00EB0EDF"/>
    <w:rsid w:val="00EB6738"/>
    <w:rsid w:val="00EC0FE3"/>
    <w:rsid w:val="00EC4211"/>
    <w:rsid w:val="00EC652C"/>
    <w:rsid w:val="00EF1110"/>
    <w:rsid w:val="00F02078"/>
    <w:rsid w:val="00F0441F"/>
    <w:rsid w:val="00F20635"/>
    <w:rsid w:val="00F2746A"/>
    <w:rsid w:val="00F33906"/>
    <w:rsid w:val="00F3409D"/>
    <w:rsid w:val="00F3774E"/>
    <w:rsid w:val="00F4302C"/>
    <w:rsid w:val="00F473DB"/>
    <w:rsid w:val="00F51B03"/>
    <w:rsid w:val="00F73C55"/>
    <w:rsid w:val="00F86C89"/>
    <w:rsid w:val="00F91285"/>
    <w:rsid w:val="00FB609B"/>
    <w:rsid w:val="00FC4275"/>
    <w:rsid w:val="00FC54C7"/>
    <w:rsid w:val="00FC55A5"/>
    <w:rsid w:val="00FD0A3F"/>
    <w:rsid w:val="00FE6B3B"/>
    <w:rsid w:val="00FF1955"/>
    <w:rsid w:val="00FF7B8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10B34FBD-459D-47CD-A565-42D82F7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D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dOEtD8EBzBIq5pnK0Klv3MBE9KFgvDvUdv5CXrfElwGQQ?e=UUni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i6S3PCM4EBGuaXjOezBI9EBTgtHAj-HZrZmhJS4gJkzUw?e=bsdhx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dcterms:created xsi:type="dcterms:W3CDTF">2023-10-25T14:05:00Z</dcterms:created>
  <dcterms:modified xsi:type="dcterms:W3CDTF">2023-10-25T14:05:00Z</dcterms:modified>
</cp:coreProperties>
</file>