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3D" w:rsidRPr="005B116B" w:rsidRDefault="004B013D" w:rsidP="004B013D">
      <w:pPr>
        <w:spacing w:after="0" w:line="240" w:lineRule="atLeast"/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</w:pPr>
      <w:bookmarkStart w:id="0" w:name="_GoBack"/>
      <w:bookmarkEnd w:id="0"/>
    </w:p>
    <w:p w:rsidR="00171FBD" w:rsidRPr="005B116B" w:rsidRDefault="003C6259" w:rsidP="00D4072B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18"/>
          <w:szCs w:val="24"/>
          <w:lang w:val="es-ES"/>
        </w:rPr>
      </w:pPr>
      <w:r w:rsidRPr="005B116B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>Ciudad de México</w:t>
      </w:r>
      <w:r w:rsidR="00171FBD" w:rsidRPr="005B116B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 xml:space="preserve">, </w:t>
      </w:r>
      <w:r w:rsidR="00BC106B" w:rsidRPr="005B116B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>miércoles 10</w:t>
      </w:r>
      <w:r w:rsidR="00171FBD" w:rsidRPr="005B116B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 xml:space="preserve"> </w:t>
      </w:r>
      <w:r w:rsidR="008A69D9" w:rsidRPr="005B116B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>novie</w:t>
      </w:r>
      <w:r w:rsidR="00B4602C" w:rsidRPr="005B116B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>mbre</w:t>
      </w:r>
      <w:r w:rsidR="00171FBD" w:rsidRPr="005B116B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 xml:space="preserve"> de 2021</w:t>
      </w:r>
    </w:p>
    <w:p w:rsidR="00171FBD" w:rsidRPr="005B116B" w:rsidRDefault="00171FBD" w:rsidP="00D4072B">
      <w:pPr>
        <w:spacing w:after="0" w:line="240" w:lineRule="atLeast"/>
        <w:jc w:val="right"/>
        <w:rPr>
          <w:rFonts w:ascii="Montserrat Light" w:hAnsi="Montserrat Light"/>
          <w:color w:val="000000" w:themeColor="text1"/>
          <w:sz w:val="24"/>
          <w:lang w:val="es-ES"/>
        </w:rPr>
      </w:pPr>
      <w:r w:rsidRPr="005B116B">
        <w:rPr>
          <w:rFonts w:ascii="Montserrat Light" w:hAnsi="Montserrat Light"/>
          <w:color w:val="000000" w:themeColor="text1"/>
          <w:sz w:val="24"/>
          <w:lang w:val="es-ES"/>
        </w:rPr>
        <w:t xml:space="preserve">No. </w:t>
      </w:r>
      <w:r w:rsidR="005B116B">
        <w:rPr>
          <w:rFonts w:ascii="Montserrat Light" w:hAnsi="Montserrat Light"/>
          <w:color w:val="000000" w:themeColor="text1"/>
          <w:sz w:val="24"/>
          <w:lang w:val="es-ES"/>
        </w:rPr>
        <w:t>507</w:t>
      </w:r>
      <w:r w:rsidRPr="005B116B">
        <w:rPr>
          <w:rFonts w:ascii="Montserrat Light" w:hAnsi="Montserrat Light"/>
          <w:color w:val="000000" w:themeColor="text1"/>
          <w:sz w:val="24"/>
          <w:lang w:val="es-ES"/>
        </w:rPr>
        <w:t>/2021</w:t>
      </w:r>
    </w:p>
    <w:p w:rsidR="00171FBD" w:rsidRPr="005B116B" w:rsidRDefault="00171FBD" w:rsidP="00D4072B">
      <w:pPr>
        <w:spacing w:after="0"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6"/>
          <w:szCs w:val="36"/>
          <w:lang w:val="es-ES"/>
        </w:rPr>
      </w:pPr>
    </w:p>
    <w:p w:rsidR="00171FBD" w:rsidRPr="005B116B" w:rsidRDefault="00171FBD" w:rsidP="00D4072B">
      <w:pPr>
        <w:spacing w:after="0"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6"/>
          <w:szCs w:val="36"/>
          <w:lang w:val="es-ES"/>
        </w:rPr>
      </w:pPr>
      <w:r w:rsidRPr="005B116B">
        <w:rPr>
          <w:rFonts w:ascii="Montserrat Light" w:eastAsia="Batang" w:hAnsi="Montserrat Light" w:cs="Arial"/>
          <w:b/>
          <w:color w:val="000000" w:themeColor="text1"/>
          <w:sz w:val="36"/>
          <w:szCs w:val="36"/>
          <w:lang w:val="es-ES"/>
        </w:rPr>
        <w:t>BOLETÍN DE PRENSA</w:t>
      </w:r>
    </w:p>
    <w:p w:rsidR="00171FBD" w:rsidRPr="005B116B" w:rsidRDefault="00171FBD" w:rsidP="00D4072B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</w:p>
    <w:p w:rsidR="002F3C6E" w:rsidRPr="005B116B" w:rsidRDefault="00F132CE" w:rsidP="002F3C6E">
      <w:pPr>
        <w:pStyle w:val="Cuerpo"/>
        <w:spacing w:line="240" w:lineRule="atLeast"/>
        <w:jc w:val="center"/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</w:pPr>
      <w:r w:rsidRPr="005B116B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  <w:t>Con estrategia “</w:t>
      </w:r>
      <w:r w:rsidR="00F5768E" w:rsidRPr="005B116B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  <w:t>120 días de recuperación de servicios de salud</w:t>
      </w:r>
      <w:r w:rsidRPr="005B116B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  <w:t xml:space="preserve">” </w:t>
      </w:r>
      <w:r w:rsidR="00B54992" w:rsidRPr="005B116B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  <w:t xml:space="preserve">el </w:t>
      </w:r>
      <w:r w:rsidRPr="005B116B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  <w:t>IMSS</w:t>
      </w:r>
      <w:r w:rsidR="00B54992" w:rsidRPr="005B116B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  <w:t xml:space="preserve"> </w:t>
      </w:r>
      <w:r w:rsidR="007E0041" w:rsidRPr="005B116B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  <w:t xml:space="preserve">logra abatir el  </w:t>
      </w:r>
      <w:r w:rsidRPr="005B116B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  <w:t>rezago quirúrgico</w:t>
      </w:r>
      <w:r w:rsidR="00B54992" w:rsidRPr="005B116B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  <w:t xml:space="preserve"> oftalmológico</w:t>
      </w:r>
    </w:p>
    <w:p w:rsidR="00953988" w:rsidRPr="005B116B" w:rsidRDefault="00953988" w:rsidP="00D4072B">
      <w:pPr>
        <w:pStyle w:val="Cuerpo"/>
        <w:spacing w:line="240" w:lineRule="atLeast"/>
        <w:jc w:val="center"/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</w:pPr>
    </w:p>
    <w:p w:rsidR="008C22DC" w:rsidRPr="005B116B" w:rsidRDefault="00F470E6" w:rsidP="00127428">
      <w:pPr>
        <w:pStyle w:val="Cuerpo"/>
        <w:numPr>
          <w:ilvl w:val="0"/>
          <w:numId w:val="19"/>
        </w:numPr>
        <w:spacing w:line="240" w:lineRule="atLeast"/>
        <w:ind w:left="709"/>
        <w:jc w:val="both"/>
        <w:rPr>
          <w:rFonts w:ascii="Montserrat Light" w:hAnsi="Montserrat Light" w:cs="Arial"/>
          <w:color w:val="000000" w:themeColor="text1"/>
          <w:spacing w:val="-2"/>
          <w:sz w:val="28"/>
          <w:szCs w:val="24"/>
          <w:shd w:val="clear" w:color="auto" w:fill="FFFFFF"/>
          <w:lang w:val="es-ES"/>
        </w:rPr>
      </w:pPr>
      <w:r w:rsidRPr="005B116B">
        <w:rPr>
          <w:rFonts w:ascii="Montserrat Light" w:hAnsi="Montserrat Light"/>
          <w:b/>
          <w:color w:val="000000" w:themeColor="text1"/>
          <w:spacing w:val="-2"/>
          <w:szCs w:val="24"/>
          <w:lang w:val="es-ES"/>
        </w:rPr>
        <w:t>Mil 6</w:t>
      </w:r>
      <w:r w:rsidR="00EB2124" w:rsidRPr="005B116B">
        <w:rPr>
          <w:rFonts w:ascii="Montserrat Light" w:hAnsi="Montserrat Light"/>
          <w:b/>
          <w:color w:val="000000" w:themeColor="text1"/>
          <w:spacing w:val="-2"/>
          <w:szCs w:val="24"/>
          <w:lang w:val="es-ES"/>
        </w:rPr>
        <w:t>9</w:t>
      </w:r>
      <w:r w:rsidRPr="005B116B">
        <w:rPr>
          <w:rFonts w:ascii="Montserrat Light" w:hAnsi="Montserrat Light"/>
          <w:b/>
          <w:color w:val="000000" w:themeColor="text1"/>
          <w:spacing w:val="-2"/>
          <w:szCs w:val="24"/>
          <w:lang w:val="es-ES"/>
        </w:rPr>
        <w:t xml:space="preserve"> pacientes de Zacatecas, Chihuahua y Tabasco se beneficiaron con la</w:t>
      </w:r>
      <w:r w:rsidR="009E1B1D" w:rsidRPr="005B116B">
        <w:rPr>
          <w:rFonts w:ascii="Montserrat Light" w:hAnsi="Montserrat Light"/>
          <w:b/>
          <w:color w:val="000000" w:themeColor="text1"/>
          <w:spacing w:val="-2"/>
          <w:szCs w:val="24"/>
          <w:lang w:val="es-ES"/>
        </w:rPr>
        <w:t>s</w:t>
      </w:r>
      <w:r w:rsidRPr="005B116B">
        <w:rPr>
          <w:rFonts w:ascii="Montserrat Light" w:hAnsi="Montserrat Light"/>
          <w:b/>
          <w:color w:val="000000" w:themeColor="text1"/>
          <w:spacing w:val="-2"/>
          <w:szCs w:val="24"/>
          <w:lang w:val="es-ES"/>
        </w:rPr>
        <w:t xml:space="preserve"> Jornada</w:t>
      </w:r>
      <w:r w:rsidR="009E1B1D" w:rsidRPr="005B116B">
        <w:rPr>
          <w:rFonts w:ascii="Montserrat Light" w:hAnsi="Montserrat Light"/>
          <w:b/>
          <w:color w:val="000000" w:themeColor="text1"/>
          <w:spacing w:val="-2"/>
          <w:szCs w:val="24"/>
          <w:lang w:val="es-ES"/>
        </w:rPr>
        <w:t>s</w:t>
      </w:r>
      <w:r w:rsidRPr="005B116B">
        <w:rPr>
          <w:rFonts w:ascii="Montserrat Light" w:hAnsi="Montserrat Light"/>
          <w:b/>
          <w:color w:val="000000" w:themeColor="text1"/>
          <w:spacing w:val="-2"/>
          <w:szCs w:val="24"/>
          <w:lang w:val="es-ES"/>
        </w:rPr>
        <w:t xml:space="preserve"> Quirúrgica</w:t>
      </w:r>
      <w:r w:rsidR="009E1B1D" w:rsidRPr="005B116B">
        <w:rPr>
          <w:rFonts w:ascii="Montserrat Light" w:hAnsi="Montserrat Light"/>
          <w:b/>
          <w:color w:val="000000" w:themeColor="text1"/>
          <w:spacing w:val="-2"/>
          <w:szCs w:val="24"/>
          <w:lang w:val="es-ES"/>
        </w:rPr>
        <w:t>s</w:t>
      </w:r>
      <w:r w:rsidRPr="005B116B">
        <w:rPr>
          <w:rFonts w:ascii="Montserrat Light" w:hAnsi="Montserrat Light"/>
          <w:b/>
          <w:color w:val="000000" w:themeColor="text1"/>
          <w:spacing w:val="-2"/>
          <w:szCs w:val="24"/>
          <w:lang w:val="es-ES"/>
        </w:rPr>
        <w:t xml:space="preserve"> </w:t>
      </w:r>
      <w:r w:rsidR="00EB2124" w:rsidRPr="005B116B">
        <w:rPr>
          <w:rFonts w:ascii="Montserrat Light" w:hAnsi="Montserrat Light"/>
          <w:b/>
          <w:color w:val="000000" w:themeColor="text1"/>
          <w:spacing w:val="-2"/>
          <w:szCs w:val="24"/>
          <w:lang w:val="es-ES"/>
        </w:rPr>
        <w:t xml:space="preserve">de </w:t>
      </w:r>
      <w:r w:rsidRPr="005B116B">
        <w:rPr>
          <w:rFonts w:ascii="Montserrat Light" w:hAnsi="Montserrat Light"/>
          <w:b/>
          <w:color w:val="000000" w:themeColor="text1"/>
          <w:spacing w:val="-2"/>
          <w:szCs w:val="24"/>
          <w:lang w:val="es-ES"/>
        </w:rPr>
        <w:t xml:space="preserve">Oftalmología. </w:t>
      </w:r>
    </w:p>
    <w:p w:rsidR="008C22DC" w:rsidRPr="005B116B" w:rsidRDefault="006A5D96" w:rsidP="00E22659">
      <w:pPr>
        <w:pStyle w:val="Cuerpo"/>
        <w:numPr>
          <w:ilvl w:val="0"/>
          <w:numId w:val="19"/>
        </w:numPr>
        <w:spacing w:line="240" w:lineRule="atLeast"/>
        <w:ind w:left="709"/>
        <w:jc w:val="both"/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  <w:lang w:val="es-ES"/>
        </w:rPr>
      </w:pPr>
      <w:r w:rsidRPr="005B116B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  <w:lang w:val="es-ES"/>
        </w:rPr>
        <w:t xml:space="preserve">Con estas intervenciones, el IMSS se coloca como la única institución de salud </w:t>
      </w:r>
      <w:r w:rsidR="009E1B1D" w:rsidRPr="005B116B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  <w:lang w:val="es-ES"/>
        </w:rPr>
        <w:t>que</w:t>
      </w:r>
      <w:r w:rsidR="007E0041" w:rsidRPr="005B116B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  <w:lang w:val="es-ES"/>
        </w:rPr>
        <w:t xml:space="preserve"> está logrando abatir el diferimiento generado por la pandemia </w:t>
      </w:r>
      <w:r w:rsidRPr="005B116B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  <w:lang w:val="es-ES"/>
        </w:rPr>
        <w:t xml:space="preserve">en la atención de padecimientos quirúrgicos. </w:t>
      </w:r>
    </w:p>
    <w:p w:rsidR="00540349" w:rsidRPr="005B116B" w:rsidRDefault="00540349" w:rsidP="00D4072B">
      <w:pPr>
        <w:pStyle w:val="Cuerpo"/>
        <w:spacing w:line="240" w:lineRule="atLeast"/>
        <w:jc w:val="both"/>
        <w:rPr>
          <w:rFonts w:ascii="Montserrat Light" w:hAnsi="Montserrat Light"/>
          <w:color w:val="000000" w:themeColor="text1"/>
          <w:sz w:val="28"/>
          <w:szCs w:val="24"/>
          <w:lang w:val="es-ES"/>
        </w:rPr>
      </w:pPr>
    </w:p>
    <w:p w:rsidR="004B013D" w:rsidRPr="005B116B" w:rsidRDefault="00BC106B" w:rsidP="00470202">
      <w:pPr>
        <w:pStyle w:val="Cuerpo"/>
        <w:spacing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  <w:r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Con </w:t>
      </w:r>
      <w:r w:rsidR="00F132CE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la estrategia “120 días de recuperación de servicios de salud”, el Instituto Mexicano del Seguro Social (IMSS) </w:t>
      </w:r>
      <w:r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ha logrado </w:t>
      </w:r>
      <w:r w:rsidR="00F132CE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abatir </w:t>
      </w:r>
      <w:r w:rsidR="007E0041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de manera importante </w:t>
      </w:r>
      <w:r w:rsidR="00F132CE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el rezago </w:t>
      </w:r>
      <w:r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que generó la pandemia por COVID-19 en procedimientos </w:t>
      </w:r>
      <w:r w:rsidR="00F132CE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quirúrgico</w:t>
      </w:r>
      <w:r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s</w:t>
      </w:r>
      <w:r w:rsidR="00F132CE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</w:t>
      </w:r>
      <w:r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oftalmológicos, informó </w:t>
      </w:r>
      <w:r w:rsidR="00F132CE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el doctor </w:t>
      </w:r>
      <w:r w:rsidR="00470202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Felipe Cruz Vega, </w:t>
      </w:r>
      <w:r w:rsidR="00F132CE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titular de la Coordinación de </w:t>
      </w:r>
      <w:r w:rsidR="00470202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Proyectos Especiales en Salud.</w:t>
      </w:r>
    </w:p>
    <w:p w:rsidR="00F132CE" w:rsidRPr="005B116B" w:rsidRDefault="00F132CE" w:rsidP="00470202">
      <w:pPr>
        <w:pStyle w:val="Cuerpo"/>
        <w:spacing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</w:p>
    <w:p w:rsidR="00F77F73" w:rsidRPr="005B116B" w:rsidRDefault="00F132CE" w:rsidP="00F77F73">
      <w:pPr>
        <w:pStyle w:val="Cuerpo"/>
        <w:spacing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  <w:r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Todo esto se ha logrado a través de las 11</w:t>
      </w:r>
      <w:r w:rsidR="00EB2124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vas.</w:t>
      </w:r>
      <w:r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Jornadas Quirúrgicas </w:t>
      </w:r>
      <w:r w:rsidR="009E1B1D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Nacionales </w:t>
      </w:r>
      <w:r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que </w:t>
      </w:r>
      <w:r w:rsidR="009106A5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han tenido lugar en los </w:t>
      </w:r>
      <w:r w:rsidR="00BC106B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35 </w:t>
      </w:r>
      <w:r w:rsidR="009106A5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Órganos de Operación Administrativa Desconcentrada (OOAD) del </w:t>
      </w:r>
      <w:r w:rsidR="00BC106B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Seguro Social en los estados. </w:t>
      </w:r>
      <w:r w:rsidR="00F77F73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El doctor Felipe Cruz Vega explicó que en la Jornada </w:t>
      </w:r>
      <w:r w:rsidR="007E0041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de cirugía oftalmológica por el Grupo de la Dirección de Prestaciones Médicas </w:t>
      </w:r>
      <w:r w:rsidR="00F77F73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el pasado fin de semana realizada en el Hospital General de Zona No. 46 de Villahermosa, Tabasco, </w:t>
      </w:r>
      <w:r w:rsidR="00B54992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se </w:t>
      </w:r>
      <w:r w:rsidR="005B116B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intervino</w:t>
      </w:r>
      <w:r w:rsidR="007E0041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</w:t>
      </w:r>
      <w:r w:rsidR="00B54992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con éxito a 43</w:t>
      </w:r>
      <w:r w:rsidR="009E1B1D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2</w:t>
      </w:r>
      <w:r w:rsidR="00B54992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pacientes</w:t>
      </w:r>
      <w:r w:rsidR="009E1B1D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tan solo en dos días</w:t>
      </w:r>
      <w:r w:rsidR="00F77F73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.</w:t>
      </w:r>
    </w:p>
    <w:p w:rsidR="00F77F73" w:rsidRPr="005B116B" w:rsidRDefault="00F77F73" w:rsidP="00F77F73">
      <w:pPr>
        <w:pStyle w:val="Cuerpo"/>
        <w:spacing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</w:p>
    <w:p w:rsidR="00F77F73" w:rsidRPr="005B116B" w:rsidRDefault="00F77F73" w:rsidP="00F77F73">
      <w:pPr>
        <w:pStyle w:val="Cuerpo"/>
        <w:spacing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  <w:r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“Tabasco como sabemos estuvo mucho tiempo en semáforo rojo, esto impedía la atención quirúrgica habitual y sólo se atendieron urgencias. El nivel de contagios fue alto durante mucho tiempo, esto generó que no expusiéramos por una cirugía de cataratas a alguien a que se contagiara</w:t>
      </w:r>
      <w:r w:rsidR="007E0041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, o provocara contagios entre nuestro personal</w:t>
      </w:r>
      <w:r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, por eso se hizo esta fila de espera que ya se resuelve”, indicó. </w:t>
      </w:r>
    </w:p>
    <w:p w:rsidR="00B54992" w:rsidRPr="005B116B" w:rsidRDefault="00B54992" w:rsidP="00F77F73">
      <w:pPr>
        <w:pStyle w:val="Cuerpo"/>
        <w:spacing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</w:p>
    <w:p w:rsidR="005B116B" w:rsidRPr="005B116B" w:rsidRDefault="00B54992" w:rsidP="00B54992">
      <w:pPr>
        <w:pStyle w:val="Cuerpo"/>
        <w:spacing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  <w:r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Detalló que este esfuerzo institucional contó con la participación de </w:t>
      </w:r>
      <w:r w:rsidR="00EB2124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nueve</w:t>
      </w:r>
      <w:r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oftalmólogos titulares </w:t>
      </w:r>
      <w:r w:rsidR="009B284C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apoyados por</w:t>
      </w:r>
      <w:r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médicos residentes </w:t>
      </w:r>
      <w:r w:rsidR="009B284C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próximos a terminar </w:t>
      </w:r>
      <w:r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lastRenderedPageBreak/>
        <w:t xml:space="preserve">esta especialidad, quienes además de poner en práctica lo aprendido “les ha permitido que se adhieran al programa porque tienen los mismos valores </w:t>
      </w:r>
      <w:r w:rsidR="009B284C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éticos, </w:t>
      </w:r>
      <w:r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humanos</w:t>
      </w:r>
      <w:r w:rsidR="005B116B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,</w:t>
      </w:r>
      <w:r w:rsidR="009B284C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altruismo y hace que se adhieran posteriormente a este esfuerzo  y</w:t>
      </w:r>
      <w:r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es lo que ha permitido</w:t>
      </w:r>
      <w:r w:rsidR="009B284C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,</w:t>
      </w:r>
      <w:r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durante tres generaciones dar seguimiento a este </w:t>
      </w:r>
      <w:r w:rsidR="009B284C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programa </w:t>
      </w:r>
      <w:r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que es de gran valor institucional”.</w:t>
      </w:r>
    </w:p>
    <w:p w:rsidR="005B116B" w:rsidRPr="005B116B" w:rsidRDefault="005B116B" w:rsidP="00B54992">
      <w:pPr>
        <w:pStyle w:val="Cuerpo"/>
        <w:spacing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</w:p>
    <w:p w:rsidR="00B54992" w:rsidRPr="005B116B" w:rsidRDefault="0044363E" w:rsidP="00B54992">
      <w:pPr>
        <w:pStyle w:val="Cuerpo"/>
        <w:spacing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  <w:r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El grupo de Jornadas Quirúrgicas de Oftalmología </w:t>
      </w:r>
      <w:r w:rsidR="005B116B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está</w:t>
      </w:r>
      <w:r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formado por personal adscrito a hospitales de alta complejidad, que de forma voluntaria y altruista participan cediendo su experiencia y tiempo para beneficiar a los pacientes que lo requieren, dentro de este programa de la Dirección de Prestaciones Médicas. </w:t>
      </w:r>
    </w:p>
    <w:p w:rsidR="00B54992" w:rsidRPr="005B116B" w:rsidRDefault="00B54992" w:rsidP="00B54992">
      <w:pPr>
        <w:pStyle w:val="Cuerpo"/>
        <w:spacing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</w:p>
    <w:p w:rsidR="00B54992" w:rsidRPr="005B116B" w:rsidRDefault="00B54992" w:rsidP="00B54992">
      <w:pPr>
        <w:pStyle w:val="Cuerpo"/>
        <w:spacing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  <w:r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Para la atención de los pacientes, el personal médico contó con equipamiento de última generación para realizar procedimientos de </w:t>
      </w:r>
      <w:proofErr w:type="spellStart"/>
      <w:r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facoemulsificación</w:t>
      </w:r>
      <w:proofErr w:type="spellEnd"/>
      <w:r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, donde se implanta un lente intraocular que hoy en día ofrece excelentes resultados, además de microscopios </w:t>
      </w:r>
      <w:r w:rsidR="009B284C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y equipo especializado de oftalmología </w:t>
      </w:r>
      <w:r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de alta tecnología</w:t>
      </w:r>
      <w:r w:rsidR="009B284C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.</w:t>
      </w:r>
    </w:p>
    <w:p w:rsidR="00F77F73" w:rsidRPr="005B116B" w:rsidRDefault="00F77F73" w:rsidP="00F132CE">
      <w:pPr>
        <w:pStyle w:val="Cuerpo"/>
        <w:spacing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</w:p>
    <w:p w:rsidR="00F77F73" w:rsidRPr="005B116B" w:rsidRDefault="00B54992" w:rsidP="00F132CE">
      <w:pPr>
        <w:pStyle w:val="Cuerpo"/>
        <w:spacing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  <w:r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El doctor Cruz Vega p</w:t>
      </w:r>
      <w:r w:rsidR="00F77F73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recisó </w:t>
      </w:r>
      <w:r w:rsidR="0044363E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que,</w:t>
      </w:r>
      <w:r w:rsidR="00F77F73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como parte de la estrategia de 120 días para recuperar los servicios de salud, también se han efectuado Jornadas Oftalmológicas en los estados de</w:t>
      </w:r>
      <w:r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</w:t>
      </w:r>
      <w:r w:rsidR="009106A5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Zacatecas</w:t>
      </w:r>
      <w:r w:rsidR="00F77F73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y</w:t>
      </w:r>
      <w:r w:rsidR="009106A5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Chihuahua</w:t>
      </w:r>
      <w:r w:rsidR="00F77F73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; en el primer estado se benefició a </w:t>
      </w:r>
      <w:r w:rsidR="009E1B1D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122</w:t>
      </w:r>
      <w:r w:rsidR="00F77F73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personas, mientras que en el segundo a 5</w:t>
      </w:r>
      <w:r w:rsidR="009E1B1D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15</w:t>
      </w:r>
      <w:r w:rsidR="00F77F73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pacientes.</w:t>
      </w:r>
    </w:p>
    <w:p w:rsidR="00F77F73" w:rsidRPr="005B116B" w:rsidRDefault="00F77F73" w:rsidP="00F77F73">
      <w:pPr>
        <w:pStyle w:val="Cuerpo"/>
        <w:spacing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</w:p>
    <w:p w:rsidR="009106A5" w:rsidRPr="005B116B" w:rsidRDefault="00B54992" w:rsidP="00B54992">
      <w:pPr>
        <w:pStyle w:val="Cuerpo"/>
        <w:spacing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  <w:r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Aseguró que estas acciones colocan al </w:t>
      </w:r>
      <w:r w:rsidR="00C24601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IMSS como la única institución que ha logrado </w:t>
      </w:r>
      <w:r w:rsidR="00BC106B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avanzar de manera sobresaliente en estos servicios de cirugía</w:t>
      </w:r>
      <w:r w:rsidR="00C24601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.</w:t>
      </w:r>
    </w:p>
    <w:p w:rsidR="00BC106B" w:rsidRPr="005B116B" w:rsidRDefault="00BC106B" w:rsidP="00F132CE">
      <w:pPr>
        <w:pStyle w:val="Cuerpo"/>
        <w:spacing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</w:p>
    <w:p w:rsidR="009106A5" w:rsidRPr="005B116B" w:rsidRDefault="00B54992" w:rsidP="00F132CE">
      <w:pPr>
        <w:pStyle w:val="Cuerpo"/>
        <w:spacing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  <w:r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D</w:t>
      </w:r>
      <w:r w:rsidR="009106A5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estacó que </w:t>
      </w:r>
      <w:r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las J</w:t>
      </w:r>
      <w:r w:rsidR="009106A5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ornada</w:t>
      </w:r>
      <w:r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s</w:t>
      </w:r>
      <w:r w:rsidR="009106A5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de Oftalmología benefici</w:t>
      </w:r>
      <w:r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an</w:t>
      </w:r>
      <w:r w:rsidR="009106A5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a población adulta mayor, quienes con una </w:t>
      </w:r>
      <w:r w:rsidR="00BC106B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intervención para eliminar </w:t>
      </w:r>
      <w:r w:rsidR="009106A5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catarata</w:t>
      </w:r>
      <w:r w:rsidR="00BC106B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s</w:t>
      </w:r>
      <w:r w:rsidR="009106A5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</w:t>
      </w:r>
      <w:r w:rsidR="00BC106B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recuperan la vista</w:t>
      </w:r>
      <w:r w:rsidR="00F77F73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y con ello </w:t>
      </w:r>
      <w:r w:rsidR="009106A5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evita</w:t>
      </w:r>
      <w:r w:rsidR="00BC106B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n</w:t>
      </w:r>
      <w:r w:rsidR="009106A5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la ceguera, </w:t>
      </w:r>
      <w:r w:rsidR="00BC106B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se </w:t>
      </w:r>
      <w:r w:rsidR="009106A5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previenen fracturas d</w:t>
      </w:r>
      <w:r w:rsidR="00F470E6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e</w:t>
      </w:r>
      <w:r w:rsidR="009106A5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cadera</w:t>
      </w:r>
      <w:r w:rsidR="00F470E6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, golpes y contusiones</w:t>
      </w:r>
      <w:r w:rsidR="00BC106B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.</w:t>
      </w:r>
      <w:r w:rsidR="00F470E6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</w:t>
      </w:r>
    </w:p>
    <w:p w:rsidR="009106A5" w:rsidRPr="005B116B" w:rsidRDefault="009106A5" w:rsidP="00F132CE">
      <w:pPr>
        <w:pStyle w:val="Cuerpo"/>
        <w:spacing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</w:p>
    <w:p w:rsidR="009106A5" w:rsidRPr="005B116B" w:rsidRDefault="009106A5" w:rsidP="00F470E6">
      <w:pPr>
        <w:pStyle w:val="Cuerpo"/>
        <w:spacing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  <w:r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“Se les cambia la vida porque de andar con su </w:t>
      </w:r>
      <w:r w:rsidR="0044363E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“</w:t>
      </w:r>
      <w:r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lazarillo</w:t>
      </w:r>
      <w:r w:rsidR="0044363E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”</w:t>
      </w:r>
      <w:r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ya pueden ver, se deja cubierto el ojo operado de un día </w:t>
      </w:r>
      <w:r w:rsidR="00F470E6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para</w:t>
      </w:r>
      <w:r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otro, al día siguiente lo revisa el mismo oftalmólogo que lo operó y da el visto bueno, las recomendaciones, las gotitas que tiene que usar durante unos días, pero le cambia la</w:t>
      </w:r>
      <w:r w:rsidR="00F470E6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vida”, indicó. </w:t>
      </w:r>
    </w:p>
    <w:p w:rsidR="00F470E6" w:rsidRPr="005B116B" w:rsidRDefault="00F470E6" w:rsidP="00F470E6">
      <w:pPr>
        <w:pStyle w:val="Cuerpo"/>
        <w:spacing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</w:p>
    <w:p w:rsidR="00D905CF" w:rsidRPr="005B116B" w:rsidRDefault="00D905CF" w:rsidP="00D905CF">
      <w:pPr>
        <w:pStyle w:val="Cuerpo"/>
        <w:spacing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  <w:r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Apuntó que las Jornadas Quirúrgicas de la Dirección de Prestaciones Médicas también colaboran en el rezago de especialidades como Ortopedia y Traumatología</w:t>
      </w:r>
      <w:r w:rsidR="009B284C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y cirugía reconstructiva, entre </w:t>
      </w:r>
      <w:r w:rsidR="0044363E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otras.</w:t>
      </w:r>
    </w:p>
    <w:p w:rsidR="00D905CF" w:rsidRPr="005B116B" w:rsidRDefault="00D905CF" w:rsidP="00D905CF">
      <w:pPr>
        <w:pStyle w:val="Cuerpo"/>
        <w:spacing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  <w:r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lastRenderedPageBreak/>
        <w:t xml:space="preserve">El doctor Felipe Cruz Vega reconoció la capacidad resolutiva y de organización de los 35 OOAD </w:t>
      </w:r>
      <w:r w:rsidR="005B116B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y UMAE</w:t>
      </w:r>
      <w:r w:rsidR="009E1B1D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</w:t>
      </w:r>
      <w:r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para resolver este rezago. “Casi todas las representaciones han demostrado un gran nivel de organización y han sido autosuficientes para empezar a limitar los </w:t>
      </w:r>
      <w:r w:rsidR="009E1B1D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>diferimientos generados por la pandemia de</w:t>
      </w:r>
      <w:r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</w:t>
      </w:r>
      <w:r w:rsidR="009E1B1D"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todas las </w:t>
      </w:r>
      <w:r w:rsidRPr="005B116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especialidades”, concluyó. </w:t>
      </w:r>
    </w:p>
    <w:p w:rsidR="00D905CF" w:rsidRPr="005B116B" w:rsidRDefault="00D905CF" w:rsidP="00D905CF">
      <w:pPr>
        <w:pStyle w:val="Cuerpo"/>
        <w:spacing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</w:p>
    <w:p w:rsidR="00AC2EA4" w:rsidRPr="005B116B" w:rsidRDefault="008F7D55" w:rsidP="00D4072B">
      <w:pPr>
        <w:pStyle w:val="Cuerpo"/>
        <w:spacing w:line="240" w:lineRule="atLeast"/>
        <w:ind w:left="-284"/>
        <w:jc w:val="center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  <w:r w:rsidRPr="005B116B">
        <w:rPr>
          <w:rFonts w:ascii="Montserrat Light" w:hAnsi="Montserrat Light" w:cs="Arial"/>
          <w:b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---o0o---</w:t>
      </w:r>
    </w:p>
    <w:sectPr w:rsidR="00AC2EA4" w:rsidRPr="005B116B" w:rsidSect="0033451C">
      <w:headerReference w:type="default" r:id="rId9"/>
      <w:footerReference w:type="default" r:id="rId10"/>
      <w:pgSz w:w="12240" w:h="15840"/>
      <w:pgMar w:top="2835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AF" w:rsidRDefault="00D336AF" w:rsidP="00C67577">
      <w:pPr>
        <w:spacing w:after="0" w:line="240" w:lineRule="auto"/>
      </w:pPr>
      <w:r>
        <w:separator/>
      </w:r>
    </w:p>
  </w:endnote>
  <w:endnote w:type="continuationSeparator" w:id="0">
    <w:p w:rsidR="00D336AF" w:rsidRDefault="00D336AF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68" w:rsidRDefault="00752F6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AF" w:rsidRDefault="00D336AF" w:rsidP="00C67577">
      <w:pPr>
        <w:spacing w:after="0" w:line="240" w:lineRule="auto"/>
      </w:pPr>
      <w:r>
        <w:separator/>
      </w:r>
    </w:p>
  </w:footnote>
  <w:footnote w:type="continuationSeparator" w:id="0">
    <w:p w:rsidR="00D336AF" w:rsidRDefault="00D336AF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68" w:rsidRDefault="00752F6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0A61EACE">
          <wp:simplePos x="0" y="0"/>
          <wp:positionH relativeFrom="column">
            <wp:posOffset>-1080135</wp:posOffset>
          </wp:positionH>
          <wp:positionV relativeFrom="paragraph">
            <wp:posOffset>-541968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698" cy="2474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90A"/>
    <w:multiLevelType w:val="hybridMultilevel"/>
    <w:tmpl w:val="D9F4066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C4239"/>
    <w:multiLevelType w:val="hybridMultilevel"/>
    <w:tmpl w:val="B1E65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2322D"/>
    <w:multiLevelType w:val="hybridMultilevel"/>
    <w:tmpl w:val="420082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21B5D"/>
    <w:multiLevelType w:val="hybridMultilevel"/>
    <w:tmpl w:val="03067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63CE9"/>
    <w:multiLevelType w:val="hybridMultilevel"/>
    <w:tmpl w:val="D7264596"/>
    <w:lvl w:ilvl="0" w:tplc="CB0AD588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C524E"/>
    <w:multiLevelType w:val="hybridMultilevel"/>
    <w:tmpl w:val="9E7C8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552A9"/>
    <w:multiLevelType w:val="hybridMultilevel"/>
    <w:tmpl w:val="CD7467C2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0932A89"/>
    <w:multiLevelType w:val="hybridMultilevel"/>
    <w:tmpl w:val="F4A6116A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44E95CBA"/>
    <w:multiLevelType w:val="hybridMultilevel"/>
    <w:tmpl w:val="0E7E579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23438F"/>
    <w:multiLevelType w:val="hybridMultilevel"/>
    <w:tmpl w:val="3410A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E428C"/>
    <w:multiLevelType w:val="hybridMultilevel"/>
    <w:tmpl w:val="6D142F7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2816A5"/>
    <w:multiLevelType w:val="hybridMultilevel"/>
    <w:tmpl w:val="EA101E80"/>
    <w:lvl w:ilvl="0" w:tplc="CB0AD588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76E2A98"/>
    <w:multiLevelType w:val="hybridMultilevel"/>
    <w:tmpl w:val="A2F6218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2B55BF"/>
    <w:multiLevelType w:val="hybridMultilevel"/>
    <w:tmpl w:val="6D4465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01F51"/>
    <w:multiLevelType w:val="hybridMultilevel"/>
    <w:tmpl w:val="249A7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73716"/>
    <w:multiLevelType w:val="hybridMultilevel"/>
    <w:tmpl w:val="2D2EA432"/>
    <w:lvl w:ilvl="0" w:tplc="CB0AD588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2"/>
  </w:num>
  <w:num w:numId="7">
    <w:abstractNumId w:val="10"/>
  </w:num>
  <w:num w:numId="8">
    <w:abstractNumId w:val="9"/>
  </w:num>
  <w:num w:numId="9">
    <w:abstractNumId w:val="17"/>
  </w:num>
  <w:num w:numId="10">
    <w:abstractNumId w:val="7"/>
  </w:num>
  <w:num w:numId="11">
    <w:abstractNumId w:val="8"/>
  </w:num>
  <w:num w:numId="12">
    <w:abstractNumId w:val="16"/>
  </w:num>
  <w:num w:numId="13">
    <w:abstractNumId w:val="4"/>
  </w:num>
  <w:num w:numId="14">
    <w:abstractNumId w:val="0"/>
  </w:num>
  <w:num w:numId="15">
    <w:abstractNumId w:val="15"/>
  </w:num>
  <w:num w:numId="16">
    <w:abstractNumId w:val="18"/>
  </w:num>
  <w:num w:numId="17">
    <w:abstractNumId w:val="14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11443"/>
    <w:rsid w:val="000143AB"/>
    <w:rsid w:val="00014C5D"/>
    <w:rsid w:val="000269E6"/>
    <w:rsid w:val="000307B2"/>
    <w:rsid w:val="0003265B"/>
    <w:rsid w:val="00033351"/>
    <w:rsid w:val="00034654"/>
    <w:rsid w:val="00040D3B"/>
    <w:rsid w:val="000757B5"/>
    <w:rsid w:val="00077BF2"/>
    <w:rsid w:val="00080CB0"/>
    <w:rsid w:val="000A03AC"/>
    <w:rsid w:val="000A326B"/>
    <w:rsid w:val="000A4A07"/>
    <w:rsid w:val="000A527B"/>
    <w:rsid w:val="000B3316"/>
    <w:rsid w:val="000B44C0"/>
    <w:rsid w:val="000C220D"/>
    <w:rsid w:val="000D17D9"/>
    <w:rsid w:val="000D51FA"/>
    <w:rsid w:val="000E0333"/>
    <w:rsid w:val="000E0771"/>
    <w:rsid w:val="000F6BA5"/>
    <w:rsid w:val="0011159B"/>
    <w:rsid w:val="0011582D"/>
    <w:rsid w:val="0012033F"/>
    <w:rsid w:val="001218E1"/>
    <w:rsid w:val="00125A52"/>
    <w:rsid w:val="00127428"/>
    <w:rsid w:val="00127B02"/>
    <w:rsid w:val="001329D3"/>
    <w:rsid w:val="00135939"/>
    <w:rsid w:val="0013630F"/>
    <w:rsid w:val="001402BD"/>
    <w:rsid w:val="00142450"/>
    <w:rsid w:val="001468F2"/>
    <w:rsid w:val="001530F0"/>
    <w:rsid w:val="001563EF"/>
    <w:rsid w:val="00171FBD"/>
    <w:rsid w:val="001A0295"/>
    <w:rsid w:val="001A47EB"/>
    <w:rsid w:val="001B68DB"/>
    <w:rsid w:val="001C2A0F"/>
    <w:rsid w:val="001C2E01"/>
    <w:rsid w:val="001E114A"/>
    <w:rsid w:val="001E3E8B"/>
    <w:rsid w:val="001F5648"/>
    <w:rsid w:val="001F7DFC"/>
    <w:rsid w:val="00210156"/>
    <w:rsid w:val="002122CE"/>
    <w:rsid w:val="0022682C"/>
    <w:rsid w:val="0024481F"/>
    <w:rsid w:val="00245005"/>
    <w:rsid w:val="00265B4E"/>
    <w:rsid w:val="0028334E"/>
    <w:rsid w:val="00294334"/>
    <w:rsid w:val="0029625C"/>
    <w:rsid w:val="002A0893"/>
    <w:rsid w:val="002A40C6"/>
    <w:rsid w:val="002A434A"/>
    <w:rsid w:val="002A607A"/>
    <w:rsid w:val="002A660B"/>
    <w:rsid w:val="002B56F8"/>
    <w:rsid w:val="002C1C02"/>
    <w:rsid w:val="002C2E76"/>
    <w:rsid w:val="002C667E"/>
    <w:rsid w:val="002D508F"/>
    <w:rsid w:val="002E2F2B"/>
    <w:rsid w:val="002E56A9"/>
    <w:rsid w:val="002E76AD"/>
    <w:rsid w:val="002E7827"/>
    <w:rsid w:val="002E78BB"/>
    <w:rsid w:val="002F205D"/>
    <w:rsid w:val="002F3C6E"/>
    <w:rsid w:val="002F3F8B"/>
    <w:rsid w:val="002F6B73"/>
    <w:rsid w:val="003064C5"/>
    <w:rsid w:val="00317077"/>
    <w:rsid w:val="0033451C"/>
    <w:rsid w:val="0034114C"/>
    <w:rsid w:val="003566B5"/>
    <w:rsid w:val="003616E1"/>
    <w:rsid w:val="00364B1C"/>
    <w:rsid w:val="00373F48"/>
    <w:rsid w:val="0038546B"/>
    <w:rsid w:val="003930CC"/>
    <w:rsid w:val="003976EF"/>
    <w:rsid w:val="003A72ED"/>
    <w:rsid w:val="003B1F89"/>
    <w:rsid w:val="003C6259"/>
    <w:rsid w:val="003D0886"/>
    <w:rsid w:val="003D5566"/>
    <w:rsid w:val="003D7A79"/>
    <w:rsid w:val="003E0152"/>
    <w:rsid w:val="003E0BAF"/>
    <w:rsid w:val="003F4274"/>
    <w:rsid w:val="0040153B"/>
    <w:rsid w:val="00407BC5"/>
    <w:rsid w:val="004116E4"/>
    <w:rsid w:val="00414874"/>
    <w:rsid w:val="004216D7"/>
    <w:rsid w:val="004220A2"/>
    <w:rsid w:val="004246E9"/>
    <w:rsid w:val="00424BB0"/>
    <w:rsid w:val="00425580"/>
    <w:rsid w:val="004336F1"/>
    <w:rsid w:val="00441582"/>
    <w:rsid w:val="0044363E"/>
    <w:rsid w:val="004449C9"/>
    <w:rsid w:val="0045194E"/>
    <w:rsid w:val="00454AC1"/>
    <w:rsid w:val="00467062"/>
    <w:rsid w:val="00467BAC"/>
    <w:rsid w:val="00467FA2"/>
    <w:rsid w:val="00470202"/>
    <w:rsid w:val="00470981"/>
    <w:rsid w:val="00473486"/>
    <w:rsid w:val="004856C4"/>
    <w:rsid w:val="00490848"/>
    <w:rsid w:val="00491919"/>
    <w:rsid w:val="004956FD"/>
    <w:rsid w:val="00495EAE"/>
    <w:rsid w:val="004A29D2"/>
    <w:rsid w:val="004B013D"/>
    <w:rsid w:val="004B15DA"/>
    <w:rsid w:val="004B46D3"/>
    <w:rsid w:val="004C2834"/>
    <w:rsid w:val="004D13FC"/>
    <w:rsid w:val="004D343C"/>
    <w:rsid w:val="004F18C7"/>
    <w:rsid w:val="004F7C33"/>
    <w:rsid w:val="00501AE8"/>
    <w:rsid w:val="00502971"/>
    <w:rsid w:val="0050477F"/>
    <w:rsid w:val="00517825"/>
    <w:rsid w:val="00517860"/>
    <w:rsid w:val="00523248"/>
    <w:rsid w:val="00526D46"/>
    <w:rsid w:val="005278C7"/>
    <w:rsid w:val="00532F5D"/>
    <w:rsid w:val="00537A9A"/>
    <w:rsid w:val="00540349"/>
    <w:rsid w:val="0054583E"/>
    <w:rsid w:val="00547916"/>
    <w:rsid w:val="005503F9"/>
    <w:rsid w:val="0055136A"/>
    <w:rsid w:val="00554D35"/>
    <w:rsid w:val="00570DFF"/>
    <w:rsid w:val="00573BAF"/>
    <w:rsid w:val="0058179A"/>
    <w:rsid w:val="005921FE"/>
    <w:rsid w:val="0059415A"/>
    <w:rsid w:val="005974A4"/>
    <w:rsid w:val="005B116B"/>
    <w:rsid w:val="005C1B22"/>
    <w:rsid w:val="005C2CF9"/>
    <w:rsid w:val="005D1FC8"/>
    <w:rsid w:val="005F34F3"/>
    <w:rsid w:val="005F35B5"/>
    <w:rsid w:val="005F7A93"/>
    <w:rsid w:val="00600DB2"/>
    <w:rsid w:val="00602038"/>
    <w:rsid w:val="00603887"/>
    <w:rsid w:val="006129C0"/>
    <w:rsid w:val="0062676D"/>
    <w:rsid w:val="006336CB"/>
    <w:rsid w:val="00637063"/>
    <w:rsid w:val="006422F3"/>
    <w:rsid w:val="006429FF"/>
    <w:rsid w:val="00642D23"/>
    <w:rsid w:val="00644D50"/>
    <w:rsid w:val="006475DE"/>
    <w:rsid w:val="0066205C"/>
    <w:rsid w:val="00663272"/>
    <w:rsid w:val="00670EC6"/>
    <w:rsid w:val="006715B6"/>
    <w:rsid w:val="006769B4"/>
    <w:rsid w:val="00682868"/>
    <w:rsid w:val="006839DC"/>
    <w:rsid w:val="00690726"/>
    <w:rsid w:val="006A49BE"/>
    <w:rsid w:val="006A5D96"/>
    <w:rsid w:val="006A7D23"/>
    <w:rsid w:val="006C1C01"/>
    <w:rsid w:val="006D1A72"/>
    <w:rsid w:val="006D6C21"/>
    <w:rsid w:val="006E4002"/>
    <w:rsid w:val="006E65C4"/>
    <w:rsid w:val="006F1D27"/>
    <w:rsid w:val="006F2BAA"/>
    <w:rsid w:val="007039A9"/>
    <w:rsid w:val="00707906"/>
    <w:rsid w:val="007238BF"/>
    <w:rsid w:val="00723AB3"/>
    <w:rsid w:val="00734B8E"/>
    <w:rsid w:val="00743062"/>
    <w:rsid w:val="00752F68"/>
    <w:rsid w:val="007774AC"/>
    <w:rsid w:val="00794B94"/>
    <w:rsid w:val="007A2829"/>
    <w:rsid w:val="007A3938"/>
    <w:rsid w:val="007A4B51"/>
    <w:rsid w:val="007C5F23"/>
    <w:rsid w:val="007C6A8D"/>
    <w:rsid w:val="007D5AB7"/>
    <w:rsid w:val="007E0041"/>
    <w:rsid w:val="007E4878"/>
    <w:rsid w:val="007F1CB1"/>
    <w:rsid w:val="007F2BE5"/>
    <w:rsid w:val="007F5D9C"/>
    <w:rsid w:val="00804535"/>
    <w:rsid w:val="00810E61"/>
    <w:rsid w:val="00811755"/>
    <w:rsid w:val="00811C35"/>
    <w:rsid w:val="0081621B"/>
    <w:rsid w:val="00816896"/>
    <w:rsid w:val="00823575"/>
    <w:rsid w:val="00852980"/>
    <w:rsid w:val="008554CB"/>
    <w:rsid w:val="00867BC1"/>
    <w:rsid w:val="008733FD"/>
    <w:rsid w:val="008A267C"/>
    <w:rsid w:val="008A28B1"/>
    <w:rsid w:val="008A69D9"/>
    <w:rsid w:val="008B1DA0"/>
    <w:rsid w:val="008B7729"/>
    <w:rsid w:val="008C22DC"/>
    <w:rsid w:val="008D654B"/>
    <w:rsid w:val="008E03F2"/>
    <w:rsid w:val="008F7D55"/>
    <w:rsid w:val="00901F09"/>
    <w:rsid w:val="00907306"/>
    <w:rsid w:val="009106A5"/>
    <w:rsid w:val="00913ECB"/>
    <w:rsid w:val="00915E2D"/>
    <w:rsid w:val="00953988"/>
    <w:rsid w:val="00976F6C"/>
    <w:rsid w:val="00982169"/>
    <w:rsid w:val="00982B40"/>
    <w:rsid w:val="00984C3A"/>
    <w:rsid w:val="00985891"/>
    <w:rsid w:val="00990D05"/>
    <w:rsid w:val="009B0ACD"/>
    <w:rsid w:val="009B284C"/>
    <w:rsid w:val="009B7BAF"/>
    <w:rsid w:val="009C56CA"/>
    <w:rsid w:val="009E0CEF"/>
    <w:rsid w:val="009E1B1D"/>
    <w:rsid w:val="009F61C7"/>
    <w:rsid w:val="009F6C5A"/>
    <w:rsid w:val="00A11E64"/>
    <w:rsid w:val="00A13EA8"/>
    <w:rsid w:val="00A14821"/>
    <w:rsid w:val="00A174EC"/>
    <w:rsid w:val="00A17DA1"/>
    <w:rsid w:val="00A35638"/>
    <w:rsid w:val="00A522F1"/>
    <w:rsid w:val="00A56788"/>
    <w:rsid w:val="00A61528"/>
    <w:rsid w:val="00A73598"/>
    <w:rsid w:val="00A7477F"/>
    <w:rsid w:val="00A749A8"/>
    <w:rsid w:val="00A85569"/>
    <w:rsid w:val="00A934A7"/>
    <w:rsid w:val="00AA038A"/>
    <w:rsid w:val="00AA070F"/>
    <w:rsid w:val="00AA1D29"/>
    <w:rsid w:val="00AA7646"/>
    <w:rsid w:val="00AB19CE"/>
    <w:rsid w:val="00AC2EA4"/>
    <w:rsid w:val="00AC59E7"/>
    <w:rsid w:val="00AD0D80"/>
    <w:rsid w:val="00AD7C4F"/>
    <w:rsid w:val="00AE6F08"/>
    <w:rsid w:val="00AF3BEE"/>
    <w:rsid w:val="00B07025"/>
    <w:rsid w:val="00B13C59"/>
    <w:rsid w:val="00B13F2D"/>
    <w:rsid w:val="00B1498E"/>
    <w:rsid w:val="00B2059A"/>
    <w:rsid w:val="00B2114C"/>
    <w:rsid w:val="00B24423"/>
    <w:rsid w:val="00B3073B"/>
    <w:rsid w:val="00B32177"/>
    <w:rsid w:val="00B4602C"/>
    <w:rsid w:val="00B54992"/>
    <w:rsid w:val="00B55314"/>
    <w:rsid w:val="00B55816"/>
    <w:rsid w:val="00B711C1"/>
    <w:rsid w:val="00B74E19"/>
    <w:rsid w:val="00B752F4"/>
    <w:rsid w:val="00B7696D"/>
    <w:rsid w:val="00B96101"/>
    <w:rsid w:val="00B96C73"/>
    <w:rsid w:val="00B97CA7"/>
    <w:rsid w:val="00BB7A08"/>
    <w:rsid w:val="00BC106B"/>
    <w:rsid w:val="00BE03F2"/>
    <w:rsid w:val="00BE6709"/>
    <w:rsid w:val="00C06FBA"/>
    <w:rsid w:val="00C11EEB"/>
    <w:rsid w:val="00C13E19"/>
    <w:rsid w:val="00C14E42"/>
    <w:rsid w:val="00C24601"/>
    <w:rsid w:val="00C32CE8"/>
    <w:rsid w:val="00C339EE"/>
    <w:rsid w:val="00C4626C"/>
    <w:rsid w:val="00C5691B"/>
    <w:rsid w:val="00C57445"/>
    <w:rsid w:val="00C57DD0"/>
    <w:rsid w:val="00C67577"/>
    <w:rsid w:val="00C709FF"/>
    <w:rsid w:val="00C834DF"/>
    <w:rsid w:val="00CB5431"/>
    <w:rsid w:val="00CC047C"/>
    <w:rsid w:val="00CC4B89"/>
    <w:rsid w:val="00CC6D65"/>
    <w:rsid w:val="00CC7FFD"/>
    <w:rsid w:val="00CD66CB"/>
    <w:rsid w:val="00CE476B"/>
    <w:rsid w:val="00D017DC"/>
    <w:rsid w:val="00D13564"/>
    <w:rsid w:val="00D336AF"/>
    <w:rsid w:val="00D3750F"/>
    <w:rsid w:val="00D4072B"/>
    <w:rsid w:val="00D46F53"/>
    <w:rsid w:val="00D71381"/>
    <w:rsid w:val="00D724CB"/>
    <w:rsid w:val="00D750DB"/>
    <w:rsid w:val="00D82BE9"/>
    <w:rsid w:val="00D83AE0"/>
    <w:rsid w:val="00D905CF"/>
    <w:rsid w:val="00D92280"/>
    <w:rsid w:val="00D94F1E"/>
    <w:rsid w:val="00DB3CC1"/>
    <w:rsid w:val="00DC1F8C"/>
    <w:rsid w:val="00DC2327"/>
    <w:rsid w:val="00DE0171"/>
    <w:rsid w:val="00DE5015"/>
    <w:rsid w:val="00DF2E85"/>
    <w:rsid w:val="00E02B5F"/>
    <w:rsid w:val="00E05125"/>
    <w:rsid w:val="00E10293"/>
    <w:rsid w:val="00E2217F"/>
    <w:rsid w:val="00E22659"/>
    <w:rsid w:val="00E374B5"/>
    <w:rsid w:val="00E43D54"/>
    <w:rsid w:val="00E4556D"/>
    <w:rsid w:val="00E73627"/>
    <w:rsid w:val="00E7683B"/>
    <w:rsid w:val="00E7742C"/>
    <w:rsid w:val="00E84DDC"/>
    <w:rsid w:val="00E90CFF"/>
    <w:rsid w:val="00E96807"/>
    <w:rsid w:val="00EB2124"/>
    <w:rsid w:val="00ED5950"/>
    <w:rsid w:val="00EF009D"/>
    <w:rsid w:val="00EF2D3E"/>
    <w:rsid w:val="00F120B5"/>
    <w:rsid w:val="00F132CE"/>
    <w:rsid w:val="00F1405B"/>
    <w:rsid w:val="00F14B1D"/>
    <w:rsid w:val="00F2290F"/>
    <w:rsid w:val="00F26293"/>
    <w:rsid w:val="00F26D1E"/>
    <w:rsid w:val="00F3069E"/>
    <w:rsid w:val="00F470E6"/>
    <w:rsid w:val="00F50A5B"/>
    <w:rsid w:val="00F55F4B"/>
    <w:rsid w:val="00F5768E"/>
    <w:rsid w:val="00F617D7"/>
    <w:rsid w:val="00F637AD"/>
    <w:rsid w:val="00F67C4D"/>
    <w:rsid w:val="00F7374D"/>
    <w:rsid w:val="00F7409B"/>
    <w:rsid w:val="00F77F73"/>
    <w:rsid w:val="00FA332D"/>
    <w:rsid w:val="00FA380D"/>
    <w:rsid w:val="00FA6A42"/>
    <w:rsid w:val="00FC3D4C"/>
    <w:rsid w:val="00FC5E59"/>
    <w:rsid w:val="00FC7D7B"/>
    <w:rsid w:val="00FE1F13"/>
    <w:rsid w:val="00FE73E6"/>
    <w:rsid w:val="00FF1A8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D713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D0D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0D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0D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0D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0D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D713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D0D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0D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0D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0D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0D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6B1C-2C7E-4A17-AF15-4E82E3DE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2021-11-10T17:00:00Z</cp:lastPrinted>
  <dcterms:created xsi:type="dcterms:W3CDTF">2021-11-10T18:11:00Z</dcterms:created>
  <dcterms:modified xsi:type="dcterms:W3CDTF">2021-11-10T18:11:00Z</dcterms:modified>
</cp:coreProperties>
</file>