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79EE782">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6CC27808"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A33200">
                              <w:rPr>
                                <w:rFonts w:ascii="Noto Sans" w:eastAsia="Montserrat Medium" w:hAnsi="Noto Sans" w:cs="Noto Sans"/>
                                <w:sz w:val="20"/>
                                <w:szCs w:val="20"/>
                              </w:rPr>
                              <w:t>martes 22</w:t>
                            </w:r>
                            <w:r w:rsidR="006C081D">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59249AC2"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9C493C">
                              <w:rPr>
                                <w:rFonts w:ascii="Noto Sans" w:hAnsi="Noto Sans" w:cs="Noto Sans"/>
                                <w:sz w:val="20"/>
                                <w:szCs w:val="20"/>
                              </w:rPr>
                              <w:t>506</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6CC27808"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A33200">
                        <w:rPr>
                          <w:rFonts w:ascii="Noto Sans" w:eastAsia="Montserrat Medium" w:hAnsi="Noto Sans" w:cs="Noto Sans"/>
                          <w:sz w:val="20"/>
                          <w:szCs w:val="20"/>
                        </w:rPr>
                        <w:t>martes 22</w:t>
                      </w:r>
                      <w:r w:rsidR="006C081D">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59249AC2"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9C493C">
                        <w:rPr>
                          <w:rFonts w:ascii="Noto Sans" w:hAnsi="Noto Sans" w:cs="Noto Sans"/>
                          <w:sz w:val="20"/>
                          <w:szCs w:val="20"/>
                        </w:rPr>
                        <w:t>506</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2D38DB12" w14:textId="77777777" w:rsidR="0020345B" w:rsidRDefault="00625F2E" w:rsidP="00787E5C">
      <w:pPr>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082771">
      <w:pPr>
        <w:jc w:val="center"/>
        <w:rPr>
          <w:rFonts w:ascii="Noto Sans" w:hAnsi="Noto Sans" w:cs="Noto Sans"/>
          <w:b/>
          <w:bCs/>
          <w:sz w:val="20"/>
          <w:szCs w:val="20"/>
          <w:lang w:val="es-MX"/>
        </w:rPr>
      </w:pPr>
    </w:p>
    <w:p w14:paraId="38218FFC" w14:textId="1DCD1159" w:rsidR="00825D8D" w:rsidRDefault="00A33200" w:rsidP="00A33200">
      <w:pPr>
        <w:ind w:left="360"/>
        <w:jc w:val="center"/>
        <w:rPr>
          <w:rFonts w:ascii="Noto Sans" w:hAnsi="Noto Sans" w:cs="Noto Sans"/>
          <w:b/>
          <w:bCs/>
          <w:sz w:val="32"/>
          <w:szCs w:val="32"/>
          <w:lang w:val="es-MX"/>
        </w:rPr>
      </w:pPr>
      <w:bookmarkStart w:id="0" w:name="_Hlk240972609"/>
      <w:r w:rsidRPr="00A33200">
        <w:rPr>
          <w:rFonts w:ascii="Noto Sans" w:hAnsi="Noto Sans" w:cs="Noto Sans"/>
          <w:b/>
          <w:bCs/>
          <w:sz w:val="32"/>
          <w:szCs w:val="32"/>
          <w:lang w:val="es-MX"/>
        </w:rPr>
        <w:t xml:space="preserve">IMSS despliega Misión ECO y refuerza acciones preventivas ante huracán </w:t>
      </w:r>
      <w:r>
        <w:rPr>
          <w:rFonts w:ascii="Noto Sans" w:hAnsi="Noto Sans" w:cs="Noto Sans"/>
          <w:b/>
          <w:bCs/>
          <w:sz w:val="32"/>
          <w:szCs w:val="32"/>
          <w:lang w:val="es-MX"/>
        </w:rPr>
        <w:t>“</w:t>
      </w:r>
      <w:r w:rsidRPr="00A33200">
        <w:rPr>
          <w:rFonts w:ascii="Noto Sans" w:hAnsi="Noto Sans" w:cs="Noto Sans"/>
          <w:b/>
          <w:bCs/>
          <w:sz w:val="32"/>
          <w:szCs w:val="32"/>
          <w:lang w:val="es-MX"/>
        </w:rPr>
        <w:t>Polo</w:t>
      </w:r>
      <w:r>
        <w:rPr>
          <w:rFonts w:ascii="Noto Sans" w:hAnsi="Noto Sans" w:cs="Noto Sans"/>
          <w:b/>
          <w:bCs/>
          <w:sz w:val="32"/>
          <w:szCs w:val="32"/>
          <w:lang w:val="es-MX"/>
        </w:rPr>
        <w:t>”</w:t>
      </w:r>
      <w:r w:rsidR="00942E5C">
        <w:rPr>
          <w:rFonts w:ascii="Noto Sans" w:hAnsi="Noto Sans" w:cs="Noto Sans"/>
          <w:b/>
          <w:bCs/>
          <w:sz w:val="32"/>
          <w:szCs w:val="32"/>
          <w:lang w:val="es-MX"/>
        </w:rPr>
        <w:t xml:space="preserve"> </w:t>
      </w:r>
      <w:r w:rsidRPr="00A33200">
        <w:rPr>
          <w:rFonts w:ascii="Noto Sans" w:hAnsi="Noto Sans" w:cs="Noto Sans"/>
          <w:b/>
          <w:bCs/>
          <w:sz w:val="32"/>
          <w:szCs w:val="32"/>
          <w:lang w:val="es-MX"/>
        </w:rPr>
        <w:t>categoría 5</w:t>
      </w:r>
    </w:p>
    <w:bookmarkEnd w:id="0"/>
    <w:p w14:paraId="4DF2AB0E" w14:textId="77777777" w:rsidR="00A33200" w:rsidRDefault="00A33200" w:rsidP="00A33200">
      <w:pPr>
        <w:ind w:left="360"/>
        <w:jc w:val="center"/>
        <w:rPr>
          <w:rFonts w:ascii="Noto Sans" w:hAnsi="Noto Sans" w:cs="Noto Sans"/>
          <w:sz w:val="20"/>
          <w:szCs w:val="20"/>
          <w:lang w:val="es-MX"/>
        </w:rPr>
      </w:pPr>
    </w:p>
    <w:p w14:paraId="21B32DF8" w14:textId="6D6BDB62" w:rsidR="00A33200" w:rsidRPr="00A33200" w:rsidRDefault="00A33200" w:rsidP="00A33200">
      <w:pPr>
        <w:pStyle w:val="Prrafodelista"/>
        <w:numPr>
          <w:ilvl w:val="0"/>
          <w:numId w:val="24"/>
        </w:numPr>
        <w:jc w:val="both"/>
        <w:rPr>
          <w:rFonts w:ascii="Noto Sans" w:hAnsi="Noto Sans" w:cs="Noto Sans"/>
          <w:b/>
          <w:bCs/>
          <w:sz w:val="20"/>
          <w:szCs w:val="20"/>
          <w:lang w:val="es-MX"/>
        </w:rPr>
      </w:pPr>
      <w:r w:rsidRPr="00A33200">
        <w:rPr>
          <w:rFonts w:ascii="Noto Sans" w:hAnsi="Noto Sans" w:cs="Noto Sans"/>
          <w:b/>
          <w:bCs/>
          <w:sz w:val="20"/>
          <w:szCs w:val="20"/>
          <w:lang w:val="es-MX"/>
        </w:rPr>
        <w:t>El Instituto mantiene vigilancia permanente en 748 inmuebles médicos y no médicos ubicados en zonas con potencial afectación</w:t>
      </w:r>
    </w:p>
    <w:p w14:paraId="6A88F0BE" w14:textId="77777777" w:rsidR="00A91867" w:rsidRDefault="00A33200" w:rsidP="00A33200">
      <w:pPr>
        <w:pStyle w:val="Prrafodelista"/>
        <w:numPr>
          <w:ilvl w:val="0"/>
          <w:numId w:val="24"/>
        </w:numPr>
        <w:jc w:val="both"/>
        <w:rPr>
          <w:rFonts w:ascii="Noto Sans" w:hAnsi="Noto Sans" w:cs="Noto Sans"/>
          <w:b/>
          <w:bCs/>
          <w:sz w:val="20"/>
          <w:szCs w:val="20"/>
          <w:lang w:val="es-MX"/>
        </w:rPr>
      </w:pPr>
      <w:r w:rsidRPr="00A33200">
        <w:rPr>
          <w:rFonts w:ascii="Noto Sans" w:hAnsi="Noto Sans" w:cs="Noto Sans"/>
          <w:b/>
          <w:bCs/>
          <w:sz w:val="20"/>
          <w:szCs w:val="20"/>
          <w:lang w:val="es-MX"/>
        </w:rPr>
        <w:t>Personal especializado de Protección Civil fue desplegado en Michoacán y Colima para fortalecer la toma de decisiones y la respuesta operativa</w:t>
      </w:r>
    </w:p>
    <w:p w14:paraId="4F033FBC" w14:textId="0897FE58" w:rsidR="00A33200" w:rsidRPr="00A91867" w:rsidRDefault="00A91867" w:rsidP="00A33200">
      <w:pPr>
        <w:pStyle w:val="Prrafodelista"/>
        <w:numPr>
          <w:ilvl w:val="0"/>
          <w:numId w:val="24"/>
        </w:numPr>
        <w:jc w:val="both"/>
        <w:rPr>
          <w:rFonts w:ascii="Noto Sans" w:hAnsi="Noto Sans" w:cs="Noto Sans"/>
          <w:b/>
          <w:bCs/>
          <w:sz w:val="20"/>
          <w:szCs w:val="20"/>
          <w:lang w:val="es-MX"/>
        </w:rPr>
      </w:pPr>
      <w:r>
        <w:rPr>
          <w:rFonts w:ascii="Noto Sans" w:hAnsi="Noto Sans" w:cs="Noto Sans"/>
          <w:b/>
          <w:bCs/>
          <w:sz w:val="20"/>
          <w:szCs w:val="20"/>
          <w:lang w:val="es-MX"/>
        </w:rPr>
        <w:t>E</w:t>
      </w:r>
      <w:r w:rsidRPr="00A91867">
        <w:rPr>
          <w:rFonts w:ascii="Noto Sans" w:hAnsi="Noto Sans" w:cs="Noto Sans"/>
          <w:b/>
          <w:bCs/>
          <w:sz w:val="20"/>
          <w:szCs w:val="20"/>
          <w:lang w:val="es-MX"/>
        </w:rPr>
        <w:t>l Centro Virtual de Operaciones en Emergencias y Desastres (CVOED) del IMSS se mantiene en estado de alerta y en monitoreo permanente las 24 horas del día</w:t>
      </w:r>
    </w:p>
    <w:p w14:paraId="68AAE10E" w14:textId="77777777" w:rsidR="00A91867" w:rsidRDefault="00A91867" w:rsidP="00A33200">
      <w:pPr>
        <w:jc w:val="both"/>
        <w:rPr>
          <w:rFonts w:ascii="Noto Sans" w:hAnsi="Noto Sans" w:cs="Noto Sans"/>
          <w:sz w:val="20"/>
          <w:szCs w:val="20"/>
          <w:lang w:val="es-MX"/>
        </w:rPr>
      </w:pPr>
    </w:p>
    <w:p w14:paraId="4AB0EFF4" w14:textId="4356814B" w:rsidR="00A33200" w:rsidRPr="00A33200" w:rsidRDefault="00A33200" w:rsidP="00A33200">
      <w:pPr>
        <w:jc w:val="both"/>
        <w:rPr>
          <w:rFonts w:ascii="Noto Sans" w:hAnsi="Noto Sans" w:cs="Noto Sans"/>
          <w:sz w:val="20"/>
          <w:szCs w:val="20"/>
          <w:lang w:val="es-MX"/>
        </w:rPr>
      </w:pPr>
      <w:r w:rsidRPr="00A33200">
        <w:rPr>
          <w:rFonts w:ascii="Noto Sans" w:hAnsi="Noto Sans" w:cs="Noto Sans"/>
          <w:sz w:val="20"/>
          <w:szCs w:val="20"/>
          <w:lang w:val="es-MX"/>
        </w:rPr>
        <w:t xml:space="preserve">El Instituto Mexicano del Seguro Social (IMSS) activó acciones preventivas y desplegó la Misión ECO ante la presencia del huracán </w:t>
      </w:r>
      <w:r w:rsidR="00876807">
        <w:rPr>
          <w:rFonts w:ascii="Noto Sans" w:hAnsi="Noto Sans" w:cs="Noto Sans"/>
          <w:sz w:val="20"/>
          <w:szCs w:val="20"/>
          <w:lang w:val="es-MX"/>
        </w:rPr>
        <w:t>“</w:t>
      </w:r>
      <w:r w:rsidRPr="00A33200">
        <w:rPr>
          <w:rFonts w:ascii="Noto Sans" w:hAnsi="Noto Sans" w:cs="Noto Sans"/>
          <w:sz w:val="20"/>
          <w:szCs w:val="20"/>
          <w:lang w:val="es-MX"/>
        </w:rPr>
        <w:t>Polo</w:t>
      </w:r>
      <w:r w:rsidR="00876807">
        <w:rPr>
          <w:rFonts w:ascii="Noto Sans" w:hAnsi="Noto Sans" w:cs="Noto Sans"/>
          <w:sz w:val="20"/>
          <w:szCs w:val="20"/>
          <w:lang w:val="es-MX"/>
        </w:rPr>
        <w:t>”</w:t>
      </w:r>
      <w:r w:rsidRPr="00A33200">
        <w:rPr>
          <w:rFonts w:ascii="Noto Sans" w:hAnsi="Noto Sans" w:cs="Noto Sans"/>
          <w:sz w:val="20"/>
          <w:szCs w:val="20"/>
          <w:lang w:val="es-MX"/>
        </w:rPr>
        <w:t>, que alcanzó la categoría 5 en la escala Saffir-Simpson y se mantiene frente a las costas del Pacífico mexicano, con potencial para generar lluvias intensas y afectaciones asociadas en entidades del occidente y sur del país.</w:t>
      </w:r>
    </w:p>
    <w:p w14:paraId="00F2499F" w14:textId="77777777" w:rsidR="00A33200" w:rsidRDefault="00A33200" w:rsidP="00A33200">
      <w:pPr>
        <w:jc w:val="both"/>
        <w:rPr>
          <w:rFonts w:ascii="Noto Sans" w:hAnsi="Noto Sans" w:cs="Noto Sans"/>
          <w:sz w:val="20"/>
          <w:szCs w:val="20"/>
          <w:lang w:val="es-MX"/>
        </w:rPr>
      </w:pPr>
    </w:p>
    <w:p w14:paraId="69FF1467" w14:textId="618D7764" w:rsidR="00A33200" w:rsidRDefault="00A33200" w:rsidP="00A33200">
      <w:pPr>
        <w:jc w:val="both"/>
        <w:rPr>
          <w:rFonts w:ascii="Noto Sans" w:hAnsi="Noto Sans" w:cs="Noto Sans"/>
          <w:sz w:val="20"/>
          <w:szCs w:val="20"/>
          <w:lang w:val="es-MX"/>
        </w:rPr>
      </w:pPr>
      <w:r w:rsidRPr="00A33200">
        <w:rPr>
          <w:rFonts w:ascii="Noto Sans" w:hAnsi="Noto Sans" w:cs="Noto Sans"/>
          <w:sz w:val="20"/>
          <w:szCs w:val="20"/>
          <w:lang w:val="es-MX"/>
        </w:rPr>
        <w:t>El titular de la División de Protección Civil del IMSS, Néstor Damián del Pino León, informó que el ciclón registró un proceso de rápida intensificación al evolucionar a categoría 5 en pocas horas. De acuerdo con los modelos meteorológicos, permanecerá con alta intensidad durante las próximas 24 horas y, aunque no se prevé que toque tierra, su cercanía con el litoral mexicano favorecerá precipitaciones torrenciales.</w:t>
      </w:r>
    </w:p>
    <w:p w14:paraId="4F524CC7" w14:textId="77777777" w:rsidR="00942E5C" w:rsidRDefault="00942E5C" w:rsidP="00A33200">
      <w:pPr>
        <w:jc w:val="both"/>
        <w:rPr>
          <w:rFonts w:ascii="Noto Sans" w:hAnsi="Noto Sans" w:cs="Noto Sans"/>
          <w:sz w:val="20"/>
          <w:szCs w:val="20"/>
          <w:lang w:val="es-MX"/>
        </w:rPr>
      </w:pPr>
    </w:p>
    <w:p w14:paraId="22638463" w14:textId="77777777" w:rsidR="00942E5C" w:rsidRDefault="00942E5C" w:rsidP="00A33200">
      <w:pPr>
        <w:jc w:val="both"/>
        <w:rPr>
          <w:rFonts w:ascii="Noto Sans" w:hAnsi="Noto Sans" w:cs="Noto Sans"/>
          <w:sz w:val="20"/>
          <w:szCs w:val="20"/>
          <w:lang w:val="es-MX"/>
        </w:rPr>
      </w:pPr>
      <w:r>
        <w:rPr>
          <w:rFonts w:ascii="Noto Sans" w:hAnsi="Noto Sans" w:cs="Noto Sans"/>
          <w:sz w:val="20"/>
          <w:szCs w:val="20"/>
          <w:lang w:val="es-MX"/>
        </w:rPr>
        <w:t>S</w:t>
      </w:r>
      <w:r w:rsidRPr="00942E5C">
        <w:rPr>
          <w:rFonts w:ascii="Noto Sans" w:hAnsi="Noto Sans" w:cs="Noto Sans"/>
          <w:sz w:val="20"/>
          <w:szCs w:val="20"/>
          <w:lang w:val="es-MX"/>
        </w:rPr>
        <w:t xml:space="preserve">eñaló que el Instituto activó desde el 21 de septiembre el Sistema de Alerta Temprana para Ciclones Tropicales (SIAT-CT), mecanismo que permite identificar oportunamente los municipios con mayor nivel de riesgo durante las fases de acercamiento, impacto y alejamiento del fenómeno hidrometeorológico. </w:t>
      </w:r>
    </w:p>
    <w:p w14:paraId="0247047B" w14:textId="77777777" w:rsidR="00942E5C" w:rsidRDefault="00942E5C" w:rsidP="00A33200">
      <w:pPr>
        <w:jc w:val="both"/>
        <w:rPr>
          <w:rFonts w:ascii="Noto Sans" w:hAnsi="Noto Sans" w:cs="Noto Sans"/>
          <w:sz w:val="20"/>
          <w:szCs w:val="20"/>
          <w:lang w:val="es-MX"/>
        </w:rPr>
      </w:pPr>
    </w:p>
    <w:p w14:paraId="79BEA3BC" w14:textId="09400392" w:rsidR="00A33200" w:rsidRDefault="00942E5C" w:rsidP="00A33200">
      <w:pPr>
        <w:jc w:val="both"/>
        <w:rPr>
          <w:rFonts w:ascii="Noto Sans" w:hAnsi="Noto Sans" w:cs="Noto Sans"/>
          <w:sz w:val="20"/>
          <w:szCs w:val="20"/>
          <w:lang w:val="es-MX"/>
        </w:rPr>
      </w:pPr>
      <w:r w:rsidRPr="00942E5C">
        <w:rPr>
          <w:rFonts w:ascii="Noto Sans" w:hAnsi="Noto Sans" w:cs="Noto Sans"/>
          <w:sz w:val="20"/>
          <w:szCs w:val="20"/>
          <w:lang w:val="es-MX"/>
        </w:rPr>
        <w:t xml:space="preserve">Del Pino León </w:t>
      </w:r>
      <w:r>
        <w:rPr>
          <w:rFonts w:ascii="Noto Sans" w:hAnsi="Noto Sans" w:cs="Noto Sans"/>
          <w:sz w:val="20"/>
          <w:szCs w:val="20"/>
          <w:lang w:val="es-MX"/>
        </w:rPr>
        <w:t>p</w:t>
      </w:r>
      <w:r w:rsidRPr="00942E5C">
        <w:rPr>
          <w:rFonts w:ascii="Noto Sans" w:hAnsi="Noto Sans" w:cs="Noto Sans"/>
          <w:sz w:val="20"/>
          <w:szCs w:val="20"/>
          <w:lang w:val="es-MX"/>
        </w:rPr>
        <w:t>recisó que, aunque el huracán no impactará directamente territorio nacional, su trayectoria a menos de 200 kilómetros de las costas favorecerá precipitaciones acumuladas significativas sobre regiones serranas y costeras de Guerrero, Michoacán, Colima y Jalisco, por lo que exhortó a las unidades médicas y administrativas a reforzar las acciones de prevención y preparación.</w:t>
      </w:r>
    </w:p>
    <w:p w14:paraId="09BE563A" w14:textId="77777777" w:rsidR="00942E5C" w:rsidRPr="00A33200" w:rsidRDefault="00942E5C" w:rsidP="00A33200">
      <w:pPr>
        <w:jc w:val="both"/>
        <w:rPr>
          <w:rFonts w:ascii="Noto Sans" w:hAnsi="Noto Sans" w:cs="Noto Sans"/>
          <w:sz w:val="20"/>
          <w:szCs w:val="20"/>
          <w:lang w:val="es-MX"/>
        </w:rPr>
      </w:pPr>
    </w:p>
    <w:p w14:paraId="219C5351" w14:textId="0BB02BDB" w:rsidR="00A33200" w:rsidRPr="00A33200" w:rsidRDefault="00A33200" w:rsidP="00A33200">
      <w:pPr>
        <w:jc w:val="both"/>
        <w:rPr>
          <w:rFonts w:ascii="Noto Sans" w:hAnsi="Noto Sans" w:cs="Noto Sans"/>
          <w:sz w:val="20"/>
          <w:szCs w:val="20"/>
          <w:lang w:val="es-MX"/>
        </w:rPr>
      </w:pPr>
      <w:r w:rsidRPr="00A33200">
        <w:rPr>
          <w:rFonts w:ascii="Noto Sans" w:hAnsi="Noto Sans" w:cs="Noto Sans"/>
          <w:sz w:val="20"/>
          <w:szCs w:val="20"/>
          <w:lang w:val="es-MX"/>
        </w:rPr>
        <w:t xml:space="preserve">Para fortalecer la preparación institucional, la titular de la Coordinación Técnica de Protección Civil del IMSS, </w:t>
      </w:r>
      <w:r w:rsidR="00942E5C">
        <w:rPr>
          <w:rFonts w:ascii="Noto Sans" w:hAnsi="Noto Sans" w:cs="Noto Sans"/>
          <w:sz w:val="20"/>
          <w:szCs w:val="20"/>
          <w:lang w:val="es-MX"/>
        </w:rPr>
        <w:t xml:space="preserve">doctora </w:t>
      </w:r>
      <w:r w:rsidRPr="00A33200">
        <w:rPr>
          <w:rFonts w:ascii="Noto Sans" w:hAnsi="Noto Sans" w:cs="Noto Sans"/>
          <w:sz w:val="20"/>
          <w:szCs w:val="20"/>
          <w:lang w:val="es-MX"/>
        </w:rPr>
        <w:t>Elizabeth Hernández Borges, informó que se puso a disposición de los Órganos de Operación Administrativa Desconcentrada (OOAD) ubicados en la zona de influencia del fenómeno la capacidad operativa de la Misión ECO, conformada por personal especializado y recursos estratégicos para la atención de emergencias.</w:t>
      </w:r>
    </w:p>
    <w:p w14:paraId="0535132F" w14:textId="77777777" w:rsidR="00A33200" w:rsidRPr="00A33200" w:rsidRDefault="00A33200" w:rsidP="00A33200">
      <w:pPr>
        <w:jc w:val="both"/>
        <w:rPr>
          <w:rFonts w:ascii="Noto Sans" w:hAnsi="Noto Sans" w:cs="Noto Sans"/>
          <w:sz w:val="20"/>
          <w:szCs w:val="20"/>
          <w:lang w:val="es-MX"/>
        </w:rPr>
      </w:pPr>
    </w:p>
    <w:p w14:paraId="602DB3DC" w14:textId="77777777" w:rsidR="00A33200" w:rsidRPr="00A33200" w:rsidRDefault="00A33200" w:rsidP="00A33200">
      <w:pPr>
        <w:jc w:val="both"/>
        <w:rPr>
          <w:rFonts w:ascii="Noto Sans" w:hAnsi="Noto Sans" w:cs="Noto Sans"/>
          <w:sz w:val="20"/>
          <w:szCs w:val="20"/>
          <w:lang w:val="es-MX"/>
        </w:rPr>
      </w:pPr>
      <w:r w:rsidRPr="00A33200">
        <w:rPr>
          <w:rFonts w:ascii="Noto Sans" w:hAnsi="Noto Sans" w:cs="Noto Sans"/>
          <w:sz w:val="20"/>
          <w:szCs w:val="20"/>
          <w:lang w:val="es-MX"/>
        </w:rPr>
        <w:lastRenderedPageBreak/>
        <w:t>Destacó que el Instituto cuenta con 2 mil 417 Unidades Internas de Protección Civil, una estructura nacional integrada por 199 responsables de Protección Civil, 27 especialistas adscritos a la División de Protección Civil y brigadistas capacitados para actuar antes, durante y después de una contingencia.</w:t>
      </w:r>
    </w:p>
    <w:p w14:paraId="5459EB31" w14:textId="77777777" w:rsidR="00A33200" w:rsidRDefault="00A33200" w:rsidP="00A33200">
      <w:pPr>
        <w:jc w:val="both"/>
        <w:rPr>
          <w:rFonts w:ascii="Noto Sans" w:hAnsi="Noto Sans" w:cs="Noto Sans"/>
          <w:sz w:val="20"/>
          <w:szCs w:val="20"/>
          <w:lang w:val="es-MX"/>
        </w:rPr>
      </w:pPr>
    </w:p>
    <w:p w14:paraId="2DE2E223" w14:textId="5AEEAA70" w:rsidR="007261BB" w:rsidRDefault="007261BB" w:rsidP="00A33200">
      <w:pPr>
        <w:jc w:val="both"/>
        <w:rPr>
          <w:rFonts w:ascii="Noto Sans" w:hAnsi="Noto Sans" w:cs="Noto Sans"/>
          <w:sz w:val="20"/>
          <w:szCs w:val="20"/>
          <w:lang w:val="es-MX"/>
        </w:rPr>
      </w:pPr>
      <w:r>
        <w:rPr>
          <w:rFonts w:ascii="Noto Sans" w:hAnsi="Noto Sans" w:cs="Noto Sans"/>
          <w:sz w:val="20"/>
          <w:szCs w:val="20"/>
          <w:lang w:val="es-MX"/>
        </w:rPr>
        <w:t xml:space="preserve">Subrayó </w:t>
      </w:r>
      <w:r w:rsidRPr="007261BB">
        <w:rPr>
          <w:rFonts w:ascii="Noto Sans" w:hAnsi="Noto Sans" w:cs="Noto Sans"/>
          <w:sz w:val="20"/>
          <w:szCs w:val="20"/>
          <w:lang w:val="es-MX"/>
        </w:rPr>
        <w:t xml:space="preserve">que el Centro Virtual de Operaciones en Emergencias y Desastres (CVOED) </w:t>
      </w:r>
      <w:r>
        <w:rPr>
          <w:rFonts w:ascii="Noto Sans" w:hAnsi="Noto Sans" w:cs="Noto Sans"/>
          <w:sz w:val="20"/>
          <w:szCs w:val="20"/>
          <w:lang w:val="es-MX"/>
        </w:rPr>
        <w:t xml:space="preserve">del IMSS </w:t>
      </w:r>
      <w:r w:rsidRPr="007261BB">
        <w:rPr>
          <w:rFonts w:ascii="Noto Sans" w:hAnsi="Noto Sans" w:cs="Noto Sans"/>
          <w:sz w:val="20"/>
          <w:szCs w:val="20"/>
          <w:lang w:val="es-MX"/>
        </w:rPr>
        <w:t xml:space="preserve">se mantiene en estado de alerta y en monitoreo permanente las 24 horas del día, con el propósito de dar seguimiento puntual a la evolución del huracán </w:t>
      </w:r>
      <w:r>
        <w:rPr>
          <w:rFonts w:ascii="Noto Sans" w:hAnsi="Noto Sans" w:cs="Noto Sans"/>
          <w:sz w:val="20"/>
          <w:szCs w:val="20"/>
          <w:lang w:val="es-MX"/>
        </w:rPr>
        <w:t>“</w:t>
      </w:r>
      <w:r w:rsidRPr="007261BB">
        <w:rPr>
          <w:rFonts w:ascii="Noto Sans" w:hAnsi="Noto Sans" w:cs="Noto Sans"/>
          <w:sz w:val="20"/>
          <w:szCs w:val="20"/>
          <w:lang w:val="es-MX"/>
        </w:rPr>
        <w:t>Polo</w:t>
      </w:r>
      <w:r>
        <w:rPr>
          <w:rFonts w:ascii="Noto Sans" w:hAnsi="Noto Sans" w:cs="Noto Sans"/>
          <w:sz w:val="20"/>
          <w:szCs w:val="20"/>
          <w:lang w:val="es-MX"/>
        </w:rPr>
        <w:t>”</w:t>
      </w:r>
      <w:r w:rsidRPr="007261BB">
        <w:rPr>
          <w:rFonts w:ascii="Noto Sans" w:hAnsi="Noto Sans" w:cs="Noto Sans"/>
          <w:sz w:val="20"/>
          <w:szCs w:val="20"/>
          <w:lang w:val="es-MX"/>
        </w:rPr>
        <w:t xml:space="preserve"> y mantener una coordinación oportuna para la toma de decisiones institucionales.</w:t>
      </w:r>
    </w:p>
    <w:p w14:paraId="0D785E38" w14:textId="77777777" w:rsidR="007261BB" w:rsidRPr="00A33200" w:rsidRDefault="007261BB" w:rsidP="00A33200">
      <w:pPr>
        <w:jc w:val="both"/>
        <w:rPr>
          <w:rFonts w:ascii="Noto Sans" w:hAnsi="Noto Sans" w:cs="Noto Sans"/>
          <w:sz w:val="20"/>
          <w:szCs w:val="20"/>
          <w:lang w:val="es-MX"/>
        </w:rPr>
      </w:pPr>
    </w:p>
    <w:p w14:paraId="18A0A2B3" w14:textId="59E89EA8" w:rsidR="00A33200" w:rsidRPr="00A33200" w:rsidRDefault="00942E5C" w:rsidP="00A33200">
      <w:pPr>
        <w:jc w:val="both"/>
        <w:rPr>
          <w:rFonts w:ascii="Noto Sans" w:hAnsi="Noto Sans" w:cs="Noto Sans"/>
          <w:sz w:val="20"/>
          <w:szCs w:val="20"/>
          <w:lang w:val="es-MX"/>
        </w:rPr>
      </w:pPr>
      <w:r>
        <w:rPr>
          <w:rFonts w:ascii="Noto Sans" w:hAnsi="Noto Sans" w:cs="Noto Sans"/>
          <w:sz w:val="20"/>
          <w:szCs w:val="20"/>
          <w:lang w:val="es-MX"/>
        </w:rPr>
        <w:t>Hernández Borges añadió</w:t>
      </w:r>
      <w:r w:rsidR="00A33200" w:rsidRPr="00A33200">
        <w:rPr>
          <w:rFonts w:ascii="Noto Sans" w:hAnsi="Noto Sans" w:cs="Noto Sans"/>
          <w:sz w:val="20"/>
          <w:szCs w:val="20"/>
          <w:lang w:val="es-MX"/>
        </w:rPr>
        <w:t xml:space="preserve"> que el </w:t>
      </w:r>
      <w:r w:rsidR="007261BB">
        <w:rPr>
          <w:rFonts w:ascii="Noto Sans" w:hAnsi="Noto Sans" w:cs="Noto Sans"/>
          <w:sz w:val="20"/>
          <w:szCs w:val="20"/>
          <w:lang w:val="es-MX"/>
        </w:rPr>
        <w:t xml:space="preserve">Instituto </w:t>
      </w:r>
      <w:r w:rsidR="00A33200" w:rsidRPr="00A33200">
        <w:rPr>
          <w:rFonts w:ascii="Noto Sans" w:hAnsi="Noto Sans" w:cs="Noto Sans"/>
          <w:sz w:val="20"/>
          <w:szCs w:val="20"/>
          <w:lang w:val="es-MX"/>
        </w:rPr>
        <w:t xml:space="preserve">dispone de vehículos para el traslado de personal, plantas de energía eléctrica, sistemas potabilizadores, motobombas, equipos especializados para emergencias y tecnología de comunicación satelital </w:t>
      </w:r>
      <w:proofErr w:type="spellStart"/>
      <w:r w:rsidR="00A33200" w:rsidRPr="00A33200">
        <w:rPr>
          <w:rFonts w:ascii="Noto Sans" w:hAnsi="Noto Sans" w:cs="Noto Sans"/>
          <w:sz w:val="20"/>
          <w:szCs w:val="20"/>
          <w:lang w:val="es-MX"/>
        </w:rPr>
        <w:t>Starlink</w:t>
      </w:r>
      <w:proofErr w:type="spellEnd"/>
      <w:r w:rsidR="00A33200" w:rsidRPr="00A33200">
        <w:rPr>
          <w:rFonts w:ascii="Noto Sans" w:hAnsi="Noto Sans" w:cs="Noto Sans"/>
          <w:sz w:val="20"/>
          <w:szCs w:val="20"/>
          <w:lang w:val="es-MX"/>
        </w:rPr>
        <w:t>, recursos que permiten mantener la coordinación operativa en caso de afectaciones a la infraestructura de telecomunicaciones.</w:t>
      </w:r>
    </w:p>
    <w:p w14:paraId="658E7615" w14:textId="77777777" w:rsidR="00A33200" w:rsidRPr="00A33200" w:rsidRDefault="00A33200" w:rsidP="00A33200">
      <w:pPr>
        <w:jc w:val="both"/>
        <w:rPr>
          <w:rFonts w:ascii="Noto Sans" w:hAnsi="Noto Sans" w:cs="Noto Sans"/>
          <w:sz w:val="20"/>
          <w:szCs w:val="20"/>
          <w:lang w:val="es-MX"/>
        </w:rPr>
      </w:pPr>
    </w:p>
    <w:p w14:paraId="2554E14B" w14:textId="77777777" w:rsidR="00A33200" w:rsidRPr="00A33200" w:rsidRDefault="00A33200" w:rsidP="00A33200">
      <w:pPr>
        <w:jc w:val="both"/>
        <w:rPr>
          <w:rFonts w:ascii="Noto Sans" w:hAnsi="Noto Sans" w:cs="Noto Sans"/>
          <w:sz w:val="20"/>
          <w:szCs w:val="20"/>
          <w:lang w:val="es-MX"/>
        </w:rPr>
      </w:pPr>
      <w:r w:rsidRPr="00A33200">
        <w:rPr>
          <w:rFonts w:ascii="Noto Sans" w:hAnsi="Noto Sans" w:cs="Noto Sans"/>
          <w:sz w:val="20"/>
          <w:szCs w:val="20"/>
          <w:lang w:val="es-MX"/>
        </w:rPr>
        <w:t>Como parte de estas acciones, personal de la Misión ECO fue desplegado desde el 21 de septiembre en Lázaro Cárdenas, Michoacán, y Manzanillo, Colima, donde trabaja en coordinación con los titulares de los OOAD para contar con información de primera mano, fortalecer la capacidad de respuesta y reducir riesgos para la población derechohabiente, trabajadores y visitantes.</w:t>
      </w:r>
    </w:p>
    <w:p w14:paraId="4453AFAC" w14:textId="77777777" w:rsidR="00A33200" w:rsidRPr="00A33200" w:rsidRDefault="00A33200" w:rsidP="00A33200">
      <w:pPr>
        <w:jc w:val="both"/>
        <w:rPr>
          <w:rFonts w:ascii="Noto Sans" w:hAnsi="Noto Sans" w:cs="Noto Sans"/>
          <w:sz w:val="20"/>
          <w:szCs w:val="20"/>
          <w:lang w:val="es-MX"/>
        </w:rPr>
      </w:pPr>
    </w:p>
    <w:p w14:paraId="59872084" w14:textId="0F1E1B5F" w:rsidR="00A33200" w:rsidRPr="00A33200" w:rsidRDefault="00A33200" w:rsidP="00A33200">
      <w:pPr>
        <w:jc w:val="both"/>
        <w:rPr>
          <w:rFonts w:ascii="Noto Sans" w:hAnsi="Noto Sans" w:cs="Noto Sans"/>
          <w:sz w:val="20"/>
          <w:szCs w:val="20"/>
          <w:lang w:val="es-MX"/>
        </w:rPr>
      </w:pPr>
      <w:r w:rsidRPr="00A33200">
        <w:rPr>
          <w:rFonts w:ascii="Noto Sans" w:hAnsi="Noto Sans" w:cs="Noto Sans"/>
          <w:sz w:val="20"/>
          <w:szCs w:val="20"/>
          <w:lang w:val="es-MX"/>
        </w:rPr>
        <w:t>Asimismo, el IMSS mantiene vigilancia sobre 748 inmuebles estratégicos en estados con potencial afectación y da seguimiento permanente al SIAT-CT.</w:t>
      </w:r>
    </w:p>
    <w:p w14:paraId="2FF74949" w14:textId="77777777" w:rsidR="00A33200" w:rsidRPr="00A33200" w:rsidRDefault="00A33200" w:rsidP="00A33200">
      <w:pPr>
        <w:jc w:val="both"/>
        <w:rPr>
          <w:rFonts w:ascii="Noto Sans" w:hAnsi="Noto Sans" w:cs="Noto Sans"/>
          <w:sz w:val="20"/>
          <w:szCs w:val="20"/>
          <w:lang w:val="es-MX"/>
        </w:rPr>
      </w:pPr>
    </w:p>
    <w:p w14:paraId="256DA95D" w14:textId="73202CB2" w:rsidR="00A33200" w:rsidRDefault="00942E5C" w:rsidP="00A33200">
      <w:pPr>
        <w:jc w:val="both"/>
        <w:rPr>
          <w:rFonts w:ascii="Noto Sans" w:hAnsi="Noto Sans" w:cs="Noto Sans"/>
          <w:sz w:val="20"/>
          <w:szCs w:val="20"/>
          <w:lang w:val="es-MX"/>
        </w:rPr>
      </w:pPr>
      <w:r>
        <w:rPr>
          <w:rFonts w:ascii="Noto Sans" w:hAnsi="Noto Sans" w:cs="Noto Sans"/>
          <w:sz w:val="20"/>
          <w:szCs w:val="20"/>
          <w:lang w:val="es-MX"/>
        </w:rPr>
        <w:t>E</w:t>
      </w:r>
      <w:r w:rsidR="00A33200" w:rsidRPr="00A33200">
        <w:rPr>
          <w:rFonts w:ascii="Noto Sans" w:hAnsi="Noto Sans" w:cs="Noto Sans"/>
          <w:sz w:val="20"/>
          <w:szCs w:val="20"/>
          <w:lang w:val="es-MX"/>
        </w:rPr>
        <w:t xml:space="preserve">l Instituto </w:t>
      </w:r>
      <w:r>
        <w:rPr>
          <w:rFonts w:ascii="Noto Sans" w:hAnsi="Noto Sans" w:cs="Noto Sans"/>
          <w:sz w:val="20"/>
          <w:szCs w:val="20"/>
          <w:lang w:val="es-MX"/>
        </w:rPr>
        <w:t xml:space="preserve">Mexicano del Seguro Social </w:t>
      </w:r>
      <w:r w:rsidR="00A33200" w:rsidRPr="00A33200">
        <w:rPr>
          <w:rFonts w:ascii="Noto Sans" w:hAnsi="Noto Sans" w:cs="Noto Sans"/>
          <w:sz w:val="20"/>
          <w:szCs w:val="20"/>
          <w:lang w:val="es-MX"/>
        </w:rPr>
        <w:t>se mantiene atento las 24 horas del día para atender cualquier situación que pudiera presentarse y proteger, como prioridad, la vida e integridad de la población.</w:t>
      </w:r>
    </w:p>
    <w:p w14:paraId="4F978F0C" w14:textId="77777777" w:rsidR="00A33200" w:rsidRPr="00DB763F" w:rsidRDefault="00A33200" w:rsidP="00A33200">
      <w:pPr>
        <w:jc w:val="both"/>
        <w:rPr>
          <w:rFonts w:ascii="Noto Sans" w:hAnsi="Noto Sans" w:cs="Noto Sans"/>
          <w:sz w:val="20"/>
          <w:szCs w:val="20"/>
          <w:lang w:val="es-MX"/>
        </w:rPr>
      </w:pPr>
    </w:p>
    <w:p w14:paraId="218E60F0" w14:textId="5829CB4D" w:rsidR="00F43ED6" w:rsidRDefault="00DC1EEB" w:rsidP="00D353A4">
      <w:pPr>
        <w:jc w:val="center"/>
        <w:rPr>
          <w:rFonts w:ascii="Noto Sans" w:hAnsi="Noto Sans" w:cs="Noto Sans"/>
          <w:b/>
          <w:bCs/>
          <w:sz w:val="20"/>
          <w:szCs w:val="20"/>
        </w:rPr>
      </w:pPr>
      <w:r w:rsidRPr="006A56A9">
        <w:rPr>
          <w:rFonts w:ascii="Noto Sans" w:hAnsi="Noto Sans" w:cs="Noto Sans"/>
          <w:b/>
          <w:bCs/>
          <w:sz w:val="20"/>
          <w:szCs w:val="20"/>
        </w:rPr>
        <w:t>---o0o---</w:t>
      </w:r>
    </w:p>
    <w:p w14:paraId="32375C47" w14:textId="77777777" w:rsidR="009C493C" w:rsidRDefault="009C493C" w:rsidP="00D353A4">
      <w:pPr>
        <w:jc w:val="center"/>
        <w:rPr>
          <w:rFonts w:ascii="Noto Sans" w:hAnsi="Noto Sans" w:cs="Noto Sans"/>
          <w:b/>
          <w:bCs/>
          <w:sz w:val="20"/>
          <w:szCs w:val="20"/>
        </w:rPr>
      </w:pPr>
    </w:p>
    <w:p w14:paraId="3035A6CF" w14:textId="2D488679" w:rsidR="009C493C" w:rsidRPr="009C493C" w:rsidRDefault="009C493C" w:rsidP="009C493C">
      <w:pPr>
        <w:jc w:val="both"/>
        <w:rPr>
          <w:rFonts w:ascii="Noto Sans" w:hAnsi="Noto Sans" w:cs="Noto Sans"/>
          <w:b/>
          <w:bCs/>
          <w:sz w:val="20"/>
          <w:szCs w:val="20"/>
        </w:rPr>
      </w:pPr>
      <w:proofErr w:type="gramStart"/>
      <w:r w:rsidRPr="009C493C">
        <w:rPr>
          <w:rFonts w:ascii="Noto Sans" w:hAnsi="Noto Sans" w:cs="Noto Sans"/>
          <w:b/>
          <w:bCs/>
          <w:sz w:val="20"/>
          <w:szCs w:val="20"/>
        </w:rPr>
        <w:t>LINK</w:t>
      </w:r>
      <w:proofErr w:type="gramEnd"/>
      <w:r w:rsidRPr="009C493C">
        <w:rPr>
          <w:rFonts w:ascii="Noto Sans" w:hAnsi="Noto Sans" w:cs="Noto Sans"/>
          <w:b/>
          <w:bCs/>
          <w:sz w:val="20"/>
          <w:szCs w:val="20"/>
        </w:rPr>
        <w:t xml:space="preserve"> </w:t>
      </w:r>
      <w:proofErr w:type="gramStart"/>
      <w:r w:rsidRPr="009C493C">
        <w:rPr>
          <w:rFonts w:ascii="Noto Sans" w:hAnsi="Noto Sans" w:cs="Noto Sans"/>
          <w:b/>
          <w:bCs/>
          <w:sz w:val="20"/>
          <w:szCs w:val="20"/>
        </w:rPr>
        <w:t>DE  FOTOS</w:t>
      </w:r>
      <w:proofErr w:type="gramEnd"/>
    </w:p>
    <w:p w14:paraId="154D246D" w14:textId="76160B3F" w:rsidR="009C493C" w:rsidRPr="009C493C" w:rsidRDefault="009C493C" w:rsidP="009C493C">
      <w:pPr>
        <w:jc w:val="both"/>
        <w:rPr>
          <w:rFonts w:ascii="Noto Sans" w:hAnsi="Noto Sans" w:cs="Noto Sans"/>
          <w:b/>
          <w:bCs/>
          <w:sz w:val="20"/>
          <w:szCs w:val="20"/>
        </w:rPr>
      </w:pPr>
      <w:hyperlink r:id="rId8" w:history="1">
        <w:r w:rsidRPr="00857209">
          <w:rPr>
            <w:rStyle w:val="Hipervnculo"/>
            <w:rFonts w:ascii="Noto Sans" w:hAnsi="Noto Sans" w:cs="Noto Sans"/>
            <w:b/>
            <w:bCs/>
            <w:sz w:val="20"/>
            <w:szCs w:val="20"/>
          </w:rPr>
          <w:t>https://drive.google.com/drive/folders/10XHnWkXFZI6ik7A7nXXdZJ2_4voeA1EN</w:t>
        </w:r>
      </w:hyperlink>
      <w:r>
        <w:rPr>
          <w:rFonts w:ascii="Noto Sans" w:hAnsi="Noto Sans" w:cs="Noto Sans"/>
          <w:b/>
          <w:bCs/>
          <w:sz w:val="20"/>
          <w:szCs w:val="20"/>
        </w:rPr>
        <w:t xml:space="preserve"> </w:t>
      </w:r>
    </w:p>
    <w:p w14:paraId="7C964E58" w14:textId="77777777" w:rsidR="009C493C" w:rsidRDefault="009C493C" w:rsidP="009C493C">
      <w:pPr>
        <w:jc w:val="both"/>
        <w:rPr>
          <w:rFonts w:ascii="Noto Sans" w:hAnsi="Noto Sans" w:cs="Noto Sans"/>
          <w:b/>
          <w:bCs/>
          <w:sz w:val="20"/>
          <w:szCs w:val="20"/>
        </w:rPr>
      </w:pPr>
    </w:p>
    <w:p w14:paraId="4C81BA4C" w14:textId="70BC22F7" w:rsidR="009C493C" w:rsidRPr="009C493C" w:rsidRDefault="009C493C" w:rsidP="009C493C">
      <w:pPr>
        <w:jc w:val="both"/>
        <w:rPr>
          <w:rFonts w:ascii="Noto Sans" w:hAnsi="Noto Sans" w:cs="Noto Sans"/>
          <w:b/>
          <w:bCs/>
          <w:sz w:val="20"/>
          <w:szCs w:val="20"/>
        </w:rPr>
      </w:pPr>
      <w:proofErr w:type="gramStart"/>
      <w:r w:rsidRPr="009C493C">
        <w:rPr>
          <w:rFonts w:ascii="Noto Sans" w:hAnsi="Noto Sans" w:cs="Noto Sans"/>
          <w:b/>
          <w:bCs/>
          <w:sz w:val="20"/>
          <w:szCs w:val="20"/>
        </w:rPr>
        <w:t>LINK</w:t>
      </w:r>
      <w:proofErr w:type="gramEnd"/>
      <w:r w:rsidRPr="009C493C">
        <w:rPr>
          <w:rFonts w:ascii="Noto Sans" w:hAnsi="Noto Sans" w:cs="Noto Sans"/>
          <w:b/>
          <w:bCs/>
          <w:sz w:val="20"/>
          <w:szCs w:val="20"/>
        </w:rPr>
        <w:t xml:space="preserve"> </w:t>
      </w:r>
      <w:proofErr w:type="gramStart"/>
      <w:r w:rsidRPr="009C493C">
        <w:rPr>
          <w:rFonts w:ascii="Noto Sans" w:hAnsi="Noto Sans" w:cs="Noto Sans"/>
          <w:b/>
          <w:bCs/>
          <w:sz w:val="20"/>
          <w:szCs w:val="20"/>
        </w:rPr>
        <w:t>DE  VIDEO</w:t>
      </w:r>
      <w:proofErr w:type="gramEnd"/>
    </w:p>
    <w:p w14:paraId="5FC41BD7" w14:textId="12490E23" w:rsidR="009C493C" w:rsidRPr="00F43ED6" w:rsidRDefault="009C493C" w:rsidP="009C493C">
      <w:pPr>
        <w:jc w:val="both"/>
        <w:rPr>
          <w:rFonts w:ascii="Noto Sans" w:hAnsi="Noto Sans" w:cs="Noto Sans"/>
          <w:b/>
          <w:bCs/>
          <w:sz w:val="20"/>
          <w:szCs w:val="20"/>
        </w:rPr>
      </w:pPr>
      <w:hyperlink r:id="rId9" w:history="1">
        <w:r w:rsidRPr="00857209">
          <w:rPr>
            <w:rStyle w:val="Hipervnculo"/>
            <w:rFonts w:ascii="Noto Sans" w:hAnsi="Noto Sans" w:cs="Noto Sans"/>
            <w:b/>
            <w:bCs/>
            <w:sz w:val="20"/>
            <w:szCs w:val="20"/>
          </w:rPr>
          <w:t>https://drive.google.com/file/d/17XxQBpNI71JmBl_99xE3HyvgGuDHvkWR/view?usp=sharing</w:t>
        </w:r>
      </w:hyperlink>
      <w:r>
        <w:rPr>
          <w:rFonts w:ascii="Noto Sans" w:hAnsi="Noto Sans" w:cs="Noto Sans"/>
          <w:b/>
          <w:bCs/>
          <w:sz w:val="20"/>
          <w:szCs w:val="20"/>
        </w:rPr>
        <w:t xml:space="preserve"> </w:t>
      </w:r>
    </w:p>
    <w:sectPr w:rsidR="009C493C" w:rsidRPr="00F43ED6" w:rsidSect="0016690D">
      <w:headerReference w:type="default" r:id="rId10"/>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5C8FD" w14:textId="77777777" w:rsidR="003602B1" w:rsidRDefault="003602B1" w:rsidP="00A73D65">
      <w:r>
        <w:separator/>
      </w:r>
    </w:p>
  </w:endnote>
  <w:endnote w:type="continuationSeparator" w:id="0">
    <w:p w14:paraId="695C3849" w14:textId="77777777" w:rsidR="003602B1" w:rsidRDefault="003602B1"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73B0" w14:textId="77777777" w:rsidR="003602B1" w:rsidRDefault="003602B1" w:rsidP="00A73D65">
      <w:r>
        <w:separator/>
      </w:r>
    </w:p>
  </w:footnote>
  <w:footnote w:type="continuationSeparator" w:id="0">
    <w:p w14:paraId="51848CE8" w14:textId="77777777" w:rsidR="003602B1" w:rsidRDefault="003602B1"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4302E72"/>
    <w:multiLevelType w:val="hybridMultilevel"/>
    <w:tmpl w:val="1EB443EA"/>
    <w:lvl w:ilvl="0" w:tplc="6CBE1E0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3"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FD12196"/>
    <w:multiLevelType w:val="hybridMultilevel"/>
    <w:tmpl w:val="8E62BE16"/>
    <w:lvl w:ilvl="0" w:tplc="DCBCD450">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57A43CA"/>
    <w:multiLevelType w:val="hybridMultilevel"/>
    <w:tmpl w:val="C8B673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49236868">
    <w:abstractNumId w:val="0"/>
  </w:num>
  <w:num w:numId="2" w16cid:durableId="1972592812">
    <w:abstractNumId w:val="2"/>
  </w:num>
  <w:num w:numId="3" w16cid:durableId="1684747001">
    <w:abstractNumId w:val="17"/>
  </w:num>
  <w:num w:numId="4" w16cid:durableId="450709684">
    <w:abstractNumId w:val="19"/>
  </w:num>
  <w:num w:numId="5" w16cid:durableId="235631270">
    <w:abstractNumId w:val="3"/>
  </w:num>
  <w:num w:numId="6" w16cid:durableId="1040058944">
    <w:abstractNumId w:val="22"/>
  </w:num>
  <w:num w:numId="7" w16cid:durableId="1260137159">
    <w:abstractNumId w:val="10"/>
  </w:num>
  <w:num w:numId="8" w16cid:durableId="58287830">
    <w:abstractNumId w:val="23"/>
  </w:num>
  <w:num w:numId="9" w16cid:durableId="182016960">
    <w:abstractNumId w:val="9"/>
  </w:num>
  <w:num w:numId="10" w16cid:durableId="728109875">
    <w:abstractNumId w:val="11"/>
  </w:num>
  <w:num w:numId="11" w16cid:durableId="1753047757">
    <w:abstractNumId w:val="16"/>
  </w:num>
  <w:num w:numId="12" w16cid:durableId="1861505204">
    <w:abstractNumId w:val="20"/>
  </w:num>
  <w:num w:numId="13" w16cid:durableId="721249332">
    <w:abstractNumId w:val="15"/>
  </w:num>
  <w:num w:numId="14" w16cid:durableId="405147010">
    <w:abstractNumId w:val="14"/>
  </w:num>
  <w:num w:numId="15" w16cid:durableId="1211503803">
    <w:abstractNumId w:val="18"/>
  </w:num>
  <w:num w:numId="16" w16cid:durableId="1420830797">
    <w:abstractNumId w:val="12"/>
  </w:num>
  <w:num w:numId="17" w16cid:durableId="149685783">
    <w:abstractNumId w:val="13"/>
  </w:num>
  <w:num w:numId="18" w16cid:durableId="878511197">
    <w:abstractNumId w:val="6"/>
  </w:num>
  <w:num w:numId="19" w16cid:durableId="407579811">
    <w:abstractNumId w:val="8"/>
  </w:num>
  <w:num w:numId="20" w16cid:durableId="852231050">
    <w:abstractNumId w:val="4"/>
  </w:num>
  <w:num w:numId="21" w16cid:durableId="592009691">
    <w:abstractNumId w:val="21"/>
  </w:num>
  <w:num w:numId="22" w16cid:durableId="1350178754">
    <w:abstractNumId w:val="7"/>
  </w:num>
  <w:num w:numId="23" w16cid:durableId="1573150752">
    <w:abstractNumId w:val="5"/>
  </w:num>
  <w:num w:numId="24" w16cid:durableId="1651012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54FDD"/>
    <w:rsid w:val="000645AF"/>
    <w:rsid w:val="000735DE"/>
    <w:rsid w:val="00082771"/>
    <w:rsid w:val="00083AF7"/>
    <w:rsid w:val="000958A0"/>
    <w:rsid w:val="000A09C1"/>
    <w:rsid w:val="000A27E2"/>
    <w:rsid w:val="000A408C"/>
    <w:rsid w:val="000D799D"/>
    <w:rsid w:val="000E5D1C"/>
    <w:rsid w:val="000F5893"/>
    <w:rsid w:val="000F61C3"/>
    <w:rsid w:val="00100963"/>
    <w:rsid w:val="00106F12"/>
    <w:rsid w:val="00116702"/>
    <w:rsid w:val="00117614"/>
    <w:rsid w:val="00123130"/>
    <w:rsid w:val="001275A4"/>
    <w:rsid w:val="00132439"/>
    <w:rsid w:val="001341B1"/>
    <w:rsid w:val="00136B16"/>
    <w:rsid w:val="00147A76"/>
    <w:rsid w:val="00154AFC"/>
    <w:rsid w:val="00156A3E"/>
    <w:rsid w:val="00161740"/>
    <w:rsid w:val="0016179D"/>
    <w:rsid w:val="00163E93"/>
    <w:rsid w:val="001642EE"/>
    <w:rsid w:val="0016690D"/>
    <w:rsid w:val="00180A38"/>
    <w:rsid w:val="00184325"/>
    <w:rsid w:val="00187A5D"/>
    <w:rsid w:val="001904AA"/>
    <w:rsid w:val="001A4E14"/>
    <w:rsid w:val="001B0906"/>
    <w:rsid w:val="001E56DE"/>
    <w:rsid w:val="001F6AC7"/>
    <w:rsid w:val="00202D55"/>
    <w:rsid w:val="0020345B"/>
    <w:rsid w:val="00217091"/>
    <w:rsid w:val="002307D7"/>
    <w:rsid w:val="00256B1D"/>
    <w:rsid w:val="00257E05"/>
    <w:rsid w:val="002713DE"/>
    <w:rsid w:val="00284B30"/>
    <w:rsid w:val="0029542D"/>
    <w:rsid w:val="002A14A4"/>
    <w:rsid w:val="002B5A90"/>
    <w:rsid w:val="002E2142"/>
    <w:rsid w:val="002F624E"/>
    <w:rsid w:val="0030476A"/>
    <w:rsid w:val="00313531"/>
    <w:rsid w:val="00317087"/>
    <w:rsid w:val="0031773E"/>
    <w:rsid w:val="00321F89"/>
    <w:rsid w:val="003222B6"/>
    <w:rsid w:val="00330DC8"/>
    <w:rsid w:val="00334CB4"/>
    <w:rsid w:val="0034181C"/>
    <w:rsid w:val="0035081B"/>
    <w:rsid w:val="00354249"/>
    <w:rsid w:val="003602B1"/>
    <w:rsid w:val="00363222"/>
    <w:rsid w:val="00370465"/>
    <w:rsid w:val="00373072"/>
    <w:rsid w:val="0038106D"/>
    <w:rsid w:val="00394242"/>
    <w:rsid w:val="003A034A"/>
    <w:rsid w:val="003B783A"/>
    <w:rsid w:val="003D1287"/>
    <w:rsid w:val="003D3483"/>
    <w:rsid w:val="003D416E"/>
    <w:rsid w:val="003E1335"/>
    <w:rsid w:val="003F165B"/>
    <w:rsid w:val="003F2124"/>
    <w:rsid w:val="004053B6"/>
    <w:rsid w:val="00414BDA"/>
    <w:rsid w:val="00420030"/>
    <w:rsid w:val="00430C6D"/>
    <w:rsid w:val="00432F33"/>
    <w:rsid w:val="004447F8"/>
    <w:rsid w:val="00445267"/>
    <w:rsid w:val="00446D65"/>
    <w:rsid w:val="00457AFF"/>
    <w:rsid w:val="004603A6"/>
    <w:rsid w:val="00471469"/>
    <w:rsid w:val="0047492F"/>
    <w:rsid w:val="00477F45"/>
    <w:rsid w:val="004A2714"/>
    <w:rsid w:val="004A3222"/>
    <w:rsid w:val="004A4C4E"/>
    <w:rsid w:val="004D146C"/>
    <w:rsid w:val="004E0D31"/>
    <w:rsid w:val="004E2AF9"/>
    <w:rsid w:val="00501363"/>
    <w:rsid w:val="005157D1"/>
    <w:rsid w:val="00557FCE"/>
    <w:rsid w:val="00567554"/>
    <w:rsid w:val="00593300"/>
    <w:rsid w:val="005933D8"/>
    <w:rsid w:val="005A7888"/>
    <w:rsid w:val="005B2F93"/>
    <w:rsid w:val="005B6AAE"/>
    <w:rsid w:val="005C1A7C"/>
    <w:rsid w:val="005C58FD"/>
    <w:rsid w:val="005C7CAD"/>
    <w:rsid w:val="005E0E90"/>
    <w:rsid w:val="005F4612"/>
    <w:rsid w:val="005F496F"/>
    <w:rsid w:val="00604FA2"/>
    <w:rsid w:val="00613C9C"/>
    <w:rsid w:val="00620A51"/>
    <w:rsid w:val="00622CEB"/>
    <w:rsid w:val="00623CE1"/>
    <w:rsid w:val="00625F2E"/>
    <w:rsid w:val="00626EE3"/>
    <w:rsid w:val="00631824"/>
    <w:rsid w:val="006322C1"/>
    <w:rsid w:val="00646AF8"/>
    <w:rsid w:val="006558E2"/>
    <w:rsid w:val="00681A06"/>
    <w:rsid w:val="00684091"/>
    <w:rsid w:val="00686935"/>
    <w:rsid w:val="006A3D09"/>
    <w:rsid w:val="006A56A9"/>
    <w:rsid w:val="006A5AF1"/>
    <w:rsid w:val="006C0425"/>
    <w:rsid w:val="006C081D"/>
    <w:rsid w:val="006C3B4E"/>
    <w:rsid w:val="006D24E9"/>
    <w:rsid w:val="006E6FBA"/>
    <w:rsid w:val="007009FE"/>
    <w:rsid w:val="00722DAC"/>
    <w:rsid w:val="007261BB"/>
    <w:rsid w:val="00741E41"/>
    <w:rsid w:val="007421E3"/>
    <w:rsid w:val="00746426"/>
    <w:rsid w:val="007504BE"/>
    <w:rsid w:val="007607B9"/>
    <w:rsid w:val="007778F0"/>
    <w:rsid w:val="0078195E"/>
    <w:rsid w:val="0078644C"/>
    <w:rsid w:val="00787E5C"/>
    <w:rsid w:val="007947D5"/>
    <w:rsid w:val="00794B5F"/>
    <w:rsid w:val="007A372A"/>
    <w:rsid w:val="007B74AD"/>
    <w:rsid w:val="007D3FA1"/>
    <w:rsid w:val="007D77D1"/>
    <w:rsid w:val="007E5888"/>
    <w:rsid w:val="007F1DB3"/>
    <w:rsid w:val="007F26D3"/>
    <w:rsid w:val="007F5E00"/>
    <w:rsid w:val="00811485"/>
    <w:rsid w:val="00813D0D"/>
    <w:rsid w:val="00825D8D"/>
    <w:rsid w:val="00831EE7"/>
    <w:rsid w:val="00834146"/>
    <w:rsid w:val="00840B75"/>
    <w:rsid w:val="0084270D"/>
    <w:rsid w:val="00872EBE"/>
    <w:rsid w:val="00873C54"/>
    <w:rsid w:val="00876807"/>
    <w:rsid w:val="008D5B7B"/>
    <w:rsid w:val="008F5863"/>
    <w:rsid w:val="0090412A"/>
    <w:rsid w:val="009066A7"/>
    <w:rsid w:val="009068C0"/>
    <w:rsid w:val="00907F1C"/>
    <w:rsid w:val="009320A0"/>
    <w:rsid w:val="00932C27"/>
    <w:rsid w:val="00937C98"/>
    <w:rsid w:val="00942415"/>
    <w:rsid w:val="00942628"/>
    <w:rsid w:val="00942E5C"/>
    <w:rsid w:val="0095520D"/>
    <w:rsid w:val="00955A74"/>
    <w:rsid w:val="00982631"/>
    <w:rsid w:val="00984C79"/>
    <w:rsid w:val="00984F18"/>
    <w:rsid w:val="00994B5F"/>
    <w:rsid w:val="00996C65"/>
    <w:rsid w:val="009A17DF"/>
    <w:rsid w:val="009B16D5"/>
    <w:rsid w:val="009B240E"/>
    <w:rsid w:val="009B5F5D"/>
    <w:rsid w:val="009C12D6"/>
    <w:rsid w:val="009C493C"/>
    <w:rsid w:val="009D71A8"/>
    <w:rsid w:val="009F2BA1"/>
    <w:rsid w:val="00A00C6F"/>
    <w:rsid w:val="00A07674"/>
    <w:rsid w:val="00A2586B"/>
    <w:rsid w:val="00A301D7"/>
    <w:rsid w:val="00A327EB"/>
    <w:rsid w:val="00A33200"/>
    <w:rsid w:val="00A56758"/>
    <w:rsid w:val="00A7141D"/>
    <w:rsid w:val="00A73D65"/>
    <w:rsid w:val="00A91867"/>
    <w:rsid w:val="00A9274E"/>
    <w:rsid w:val="00A92D2B"/>
    <w:rsid w:val="00AA7A13"/>
    <w:rsid w:val="00AB17EC"/>
    <w:rsid w:val="00AB29FB"/>
    <w:rsid w:val="00AC63AB"/>
    <w:rsid w:val="00AD068C"/>
    <w:rsid w:val="00AE6249"/>
    <w:rsid w:val="00AE7E9A"/>
    <w:rsid w:val="00AF1989"/>
    <w:rsid w:val="00B178D0"/>
    <w:rsid w:val="00B3608B"/>
    <w:rsid w:val="00B442A9"/>
    <w:rsid w:val="00B45010"/>
    <w:rsid w:val="00B462AF"/>
    <w:rsid w:val="00B72D65"/>
    <w:rsid w:val="00B87C85"/>
    <w:rsid w:val="00B93292"/>
    <w:rsid w:val="00BB21A6"/>
    <w:rsid w:val="00BB2DFF"/>
    <w:rsid w:val="00BC43BD"/>
    <w:rsid w:val="00BF29F6"/>
    <w:rsid w:val="00C02E98"/>
    <w:rsid w:val="00C13382"/>
    <w:rsid w:val="00C23B9E"/>
    <w:rsid w:val="00C23EA9"/>
    <w:rsid w:val="00C279A3"/>
    <w:rsid w:val="00C30849"/>
    <w:rsid w:val="00C30DFB"/>
    <w:rsid w:val="00C465FE"/>
    <w:rsid w:val="00C60C8B"/>
    <w:rsid w:val="00C67047"/>
    <w:rsid w:val="00C85270"/>
    <w:rsid w:val="00C90CED"/>
    <w:rsid w:val="00CA497D"/>
    <w:rsid w:val="00CB4E79"/>
    <w:rsid w:val="00CB7D4F"/>
    <w:rsid w:val="00CD2132"/>
    <w:rsid w:val="00CD310D"/>
    <w:rsid w:val="00CE3E99"/>
    <w:rsid w:val="00CE4845"/>
    <w:rsid w:val="00CE4D6C"/>
    <w:rsid w:val="00CE510E"/>
    <w:rsid w:val="00CF34BF"/>
    <w:rsid w:val="00D1354D"/>
    <w:rsid w:val="00D17C3C"/>
    <w:rsid w:val="00D353A4"/>
    <w:rsid w:val="00D370A9"/>
    <w:rsid w:val="00D54A12"/>
    <w:rsid w:val="00D612BA"/>
    <w:rsid w:val="00D62AA0"/>
    <w:rsid w:val="00D655AC"/>
    <w:rsid w:val="00D84E05"/>
    <w:rsid w:val="00D94390"/>
    <w:rsid w:val="00D95C69"/>
    <w:rsid w:val="00D96375"/>
    <w:rsid w:val="00DA037A"/>
    <w:rsid w:val="00DA1B19"/>
    <w:rsid w:val="00DB1D12"/>
    <w:rsid w:val="00DB29C6"/>
    <w:rsid w:val="00DB53A4"/>
    <w:rsid w:val="00DB763F"/>
    <w:rsid w:val="00DC08D9"/>
    <w:rsid w:val="00DC1EEB"/>
    <w:rsid w:val="00DD4EBC"/>
    <w:rsid w:val="00DF057F"/>
    <w:rsid w:val="00DF471B"/>
    <w:rsid w:val="00E1044C"/>
    <w:rsid w:val="00E155A4"/>
    <w:rsid w:val="00E3458D"/>
    <w:rsid w:val="00E429E9"/>
    <w:rsid w:val="00E71C54"/>
    <w:rsid w:val="00E73929"/>
    <w:rsid w:val="00E93867"/>
    <w:rsid w:val="00EB0128"/>
    <w:rsid w:val="00EB3F0F"/>
    <w:rsid w:val="00EB407F"/>
    <w:rsid w:val="00EC6A66"/>
    <w:rsid w:val="00ED2E59"/>
    <w:rsid w:val="00EE053F"/>
    <w:rsid w:val="00EE6B41"/>
    <w:rsid w:val="00F04946"/>
    <w:rsid w:val="00F0537A"/>
    <w:rsid w:val="00F24915"/>
    <w:rsid w:val="00F33C47"/>
    <w:rsid w:val="00F401F9"/>
    <w:rsid w:val="00F43ED6"/>
    <w:rsid w:val="00F458BC"/>
    <w:rsid w:val="00F50DA1"/>
    <w:rsid w:val="00F745B2"/>
    <w:rsid w:val="00F7646A"/>
    <w:rsid w:val="00F945F2"/>
    <w:rsid w:val="00FA1218"/>
    <w:rsid w:val="00FA6FCE"/>
    <w:rsid w:val="00FC6704"/>
    <w:rsid w:val="00FD754F"/>
    <w:rsid w:val="00FD75E1"/>
    <w:rsid w:val="00FE24DF"/>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FFC636F7-CD41-4CCF-9C3D-7A60489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styleId="Mencinsinresolver">
    <w:name w:val="Unresolved Mention"/>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0XHnWkXFZI6ik7A7nXXdZJ2_4voeA1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file/d/17XxQBpNI71JmBl_99xE3HyvgGuDHvkWR/view?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712</Words>
  <Characters>3921</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c:creator>
  <cp:keywords/>
  <dc:description/>
  <cp:lastModifiedBy>Luz Maria Rico Jardon</cp:lastModifiedBy>
  <cp:revision>2</cp:revision>
  <cp:lastPrinted>2026-06-16T16:08:00Z</cp:lastPrinted>
  <dcterms:created xsi:type="dcterms:W3CDTF">2026-09-22T19:45:00Z</dcterms:created>
  <dcterms:modified xsi:type="dcterms:W3CDTF">2026-09-22T19:45:00Z</dcterms:modified>
</cp:coreProperties>
</file>