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02C9" w14:textId="6259F506" w:rsidR="003F357C" w:rsidRPr="00C35DE7" w:rsidRDefault="003F357C" w:rsidP="003F357C">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Ciudad de México</w:t>
      </w:r>
      <w:r w:rsidR="00F71AFD">
        <w:rPr>
          <w:rFonts w:ascii="Montserrat Light" w:eastAsia="Batang" w:hAnsi="Montserrat Light" w:cs="Arial"/>
          <w:sz w:val="24"/>
          <w:szCs w:val="24"/>
        </w:rPr>
        <w:t xml:space="preserve">, miércoles 3 de </w:t>
      </w:r>
      <w:r>
        <w:rPr>
          <w:rFonts w:ascii="Montserrat Light" w:eastAsia="Batang" w:hAnsi="Montserrat Light" w:cs="Arial"/>
          <w:sz w:val="24"/>
          <w:szCs w:val="24"/>
        </w:rPr>
        <w:t>noviembre</w:t>
      </w:r>
      <w:r w:rsidRPr="00C35DE7">
        <w:rPr>
          <w:rFonts w:ascii="Montserrat Light" w:eastAsia="Batang" w:hAnsi="Montserrat Light" w:cs="Arial"/>
          <w:sz w:val="24"/>
          <w:szCs w:val="24"/>
        </w:rPr>
        <w:t xml:space="preserve"> de </w:t>
      </w:r>
      <w:r>
        <w:rPr>
          <w:rFonts w:ascii="Montserrat Light" w:eastAsia="Batang" w:hAnsi="Montserrat Light" w:cs="Arial"/>
          <w:sz w:val="24"/>
          <w:szCs w:val="24"/>
        </w:rPr>
        <w:t>2021</w:t>
      </w:r>
    </w:p>
    <w:p w14:paraId="5A48806E" w14:textId="22D53A36" w:rsidR="003F357C" w:rsidRDefault="003F357C" w:rsidP="003F357C">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260A57">
        <w:rPr>
          <w:rFonts w:ascii="Montserrat Light" w:eastAsia="Batang" w:hAnsi="Montserrat Light" w:cs="Arial"/>
          <w:sz w:val="24"/>
          <w:szCs w:val="24"/>
        </w:rPr>
        <w:t>496</w:t>
      </w:r>
      <w:r w:rsidRPr="000E3B67">
        <w:rPr>
          <w:rFonts w:ascii="Montserrat Light" w:eastAsia="Batang" w:hAnsi="Montserrat Light" w:cs="Arial"/>
          <w:sz w:val="24"/>
          <w:szCs w:val="24"/>
        </w:rPr>
        <w:t>/</w:t>
      </w:r>
      <w:r>
        <w:rPr>
          <w:rFonts w:ascii="Montserrat Light" w:eastAsia="Batang" w:hAnsi="Montserrat Light" w:cs="Arial"/>
          <w:sz w:val="24"/>
          <w:szCs w:val="24"/>
        </w:rPr>
        <w:t>2021</w:t>
      </w:r>
    </w:p>
    <w:p w14:paraId="2A73EAA2" w14:textId="77777777" w:rsidR="003F357C" w:rsidRDefault="003F357C" w:rsidP="003F357C">
      <w:pPr>
        <w:spacing w:after="0" w:line="240" w:lineRule="atLeast"/>
        <w:jc w:val="right"/>
        <w:rPr>
          <w:rFonts w:ascii="Montserrat Light" w:eastAsia="Batang" w:hAnsi="Montserrat Light" w:cs="Arial"/>
          <w:sz w:val="24"/>
          <w:szCs w:val="24"/>
        </w:rPr>
      </w:pPr>
    </w:p>
    <w:p w14:paraId="3BFD0731" w14:textId="77777777" w:rsidR="003F357C" w:rsidRPr="00C35DE7" w:rsidRDefault="003F357C" w:rsidP="003F357C">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7509C16F" w14:textId="77777777" w:rsidR="003F357C" w:rsidRDefault="003F357C" w:rsidP="003F357C">
      <w:pPr>
        <w:spacing w:after="0" w:line="240" w:lineRule="atLeast"/>
        <w:jc w:val="both"/>
        <w:rPr>
          <w:rFonts w:ascii="Montserrat Light" w:eastAsia="Batang" w:hAnsi="Montserrat Light" w:cs="Arial"/>
          <w:sz w:val="24"/>
          <w:szCs w:val="24"/>
        </w:rPr>
      </w:pPr>
    </w:p>
    <w:p w14:paraId="124EA8FA" w14:textId="77777777" w:rsidR="003F357C" w:rsidRDefault="003F357C" w:rsidP="003F357C">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Con 97 procedimientos quirúrgicos, la Unidad de Trasplante Renal del IMSS se mantiene en el primer lugar por tercer año consecutivo</w:t>
      </w:r>
    </w:p>
    <w:p w14:paraId="6EB536A4" w14:textId="77777777" w:rsidR="003F357C" w:rsidRDefault="003F357C" w:rsidP="003F357C">
      <w:pPr>
        <w:spacing w:after="0" w:line="240" w:lineRule="atLeast"/>
        <w:jc w:val="both"/>
        <w:rPr>
          <w:rFonts w:ascii="Montserrat Light" w:eastAsia="Batang" w:hAnsi="Montserrat Light" w:cs="Arial"/>
          <w:sz w:val="24"/>
          <w:szCs w:val="24"/>
        </w:rPr>
      </w:pPr>
    </w:p>
    <w:p w14:paraId="38FE17C8" w14:textId="77777777" w:rsidR="003F357C" w:rsidRPr="0075417A" w:rsidRDefault="003F357C" w:rsidP="003F357C">
      <w:pPr>
        <w:pStyle w:val="Prrafodelista"/>
        <w:numPr>
          <w:ilvl w:val="0"/>
          <w:numId w:val="1"/>
        </w:numPr>
        <w:spacing w:after="0" w:line="240" w:lineRule="atLeast"/>
        <w:jc w:val="both"/>
        <w:rPr>
          <w:rFonts w:ascii="Montserrat Light" w:eastAsia="Batang" w:hAnsi="Montserrat Light"/>
          <w:b/>
        </w:rPr>
      </w:pPr>
      <w:r w:rsidRPr="0075417A">
        <w:rPr>
          <w:rFonts w:ascii="Montserrat Light" w:eastAsia="Batang" w:hAnsi="Montserrat Light"/>
          <w:b/>
        </w:rPr>
        <w:t>Esta Unidad pertenece al Hospital de Especialidades del Centro Médico Nacional Siglo XXI del IMSS</w:t>
      </w:r>
    </w:p>
    <w:p w14:paraId="06E32435" w14:textId="77777777" w:rsidR="003F357C" w:rsidRPr="00F52C54" w:rsidRDefault="003F357C" w:rsidP="003F357C">
      <w:pPr>
        <w:pStyle w:val="Prrafodelista"/>
        <w:numPr>
          <w:ilvl w:val="0"/>
          <w:numId w:val="1"/>
        </w:numPr>
        <w:spacing w:after="0" w:line="240" w:lineRule="atLeast"/>
        <w:jc w:val="both"/>
        <w:rPr>
          <w:rFonts w:ascii="Montserrat Light" w:eastAsia="Batang" w:hAnsi="Montserrat Light"/>
          <w:b/>
        </w:rPr>
      </w:pPr>
      <w:r>
        <w:rPr>
          <w:rFonts w:ascii="Montserrat Light" w:eastAsia="Batang" w:hAnsi="Montserrat Light"/>
          <w:b/>
        </w:rPr>
        <w:t xml:space="preserve">La donación cadavérica es la mejor opción para mejorar la calidad y esperanza de vida en pacientes con enfermedad renal. </w:t>
      </w:r>
    </w:p>
    <w:p w14:paraId="52F0C2D8" w14:textId="77777777" w:rsidR="003F357C" w:rsidRPr="0064578C" w:rsidRDefault="003F357C" w:rsidP="003F357C">
      <w:pPr>
        <w:pStyle w:val="Prrafodelista"/>
        <w:numPr>
          <w:ilvl w:val="0"/>
          <w:numId w:val="1"/>
        </w:numPr>
        <w:spacing w:after="0" w:line="240" w:lineRule="atLeast"/>
        <w:jc w:val="both"/>
        <w:rPr>
          <w:rFonts w:ascii="Montserrat Light" w:eastAsia="Batang" w:hAnsi="Montserrat Light"/>
          <w:b/>
        </w:rPr>
      </w:pPr>
      <w:r>
        <w:rPr>
          <w:rFonts w:ascii="Montserrat Light" w:eastAsia="Batang" w:hAnsi="Montserrat Light"/>
          <w:b/>
        </w:rPr>
        <w:t xml:space="preserve">A través del coordinador hospitalario de donación se ha fortalecido la sensibilización a los familiares para lograr la donación. </w:t>
      </w:r>
    </w:p>
    <w:p w14:paraId="796FBE25" w14:textId="77777777" w:rsidR="003F357C" w:rsidRDefault="003F357C" w:rsidP="003F357C">
      <w:pPr>
        <w:pStyle w:val="Prrafodelista"/>
        <w:spacing w:after="0" w:line="240" w:lineRule="atLeast"/>
        <w:ind w:left="0"/>
        <w:jc w:val="both"/>
        <w:rPr>
          <w:rFonts w:ascii="Montserrat Light" w:eastAsia="Batang" w:hAnsi="Montserrat Light"/>
        </w:rPr>
      </w:pPr>
    </w:p>
    <w:p w14:paraId="4EDE7DF0" w14:textId="77777777" w:rsidR="003F357C" w:rsidRDefault="003F357C" w:rsidP="003F357C">
      <w:pPr>
        <w:pStyle w:val="Prrafodelista"/>
        <w:spacing w:after="0" w:line="240" w:lineRule="atLeast"/>
        <w:ind w:left="0"/>
        <w:jc w:val="both"/>
        <w:rPr>
          <w:rFonts w:ascii="Montserrat Light" w:eastAsia="Batang" w:hAnsi="Montserrat Light"/>
          <w:sz w:val="24"/>
          <w:szCs w:val="24"/>
        </w:rPr>
      </w:pPr>
      <w:r>
        <w:rPr>
          <w:rFonts w:ascii="Montserrat Light" w:eastAsia="Batang" w:hAnsi="Montserrat Light"/>
          <w:sz w:val="24"/>
          <w:szCs w:val="24"/>
        </w:rPr>
        <w:t xml:space="preserve">Con </w:t>
      </w:r>
      <w:r w:rsidRPr="00025F6C">
        <w:rPr>
          <w:rFonts w:ascii="Montserrat Light" w:eastAsia="Batang" w:hAnsi="Montserrat Light"/>
          <w:sz w:val="24"/>
          <w:szCs w:val="24"/>
        </w:rPr>
        <w:t>la reactivación del Programa de Trasplantes del Instituto Mexicano del Seguro Social (IMSS)</w:t>
      </w:r>
      <w:r>
        <w:rPr>
          <w:rFonts w:ascii="Montserrat Light" w:eastAsia="Batang" w:hAnsi="Montserrat Light"/>
          <w:sz w:val="24"/>
          <w:szCs w:val="24"/>
        </w:rPr>
        <w:t xml:space="preserve"> en abril pasado, a la fecha se han trasplantado 97 riñones, de los cuales el 60 por ciento son de donador cadavérico, lo cual ha colocado a l</w:t>
      </w:r>
      <w:r w:rsidRPr="00B30703">
        <w:rPr>
          <w:rFonts w:ascii="Montserrat Light" w:eastAsia="Batang" w:hAnsi="Montserrat Light"/>
          <w:sz w:val="24"/>
          <w:szCs w:val="24"/>
        </w:rPr>
        <w:t>a</w:t>
      </w:r>
      <w:r>
        <w:rPr>
          <w:rFonts w:ascii="Montserrat Light" w:eastAsia="Batang" w:hAnsi="Montserrat Light"/>
          <w:sz w:val="24"/>
          <w:szCs w:val="24"/>
        </w:rPr>
        <w:t xml:space="preserve"> Unidad de Trasplante Renal del Hospital de Especialidades de Siglo XXI en el primer lugar a nivel nacional en estos procedimientos.</w:t>
      </w:r>
    </w:p>
    <w:p w14:paraId="48923AA0" w14:textId="77777777" w:rsidR="003F357C" w:rsidRDefault="003F357C" w:rsidP="003F357C">
      <w:pPr>
        <w:pStyle w:val="Prrafodelista"/>
        <w:spacing w:after="0" w:line="240" w:lineRule="atLeast"/>
        <w:ind w:left="0"/>
        <w:jc w:val="both"/>
        <w:rPr>
          <w:rFonts w:ascii="Montserrat Light" w:eastAsia="Batang" w:hAnsi="Montserrat Light"/>
          <w:sz w:val="24"/>
          <w:szCs w:val="24"/>
        </w:rPr>
      </w:pPr>
    </w:p>
    <w:p w14:paraId="2CDFEF2F" w14:textId="77777777" w:rsidR="003F357C" w:rsidRDefault="003F357C" w:rsidP="003F357C">
      <w:pPr>
        <w:pStyle w:val="Prrafodelista"/>
        <w:spacing w:after="0" w:line="240" w:lineRule="atLeast"/>
        <w:ind w:left="0"/>
        <w:jc w:val="both"/>
        <w:rPr>
          <w:rFonts w:ascii="Montserrat Light" w:eastAsia="Batang" w:hAnsi="Montserrat Light"/>
          <w:sz w:val="24"/>
          <w:szCs w:val="24"/>
        </w:rPr>
      </w:pPr>
      <w:r>
        <w:rPr>
          <w:rFonts w:ascii="Montserrat Light" w:eastAsia="Batang" w:hAnsi="Montserrat Light"/>
          <w:sz w:val="24"/>
          <w:szCs w:val="24"/>
        </w:rPr>
        <w:t>El doctor Ramón Espinosa Pérez, jefe de la Unidad de Trasplante Renal resaltó que derivado del COVID-19, se han fortalecido los protocolos de bioseguridad y cuidado para el paciente trasplantado, y previo a la intervención, se someten a estudios como tomografía pulmonar y prueba PCR para descartar la presencia del virus SARS-CoV-2 y posteriormente realizar el trasplante.</w:t>
      </w:r>
    </w:p>
    <w:p w14:paraId="25E7967F" w14:textId="77777777" w:rsidR="003F357C" w:rsidRDefault="003F357C" w:rsidP="003F357C">
      <w:pPr>
        <w:spacing w:after="0" w:line="240" w:lineRule="atLeast"/>
        <w:jc w:val="both"/>
        <w:rPr>
          <w:rFonts w:ascii="Montserrat Light" w:eastAsia="Batang" w:hAnsi="Montserrat Light" w:cs="Arial"/>
          <w:sz w:val="24"/>
          <w:szCs w:val="24"/>
        </w:rPr>
      </w:pPr>
    </w:p>
    <w:p w14:paraId="4085575C" w14:textId="77777777" w:rsidR="003F357C" w:rsidRDefault="003F357C" w:rsidP="003F357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Refirió que a través del trabajo de 11 especialistas en trasplante y el coordinador hospitalario de donación, han logrado sensibilizar a los familiares de los pacientes para incrementar la donación cadavérica.</w:t>
      </w:r>
    </w:p>
    <w:p w14:paraId="56753A5D" w14:textId="77777777" w:rsidR="003F357C" w:rsidRDefault="003F357C" w:rsidP="003F357C">
      <w:pPr>
        <w:spacing w:after="0" w:line="240" w:lineRule="atLeast"/>
        <w:jc w:val="both"/>
        <w:rPr>
          <w:rFonts w:ascii="Montserrat Light" w:eastAsia="Batang" w:hAnsi="Montserrat Light" w:cs="Arial"/>
          <w:sz w:val="24"/>
          <w:szCs w:val="24"/>
        </w:rPr>
      </w:pPr>
    </w:p>
    <w:p w14:paraId="6A4CE8BC" w14:textId="77777777" w:rsidR="003F357C" w:rsidRDefault="003F357C" w:rsidP="003F357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“Hay muchos pacientes en lista de espera y un logro muy importante, es que el programa se basa en el trasplante de donador fallecido”, apuntó el especialista del IMSS. </w:t>
      </w:r>
    </w:p>
    <w:p w14:paraId="2389642B" w14:textId="77777777" w:rsidR="003F357C" w:rsidRDefault="003F357C" w:rsidP="003F357C">
      <w:pPr>
        <w:spacing w:after="0" w:line="240" w:lineRule="atLeast"/>
        <w:jc w:val="both"/>
        <w:rPr>
          <w:rFonts w:ascii="Montserrat Light" w:eastAsia="Batang" w:hAnsi="Montserrat Light" w:cs="Arial"/>
          <w:sz w:val="24"/>
          <w:szCs w:val="24"/>
        </w:rPr>
      </w:pPr>
    </w:p>
    <w:p w14:paraId="68D4805D" w14:textId="77777777" w:rsidR="003F357C" w:rsidRDefault="003F357C" w:rsidP="003F357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También refirió qué desde el nacimiento del Programa de Trasplante Renal, el IMSS se ha ocupado de brindar una mejor calidad y esperanza de vida a </w:t>
      </w:r>
      <w:r>
        <w:rPr>
          <w:rFonts w:ascii="Montserrat Light" w:eastAsia="Batang" w:hAnsi="Montserrat Light" w:cs="Arial"/>
          <w:sz w:val="24"/>
          <w:szCs w:val="24"/>
        </w:rPr>
        <w:lastRenderedPageBreak/>
        <w:t>pacientes con alguna enfermedad del riñón, por ello, se ha fortalecido la figura del coordinador hospitalario de donación.</w:t>
      </w:r>
    </w:p>
    <w:p w14:paraId="3B4D5936" w14:textId="77777777" w:rsidR="003F357C" w:rsidRDefault="003F357C" w:rsidP="003F357C">
      <w:pPr>
        <w:spacing w:after="0" w:line="240" w:lineRule="atLeast"/>
        <w:jc w:val="both"/>
        <w:rPr>
          <w:rFonts w:ascii="Montserrat Light" w:eastAsia="Batang" w:hAnsi="Montserrat Light" w:cs="Arial"/>
          <w:sz w:val="24"/>
          <w:szCs w:val="24"/>
        </w:rPr>
      </w:pPr>
    </w:p>
    <w:p w14:paraId="216435E6" w14:textId="77777777" w:rsidR="003F357C" w:rsidRDefault="003F357C" w:rsidP="003F357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“Desde hace muchos años el IMSS tiene un programa que ha dado muy buenos resultados, colocando a los coordinadores de donación en los diferentes hospitales y esto ha hecho que estén al pendiente de un posible donador fallecido y se pueda entrevistar a la familia”, señaló. </w:t>
      </w:r>
    </w:p>
    <w:p w14:paraId="1C7484C2" w14:textId="77777777" w:rsidR="003F357C" w:rsidRDefault="003F357C" w:rsidP="003F357C">
      <w:pPr>
        <w:spacing w:after="0" w:line="240" w:lineRule="atLeast"/>
        <w:jc w:val="both"/>
        <w:rPr>
          <w:rFonts w:ascii="Montserrat Light" w:eastAsia="Batang" w:hAnsi="Montserrat Light" w:cs="Arial"/>
          <w:sz w:val="24"/>
          <w:szCs w:val="24"/>
        </w:rPr>
      </w:pPr>
    </w:p>
    <w:p w14:paraId="3D15D5E7" w14:textId="77777777" w:rsidR="003F357C" w:rsidRDefault="003F357C" w:rsidP="003F357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El doctor Espinosa Pérez subrayó que el éxito del Programa de Trasplante de Riñón del IMSS se basa en el equilibrio de ambos tipos de donación; sin embargo, se trabaja para fomentar la donación cadavérica y con ello salvar más vidas. </w:t>
      </w:r>
    </w:p>
    <w:p w14:paraId="09BBC714" w14:textId="77777777" w:rsidR="003F357C" w:rsidRDefault="003F357C" w:rsidP="003F357C">
      <w:pPr>
        <w:spacing w:after="0" w:line="240" w:lineRule="atLeast"/>
        <w:jc w:val="both"/>
        <w:rPr>
          <w:rFonts w:ascii="Montserrat Light" w:eastAsia="Batang" w:hAnsi="Montserrat Light" w:cs="Arial"/>
          <w:sz w:val="24"/>
          <w:szCs w:val="24"/>
        </w:rPr>
      </w:pPr>
    </w:p>
    <w:p w14:paraId="03D0FAAC" w14:textId="77777777" w:rsidR="003F357C" w:rsidRDefault="003F357C" w:rsidP="003F357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“U</w:t>
      </w:r>
      <w:r w:rsidRPr="00011DBC">
        <w:rPr>
          <w:rFonts w:ascii="Montserrat Light" w:eastAsia="Batang" w:hAnsi="Montserrat Light" w:cs="Arial"/>
          <w:sz w:val="24"/>
          <w:szCs w:val="24"/>
        </w:rPr>
        <w:t xml:space="preserve">n programa de excelencia </w:t>
      </w:r>
      <w:r>
        <w:rPr>
          <w:rFonts w:ascii="Montserrat Light" w:eastAsia="Batang" w:hAnsi="Montserrat Light" w:cs="Arial"/>
          <w:sz w:val="24"/>
          <w:szCs w:val="24"/>
        </w:rPr>
        <w:t xml:space="preserve">debe </w:t>
      </w:r>
      <w:r w:rsidRPr="00011DBC">
        <w:rPr>
          <w:rFonts w:ascii="Montserrat Light" w:eastAsia="Batang" w:hAnsi="Montserrat Light" w:cs="Arial"/>
          <w:sz w:val="24"/>
          <w:szCs w:val="24"/>
        </w:rPr>
        <w:t>tener tanto la donación de vivo como de fallecido, pero vamos por buen camino</w:t>
      </w:r>
      <w:r>
        <w:rPr>
          <w:rFonts w:ascii="Montserrat Light" w:eastAsia="Batang" w:hAnsi="Montserrat Light" w:cs="Arial"/>
          <w:sz w:val="24"/>
          <w:szCs w:val="24"/>
        </w:rPr>
        <w:t xml:space="preserve"> y</w:t>
      </w:r>
      <w:r w:rsidRPr="00011DBC">
        <w:rPr>
          <w:rFonts w:ascii="Montserrat Light" w:eastAsia="Batang" w:hAnsi="Montserrat Light" w:cs="Arial"/>
          <w:sz w:val="24"/>
          <w:szCs w:val="24"/>
        </w:rPr>
        <w:t xml:space="preserve"> esperemos que esas cifras del 60 por cient</w:t>
      </w:r>
      <w:r>
        <w:rPr>
          <w:rFonts w:ascii="Montserrat Light" w:eastAsia="Batang" w:hAnsi="Montserrat Light" w:cs="Arial"/>
          <w:sz w:val="24"/>
          <w:szCs w:val="24"/>
        </w:rPr>
        <w:t>o se incrementen en los dos próximos años, hasta llegar a un</w:t>
      </w:r>
      <w:r w:rsidRPr="00011DBC">
        <w:rPr>
          <w:rFonts w:ascii="Montserrat Light" w:eastAsia="Batang" w:hAnsi="Montserrat Light" w:cs="Arial"/>
          <w:sz w:val="24"/>
          <w:szCs w:val="24"/>
        </w:rPr>
        <w:t xml:space="preserve"> 80 por ciento de trasplante de donador fallecido comparado con </w:t>
      </w:r>
      <w:r>
        <w:rPr>
          <w:rFonts w:ascii="Montserrat Light" w:eastAsia="Batang" w:hAnsi="Montserrat Light" w:cs="Arial"/>
          <w:sz w:val="24"/>
          <w:szCs w:val="24"/>
        </w:rPr>
        <w:t xml:space="preserve">el donador vivo”, apuntó. </w:t>
      </w:r>
    </w:p>
    <w:p w14:paraId="032D5900" w14:textId="77777777" w:rsidR="003F357C" w:rsidRDefault="003F357C" w:rsidP="003F357C">
      <w:pPr>
        <w:spacing w:after="0" w:line="240" w:lineRule="atLeast"/>
        <w:jc w:val="both"/>
        <w:rPr>
          <w:rFonts w:ascii="Montserrat Light" w:eastAsia="Batang" w:hAnsi="Montserrat Light" w:cs="Arial"/>
          <w:sz w:val="24"/>
          <w:szCs w:val="24"/>
        </w:rPr>
      </w:pPr>
    </w:p>
    <w:p w14:paraId="7DBC1788" w14:textId="77777777" w:rsidR="003F357C" w:rsidRDefault="003F357C" w:rsidP="003F357C">
      <w:pPr>
        <w:spacing w:after="0" w:line="240" w:lineRule="atLeast"/>
        <w:jc w:val="both"/>
        <w:rPr>
          <w:rFonts w:ascii="Montserrat Light" w:eastAsia="Batang" w:hAnsi="Montserrat Light" w:cs="Arial"/>
          <w:sz w:val="24"/>
          <w:szCs w:val="24"/>
        </w:rPr>
      </w:pPr>
      <w:r w:rsidRPr="00C426D6">
        <w:rPr>
          <w:rFonts w:ascii="Montserrat Light" w:eastAsia="Batang" w:hAnsi="Montserrat Light" w:cs="Arial"/>
          <w:sz w:val="24"/>
          <w:szCs w:val="24"/>
        </w:rPr>
        <w:t>El jefe de la Unidad de Trasplante Renal del Hospital de Especialidades del Centro Médico Nacional (CMN) Siglo XXI, recordó que desde hace 58 años, en esta unidad hospitalaria se realizó el primer trasplante de riñón, hecho que marcó el nacimiento del pr</w:t>
      </w:r>
      <w:r>
        <w:rPr>
          <w:rFonts w:ascii="Montserrat Light" w:eastAsia="Batang" w:hAnsi="Montserrat Light" w:cs="Arial"/>
          <w:sz w:val="24"/>
          <w:szCs w:val="24"/>
        </w:rPr>
        <w:t>ograma nacional de este órgano.</w:t>
      </w:r>
    </w:p>
    <w:p w14:paraId="33DFC800" w14:textId="77777777" w:rsidR="003F357C" w:rsidRDefault="003F357C" w:rsidP="003F357C">
      <w:pPr>
        <w:spacing w:after="0" w:line="240" w:lineRule="atLeast"/>
        <w:jc w:val="both"/>
        <w:rPr>
          <w:rFonts w:ascii="Montserrat Light" w:eastAsia="Batang" w:hAnsi="Montserrat Light" w:cs="Arial"/>
          <w:sz w:val="24"/>
          <w:szCs w:val="24"/>
        </w:rPr>
      </w:pPr>
    </w:p>
    <w:p w14:paraId="2B0881B1" w14:textId="77777777" w:rsidR="003F357C" w:rsidRDefault="003F357C" w:rsidP="003F357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En este sentido, hizo un llamado </w:t>
      </w:r>
      <w:r w:rsidRPr="006E7F2A">
        <w:rPr>
          <w:rFonts w:ascii="Montserrat Light" w:eastAsia="Batang" w:hAnsi="Montserrat Light" w:cs="Arial"/>
          <w:sz w:val="24"/>
          <w:szCs w:val="24"/>
        </w:rPr>
        <w:t xml:space="preserve">a la población a ser donador voluntario de órganos y tejidos,  en caso de duda consultar la página de internet del Centro Nacional de Trasplantes: </w:t>
      </w:r>
      <w:hyperlink r:id="rId8" w:history="1">
        <w:r w:rsidRPr="003C45D1">
          <w:rPr>
            <w:rStyle w:val="Hipervnculo"/>
            <w:rFonts w:ascii="Montserrat Light" w:eastAsia="Batang" w:hAnsi="Montserrat Light" w:cs="Arial"/>
            <w:sz w:val="24"/>
            <w:szCs w:val="24"/>
          </w:rPr>
          <w:t>https://www.gob.mx/cenatra/</w:t>
        </w:r>
      </w:hyperlink>
      <w:r>
        <w:rPr>
          <w:rFonts w:ascii="Montserrat Light" w:eastAsia="Batang" w:hAnsi="Montserrat Light" w:cs="Arial"/>
          <w:sz w:val="24"/>
          <w:szCs w:val="24"/>
        </w:rPr>
        <w:t xml:space="preserve"> o </w:t>
      </w:r>
      <w:r w:rsidRPr="006E7F2A">
        <w:rPr>
          <w:rFonts w:ascii="Montserrat Light" w:eastAsia="Batang" w:hAnsi="Montserrat Light" w:cs="Arial"/>
          <w:sz w:val="24"/>
          <w:szCs w:val="24"/>
        </w:rPr>
        <w:t xml:space="preserve">visitar la página del IMSS </w:t>
      </w:r>
      <w:hyperlink r:id="rId9" w:history="1">
        <w:r w:rsidRPr="003C45D1">
          <w:rPr>
            <w:rStyle w:val="Hipervnculo"/>
            <w:rFonts w:ascii="Montserrat Light" w:eastAsia="Batang" w:hAnsi="Montserrat Light" w:cs="Arial"/>
            <w:sz w:val="24"/>
            <w:szCs w:val="24"/>
          </w:rPr>
          <w:t>http://www.imss.gob.mx/salud-en-linea/donacion-organos</w:t>
        </w:r>
      </w:hyperlink>
      <w:r>
        <w:rPr>
          <w:rFonts w:ascii="Montserrat Light" w:eastAsia="Batang" w:hAnsi="Montserrat Light" w:cs="Arial"/>
          <w:sz w:val="24"/>
          <w:szCs w:val="24"/>
        </w:rPr>
        <w:t xml:space="preserve"> </w:t>
      </w:r>
      <w:r w:rsidRPr="006E7F2A">
        <w:rPr>
          <w:rFonts w:ascii="Montserrat Light" w:eastAsia="Batang" w:hAnsi="Montserrat Light" w:cs="Arial"/>
          <w:sz w:val="24"/>
          <w:szCs w:val="24"/>
        </w:rPr>
        <w:t>donde podrán registrarse como donadores voluntarios.</w:t>
      </w:r>
    </w:p>
    <w:p w14:paraId="0064270A" w14:textId="77777777" w:rsidR="003F357C" w:rsidRDefault="003F357C" w:rsidP="003F357C">
      <w:pPr>
        <w:spacing w:after="0" w:line="240" w:lineRule="atLeast"/>
        <w:jc w:val="center"/>
        <w:rPr>
          <w:rFonts w:ascii="Montserrat Light" w:eastAsia="Batang" w:hAnsi="Montserrat Light" w:cs="Arial"/>
          <w:b/>
          <w:sz w:val="24"/>
          <w:szCs w:val="24"/>
        </w:rPr>
      </w:pPr>
    </w:p>
    <w:p w14:paraId="1D3A65E7" w14:textId="77777777" w:rsidR="003F357C" w:rsidRPr="00E26AFD" w:rsidRDefault="003F357C" w:rsidP="003F357C">
      <w:pPr>
        <w:spacing w:after="0" w:line="240" w:lineRule="atLeast"/>
        <w:jc w:val="center"/>
        <w:rPr>
          <w:rFonts w:ascii="Montserrat Light" w:eastAsia="Batang" w:hAnsi="Montserrat Light" w:cs="Arial"/>
          <w:b/>
          <w:sz w:val="24"/>
          <w:szCs w:val="24"/>
        </w:rPr>
      </w:pPr>
      <w:r w:rsidRPr="00E26AFD">
        <w:rPr>
          <w:rFonts w:ascii="Montserrat Light" w:eastAsia="Batang" w:hAnsi="Montserrat Light" w:cs="Arial"/>
          <w:b/>
          <w:sz w:val="24"/>
          <w:szCs w:val="24"/>
        </w:rPr>
        <w:t>--- o0o ---</w:t>
      </w:r>
    </w:p>
    <w:sectPr w:rsidR="003F357C" w:rsidRPr="00E26AFD" w:rsidSect="003F357C">
      <w:headerReference w:type="default" r:id="rId10"/>
      <w:footerReference w:type="default" r:id="rId11"/>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EF5D4" w14:textId="77777777" w:rsidR="00D83690" w:rsidRDefault="00D83690" w:rsidP="00C67577">
      <w:pPr>
        <w:spacing w:after="0" w:line="240" w:lineRule="auto"/>
      </w:pPr>
      <w:r>
        <w:separator/>
      </w:r>
    </w:p>
  </w:endnote>
  <w:endnote w:type="continuationSeparator" w:id="0">
    <w:p w14:paraId="3CE12905" w14:textId="77777777" w:rsidR="00D83690" w:rsidRDefault="00D83690"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03FE" w14:textId="77777777" w:rsidR="00C67577" w:rsidRDefault="009963B5">
    <w:pPr>
      <w:pStyle w:val="Piedepgina"/>
    </w:pPr>
    <w:r>
      <w:rPr>
        <w:noProof/>
        <w:lang w:eastAsia="es-MX"/>
      </w:rPr>
      <w:drawing>
        <wp:anchor distT="0" distB="0" distL="114300" distR="114300" simplePos="0" relativeHeight="251658240" behindDoc="1" locked="0" layoutInCell="1" allowOverlap="1" wp14:anchorId="4301F2C0" wp14:editId="3CCA93C8">
          <wp:simplePos x="0" y="0"/>
          <wp:positionH relativeFrom="column">
            <wp:posOffset>-1104519</wp:posOffset>
          </wp:positionH>
          <wp:positionV relativeFrom="paragraph">
            <wp:posOffset>-391541</wp:posOffset>
          </wp:positionV>
          <wp:extent cx="7815072" cy="1027506"/>
          <wp:effectExtent l="0" t="0" r="0" b="1270"/>
          <wp:wrapNone/>
          <wp:docPr id="6" name="0 Imagen"/>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1848" cy="1040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9F20F" w14:textId="77777777" w:rsidR="00D83690" w:rsidRDefault="00D83690" w:rsidP="00C67577">
      <w:pPr>
        <w:spacing w:after="0" w:line="240" w:lineRule="auto"/>
      </w:pPr>
      <w:r>
        <w:separator/>
      </w:r>
    </w:p>
  </w:footnote>
  <w:footnote w:type="continuationSeparator" w:id="0">
    <w:p w14:paraId="503F8CAD" w14:textId="77777777" w:rsidR="00D83690" w:rsidRDefault="00D83690"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982C" w14:textId="77777777" w:rsidR="00C67577" w:rsidRDefault="009963B5">
    <w:pPr>
      <w:pStyle w:val="Encabezado"/>
    </w:pPr>
    <w:r>
      <w:rPr>
        <w:noProof/>
        <w:lang w:eastAsia="es-MX"/>
      </w:rPr>
      <w:drawing>
        <wp:anchor distT="0" distB="0" distL="114300" distR="114300" simplePos="0" relativeHeight="251659264" behindDoc="1" locked="0" layoutInCell="1" allowOverlap="1" wp14:anchorId="26497447" wp14:editId="6AFE90B2">
          <wp:simplePos x="0" y="0"/>
          <wp:positionH relativeFrom="column">
            <wp:posOffset>-1104520</wp:posOffset>
          </wp:positionH>
          <wp:positionV relativeFrom="paragraph">
            <wp:posOffset>-449580</wp:posOffset>
          </wp:positionV>
          <wp:extent cx="7795843" cy="2121408"/>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84" cy="2125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260A57"/>
    <w:rsid w:val="003271AF"/>
    <w:rsid w:val="003F357C"/>
    <w:rsid w:val="00467062"/>
    <w:rsid w:val="004959C9"/>
    <w:rsid w:val="00581A10"/>
    <w:rsid w:val="005E54D4"/>
    <w:rsid w:val="00744EF3"/>
    <w:rsid w:val="00827661"/>
    <w:rsid w:val="00883864"/>
    <w:rsid w:val="00884934"/>
    <w:rsid w:val="00976F6C"/>
    <w:rsid w:val="009963B5"/>
    <w:rsid w:val="00C67577"/>
    <w:rsid w:val="00CE1638"/>
    <w:rsid w:val="00D83690"/>
    <w:rsid w:val="00DD1969"/>
    <w:rsid w:val="00EE14E5"/>
    <w:rsid w:val="00F71A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EE14E5"/>
    <w:pPr>
      <w:ind w:left="720"/>
      <w:contextualSpacing/>
    </w:pPr>
    <w:rPr>
      <w:rFonts w:ascii="Arial" w:hAnsi="Arial" w:cs="Arial"/>
    </w:rPr>
  </w:style>
  <w:style w:type="character" w:styleId="Hipervnculo">
    <w:name w:val="Hyperlink"/>
    <w:basedOn w:val="Fuentedeprrafopredeter"/>
    <w:uiPriority w:val="99"/>
    <w:unhideWhenUsed/>
    <w:rsid w:val="003F3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EE14E5"/>
    <w:pPr>
      <w:ind w:left="720"/>
      <w:contextualSpacing/>
    </w:pPr>
    <w:rPr>
      <w:rFonts w:ascii="Arial" w:hAnsi="Arial" w:cs="Arial"/>
    </w:rPr>
  </w:style>
  <w:style w:type="character" w:styleId="Hipervnculo">
    <w:name w:val="Hyperlink"/>
    <w:basedOn w:val="Fuentedeprrafopredeter"/>
    <w:uiPriority w:val="99"/>
    <w:unhideWhenUsed/>
    <w:rsid w:val="003F3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enat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salud-en-linea/donacion-organ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dcterms:created xsi:type="dcterms:W3CDTF">2021-11-03T16:51:00Z</dcterms:created>
  <dcterms:modified xsi:type="dcterms:W3CDTF">2021-11-03T16:51:00Z</dcterms:modified>
</cp:coreProperties>
</file>