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998F" w14:textId="620E4EAC" w:rsidR="00632908" w:rsidRPr="00A3527B" w:rsidRDefault="00632908" w:rsidP="00632908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 xml:space="preserve">Ciudad de México, </w:t>
      </w:r>
      <w:r w:rsidR="00E9232B">
        <w:rPr>
          <w:rFonts w:ascii="Montserrat Light" w:hAnsi="Montserrat Light"/>
          <w:color w:val="222222"/>
          <w:shd w:val="clear" w:color="auto" w:fill="FFFFFF"/>
          <w:lang w:val="es-ES"/>
        </w:rPr>
        <w:t>viernes 1 de octubre</w:t>
      </w:r>
      <w:r>
        <w:rPr>
          <w:rFonts w:ascii="Montserrat Light" w:hAnsi="Montserrat Light"/>
          <w:shd w:val="clear" w:color="auto" w:fill="FFFFFF"/>
        </w:rPr>
        <w:t> 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1F79E435" w14:textId="366351D7" w:rsidR="00632908" w:rsidRDefault="00632908" w:rsidP="00632908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631A3E">
        <w:rPr>
          <w:rFonts w:ascii="Montserrat Light" w:hAnsi="Montserrat Light"/>
          <w:sz w:val="24"/>
          <w:szCs w:val="24"/>
          <w:lang w:val="es-ES"/>
        </w:rPr>
        <w:t>43</w:t>
      </w:r>
      <w:r w:rsidR="00286910">
        <w:rPr>
          <w:rFonts w:ascii="Montserrat Light" w:hAnsi="Montserrat Light"/>
          <w:sz w:val="24"/>
          <w:szCs w:val="24"/>
          <w:lang w:val="es-ES"/>
        </w:rPr>
        <w:t>5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22349641" w14:textId="77777777" w:rsidR="00804535" w:rsidRPr="009C545C" w:rsidRDefault="00804535" w:rsidP="00A21C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674FCA6" w14:textId="77777777" w:rsidR="00804535" w:rsidRPr="009C545C" w:rsidRDefault="00804535" w:rsidP="00A21C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610D5F9E" w14:textId="77777777" w:rsidR="00804535" w:rsidRDefault="00804535" w:rsidP="00A21C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91A1F24" w14:textId="3ED79B19" w:rsidR="00804535" w:rsidRPr="00830C85" w:rsidRDefault="00EC5A79" w:rsidP="00A21C8E">
      <w:pPr>
        <w:spacing w:after="0" w:line="240" w:lineRule="atLeast"/>
        <w:jc w:val="center"/>
        <w:rPr>
          <w:rFonts w:ascii="Montserrat Light" w:hAnsi="Montserrat Light"/>
          <w:b/>
          <w:sz w:val="28"/>
        </w:rPr>
      </w:pPr>
      <w:r>
        <w:rPr>
          <w:rFonts w:ascii="Montserrat Light" w:hAnsi="Montserrat Light"/>
          <w:b/>
          <w:sz w:val="28"/>
        </w:rPr>
        <w:t xml:space="preserve">Aprueba H. Consejo Técnico del IMSS programas </w:t>
      </w:r>
      <w:r w:rsidR="009746E6">
        <w:rPr>
          <w:rFonts w:ascii="Montserrat Light" w:hAnsi="Montserrat Light"/>
          <w:b/>
          <w:sz w:val="28"/>
        </w:rPr>
        <w:t xml:space="preserve">en beneficio de </w:t>
      </w:r>
      <w:r w:rsidR="00423E95">
        <w:rPr>
          <w:rFonts w:ascii="Montserrat Light" w:hAnsi="Montserrat Light"/>
          <w:b/>
          <w:sz w:val="28"/>
        </w:rPr>
        <w:t>las Personas Mayores</w:t>
      </w:r>
      <w:r>
        <w:rPr>
          <w:rFonts w:ascii="Montserrat Light" w:hAnsi="Montserrat Light"/>
          <w:b/>
          <w:sz w:val="28"/>
        </w:rPr>
        <w:t xml:space="preserve"> derechohabientes</w:t>
      </w:r>
    </w:p>
    <w:p w14:paraId="5A2993C0" w14:textId="77777777" w:rsidR="006228E2" w:rsidRPr="00830C85" w:rsidRDefault="006228E2" w:rsidP="00A21C8E">
      <w:pPr>
        <w:spacing w:after="0" w:line="240" w:lineRule="atLeast"/>
        <w:jc w:val="center"/>
        <w:rPr>
          <w:rFonts w:ascii="Montserrat Light" w:hAnsi="Montserrat Light"/>
        </w:rPr>
      </w:pPr>
    </w:p>
    <w:p w14:paraId="40A680CA" w14:textId="221BFDC6" w:rsidR="00E02F1F" w:rsidRPr="00E02F1F" w:rsidRDefault="00E02F1F" w:rsidP="00E02F1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E02F1F">
        <w:rPr>
          <w:rFonts w:ascii="Montserrat Light" w:hAnsi="Montserrat Light"/>
          <w:b/>
          <w:lang w:val="es-ES"/>
        </w:rPr>
        <w:t xml:space="preserve">Mauricio Hernández Ávila, director de Prestaciones Económicas y Sociales, </w:t>
      </w:r>
      <w:r>
        <w:rPr>
          <w:rFonts w:ascii="Montserrat Light" w:hAnsi="Montserrat Light"/>
          <w:b/>
          <w:lang w:val="es-ES"/>
        </w:rPr>
        <w:t>expuso que se prevé para 202</w:t>
      </w:r>
      <w:r w:rsidR="00AC5D84">
        <w:rPr>
          <w:rFonts w:ascii="Montserrat Light" w:hAnsi="Montserrat Light"/>
          <w:b/>
          <w:lang w:val="es-ES"/>
        </w:rPr>
        <w:t>4</w:t>
      </w:r>
      <w:r>
        <w:rPr>
          <w:rFonts w:ascii="Montserrat Light" w:hAnsi="Montserrat Light"/>
          <w:b/>
          <w:lang w:val="es-ES"/>
        </w:rPr>
        <w:t xml:space="preserve"> contar con un </w:t>
      </w:r>
      <w:r w:rsidRPr="00E02F1F">
        <w:rPr>
          <w:rFonts w:ascii="Montserrat Light" w:hAnsi="Montserrat Light"/>
          <w:b/>
          <w:lang w:val="es-ES"/>
        </w:rPr>
        <w:t>Club de Personas Mayores</w:t>
      </w:r>
      <w:r>
        <w:rPr>
          <w:rFonts w:ascii="Montserrat Light" w:hAnsi="Montserrat Light"/>
          <w:b/>
          <w:lang w:val="es-ES"/>
        </w:rPr>
        <w:t xml:space="preserve"> en cada Representación estatal del IMSS. </w:t>
      </w:r>
    </w:p>
    <w:p w14:paraId="402FCFB3" w14:textId="7065D496" w:rsidR="00927148" w:rsidRPr="00E02F1F" w:rsidRDefault="00E02F1F" w:rsidP="00971F20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E02F1F">
        <w:rPr>
          <w:rFonts w:ascii="Montserrat Light" w:hAnsi="Montserrat Light"/>
          <w:b/>
          <w:szCs w:val="24"/>
          <w:lang w:val="es-ES"/>
        </w:rPr>
        <w:t xml:space="preserve">Señaló que el programa de </w:t>
      </w:r>
      <w:r w:rsidRPr="00E02F1F">
        <w:rPr>
          <w:rFonts w:ascii="Montserrat Light" w:hAnsi="Montserrat Light"/>
          <w:b/>
          <w:lang w:val="es-ES"/>
        </w:rPr>
        <w:t>“Turismo para Personas Mayores”</w:t>
      </w:r>
      <w:r w:rsidR="00971F20">
        <w:rPr>
          <w:rFonts w:ascii="Montserrat Light" w:hAnsi="Montserrat Light"/>
          <w:b/>
          <w:lang w:val="es-ES"/>
        </w:rPr>
        <w:t xml:space="preserve"> en su </w:t>
      </w:r>
      <w:r w:rsidR="00971F20" w:rsidRPr="00971F20">
        <w:rPr>
          <w:rFonts w:ascii="Montserrat Light" w:hAnsi="Montserrat Light"/>
          <w:b/>
          <w:lang w:val="es-ES"/>
        </w:rPr>
        <w:t xml:space="preserve">fase de arranque en 2021 en el Centro Vacacional IMSS-Oaxtepec, </w:t>
      </w:r>
      <w:r w:rsidR="009746E6">
        <w:rPr>
          <w:rFonts w:ascii="Montserrat Light" w:hAnsi="Montserrat Light"/>
          <w:b/>
          <w:lang w:val="es-ES"/>
        </w:rPr>
        <w:t>dispondrá de</w:t>
      </w:r>
      <w:r w:rsidR="00971F20" w:rsidRPr="00971F20">
        <w:rPr>
          <w:rFonts w:ascii="Montserrat Light" w:hAnsi="Montserrat Light"/>
          <w:b/>
          <w:lang w:val="es-ES"/>
        </w:rPr>
        <w:t xml:space="preserve"> </w:t>
      </w:r>
      <w:r w:rsidR="00423E95">
        <w:rPr>
          <w:rFonts w:ascii="Montserrat Light" w:hAnsi="Montserrat Light"/>
          <w:b/>
          <w:lang w:val="es-ES"/>
        </w:rPr>
        <w:t>10</w:t>
      </w:r>
      <w:r w:rsidR="00423E95" w:rsidRPr="00971F20">
        <w:rPr>
          <w:rFonts w:ascii="Montserrat Light" w:hAnsi="Montserrat Light"/>
          <w:b/>
          <w:lang w:val="es-ES"/>
        </w:rPr>
        <w:t xml:space="preserve"> </w:t>
      </w:r>
      <w:r w:rsidR="00971F20" w:rsidRPr="00971F20">
        <w:rPr>
          <w:rFonts w:ascii="Montserrat Light" w:hAnsi="Montserrat Light"/>
          <w:b/>
          <w:lang w:val="es-ES"/>
        </w:rPr>
        <w:t>habitaciones y 30 cabañas habilitadas</w:t>
      </w:r>
      <w:r w:rsidR="00971F20">
        <w:rPr>
          <w:rFonts w:ascii="Montserrat Light" w:hAnsi="Montserrat Light"/>
          <w:b/>
          <w:lang w:val="es-ES"/>
        </w:rPr>
        <w:t xml:space="preserve">. </w:t>
      </w:r>
    </w:p>
    <w:p w14:paraId="3B118702" w14:textId="77777777" w:rsidR="00E02F1F" w:rsidRDefault="00E02F1F" w:rsidP="00B324A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98F22B6" w14:textId="77777777" w:rsidR="00484437" w:rsidRDefault="00510780" w:rsidP="00B324A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El </w:t>
      </w:r>
      <w:r w:rsid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H.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Consejo Técnico del </w:t>
      </w:r>
      <w:r w:rsidR="00FC16C4">
        <w:rPr>
          <w:rFonts w:ascii="Montserrat Light" w:hAnsi="Montserrat Light"/>
          <w:spacing w:val="-2"/>
          <w:sz w:val="24"/>
          <w:szCs w:val="24"/>
          <w:lang w:val="es-ES"/>
        </w:rPr>
        <w:t xml:space="preserve">Instituto Mexicano del Seguro Social (IMSS) </w:t>
      </w:r>
      <w:r w:rsid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aprobó dos programas sociales </w:t>
      </w:r>
      <w:r w:rsidR="00484437">
        <w:rPr>
          <w:rFonts w:ascii="Montserrat Light" w:hAnsi="Montserrat Light"/>
          <w:spacing w:val="-2"/>
          <w:sz w:val="24"/>
          <w:szCs w:val="24"/>
          <w:lang w:val="es-ES"/>
        </w:rPr>
        <w:t>para la</w:t>
      </w:r>
      <w:r w:rsid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 población de la tercera edad</w:t>
      </w:r>
      <w:r w:rsidR="00484437">
        <w:rPr>
          <w:rFonts w:ascii="Montserrat Light" w:hAnsi="Montserrat Light"/>
          <w:spacing w:val="-2"/>
          <w:sz w:val="24"/>
          <w:szCs w:val="24"/>
          <w:lang w:val="es-ES"/>
        </w:rPr>
        <w:t>: “</w:t>
      </w:r>
      <w:r w:rsidR="00484437"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Club </w:t>
      </w:r>
      <w:r w:rsidR="00484437">
        <w:rPr>
          <w:rFonts w:ascii="Montserrat Light" w:hAnsi="Montserrat Light"/>
          <w:spacing w:val="-2"/>
          <w:sz w:val="24"/>
          <w:szCs w:val="24"/>
          <w:lang w:val="es-ES"/>
        </w:rPr>
        <w:t>de Personas Mayores” y “Turismo para Personas Mayores”, con los cuales se busca promover la salud, actividad física, estimulación motriz y cognitiva, entre otras.</w:t>
      </w:r>
    </w:p>
    <w:p w14:paraId="4CD13006" w14:textId="77777777" w:rsidR="00484437" w:rsidRDefault="00484437" w:rsidP="00B324A5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1686C913" w14:textId="6BCEE6DC" w:rsidR="00B324A5" w:rsidRDefault="00B324A5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En sesión or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>dinaria del H. Consejo Técnico encabezada por el director general del IMSS, Maestro Zoé Robledo, 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l doctor Mauricio Hernández Ávila, director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>de Prestaciones Económicas y Sociales,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explicó que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el Club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de Personas Mayores recuperará y aprovechará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>espacios correspondientes a las antiguas estancias infantiles en los Centros de Seguridad Social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. </w:t>
      </w:r>
    </w:p>
    <w:p w14:paraId="37AAFE38" w14:textId="77777777" w:rsidR="00B324A5" w:rsidRDefault="00B324A5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C42C235" w14:textId="542E2961" w:rsidR="00B324A5" w:rsidRDefault="00B324A5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Subrayó que s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e tiene previsto para este año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contar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>con dos Club</w:t>
      </w:r>
      <w:r w:rsidR="00025BC0"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s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de Personas Mayores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mientras que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el siguiente año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se llegará a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28 y 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 xml:space="preserve">hacia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>202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>4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se dispondrá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>con al menos un club en cada Órgano de Operació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n Administrativa Desconcentrada (OOAD) </w:t>
      </w:r>
      <w:r w:rsidR="00025BC0">
        <w:rPr>
          <w:rFonts w:ascii="Montserrat Light" w:hAnsi="Montserrat Light"/>
          <w:spacing w:val="-2"/>
          <w:sz w:val="24"/>
          <w:szCs w:val="24"/>
          <w:lang w:val="es-ES"/>
        </w:rPr>
        <w:t xml:space="preserve">estatal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del IMSS. </w:t>
      </w:r>
    </w:p>
    <w:p w14:paraId="42EF6339" w14:textId="77777777" w:rsidR="00DB6FBA" w:rsidRDefault="00DB6FBA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45971DDC" w14:textId="2BFEB785" w:rsidR="00DB6FBA" w:rsidRDefault="00DB6FBA" w:rsidP="00DB6FBA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El director </w:t>
      </w:r>
      <w:r w:rsidRPr="00B324A5">
        <w:rPr>
          <w:rFonts w:ascii="Montserrat Light" w:hAnsi="Montserrat Light"/>
          <w:spacing w:val="-2"/>
          <w:sz w:val="24"/>
          <w:szCs w:val="24"/>
          <w:lang w:val="es-ES"/>
        </w:rPr>
        <w:t>de Prestaciones Económicas y Sociales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estimó que la población potencial serían más de 309 mil personas que participan en el </w:t>
      </w:r>
      <w:r w:rsidRPr="00DB6FBA">
        <w:rPr>
          <w:rFonts w:ascii="Montserrat Light" w:hAnsi="Montserrat Light"/>
          <w:spacing w:val="-2"/>
          <w:sz w:val="24"/>
          <w:szCs w:val="24"/>
          <w:lang w:val="es-ES"/>
        </w:rPr>
        <w:t>Programa de Envejecimiento Activo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así como a más de 6.3 millones de derechohabientes del Seguro Social. </w:t>
      </w:r>
    </w:p>
    <w:p w14:paraId="0B0BDAD1" w14:textId="77777777" w:rsidR="00025BC0" w:rsidRDefault="00025BC0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47E5A6A9" w14:textId="493D8D2B" w:rsidR="00B324A5" w:rsidRDefault="00DB6FBA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Hernández Ávila e</w:t>
      </w:r>
      <w:r w:rsidR="00025BC0">
        <w:rPr>
          <w:rFonts w:ascii="Montserrat Light" w:hAnsi="Montserrat Light"/>
          <w:spacing w:val="-2"/>
          <w:sz w:val="24"/>
          <w:szCs w:val="24"/>
          <w:lang w:val="es-ES"/>
        </w:rPr>
        <w:t xml:space="preserve">xplicó que este programa 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brindará servicio en horario de 09:00 a 13:00 horas, con el apoyo de los trabajadores de </w:t>
      </w:r>
      <w:r w:rsidR="00EC5A79" w:rsidRPr="00B324A5">
        <w:rPr>
          <w:rFonts w:ascii="Montserrat Light" w:hAnsi="Montserrat Light"/>
          <w:spacing w:val="-2"/>
          <w:sz w:val="24"/>
          <w:szCs w:val="24"/>
          <w:lang w:val="es-ES"/>
        </w:rPr>
        <w:t xml:space="preserve">los Centros de </w:t>
      </w:r>
      <w:r w:rsidR="00EC5A79" w:rsidRPr="00B324A5">
        <w:rPr>
          <w:rFonts w:ascii="Montserrat Light" w:hAnsi="Montserrat Light"/>
          <w:spacing w:val="-2"/>
          <w:sz w:val="24"/>
          <w:szCs w:val="24"/>
          <w:lang w:val="es-ES"/>
        </w:rPr>
        <w:lastRenderedPageBreak/>
        <w:t>Seguridad Social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 y beneficiará a </w:t>
      </w:r>
      <w:r w:rsidR="00EC5A79" w:rsidRP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las 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>P</w:t>
      </w:r>
      <w:r w:rsidR="00EC5A79" w:rsidRP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ersonas 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>M</w:t>
      </w:r>
      <w:r w:rsidR="00EC5A79" w:rsidRPr="00EC5A79">
        <w:rPr>
          <w:rFonts w:ascii="Montserrat Light" w:hAnsi="Montserrat Light"/>
          <w:spacing w:val="-2"/>
          <w:sz w:val="24"/>
          <w:szCs w:val="24"/>
          <w:lang w:val="es-ES"/>
        </w:rPr>
        <w:t>ayores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 para que mantengan </w:t>
      </w:r>
      <w:r w:rsidR="00EC5A79" w:rsidRPr="00EC5A79">
        <w:rPr>
          <w:rFonts w:ascii="Montserrat Light" w:hAnsi="Montserrat Light"/>
          <w:spacing w:val="-2"/>
          <w:sz w:val="24"/>
          <w:szCs w:val="24"/>
          <w:lang w:val="es-ES"/>
        </w:rPr>
        <w:t>la independencia funcional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>, mejoren</w:t>
      </w:r>
      <w:r w:rsidR="00EC5A79" w:rsidRP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6F2374">
        <w:rPr>
          <w:rFonts w:ascii="Montserrat Light" w:hAnsi="Montserrat Light"/>
          <w:spacing w:val="-2"/>
          <w:sz w:val="24"/>
          <w:szCs w:val="24"/>
          <w:lang w:val="es-ES"/>
        </w:rPr>
        <w:t xml:space="preserve">su </w:t>
      </w:r>
      <w:r w:rsidR="00EC5A79" w:rsidRPr="00EC5A79">
        <w:rPr>
          <w:rFonts w:ascii="Montserrat Light" w:hAnsi="Montserrat Light"/>
          <w:spacing w:val="-2"/>
          <w:sz w:val="24"/>
          <w:szCs w:val="24"/>
          <w:lang w:val="es-ES"/>
        </w:rPr>
        <w:t>calidad de vida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 y tengan un apego terapéutico. </w:t>
      </w:r>
    </w:p>
    <w:p w14:paraId="15963ECA" w14:textId="77777777" w:rsidR="00971F20" w:rsidRDefault="00971F20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DA95B11" w14:textId="2111C19B" w:rsidR="00E02F1F" w:rsidRPr="00E02F1F" w:rsidRDefault="00E02F1F" w:rsidP="00E02F1F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En cuanto al </w:t>
      </w:r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>proyecto “Turismo para Personas Mayores”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 e</w:t>
      </w:r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 xml:space="preserve">l doctor Hernández Ávila destacó que tiene como objetivo fomentar el envejecimiento saludable a través de la participación en viajes de 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>P</w:t>
      </w:r>
      <w:r w:rsidR="00423E95" w:rsidRPr="00E02F1F">
        <w:rPr>
          <w:rFonts w:ascii="Montserrat Light" w:hAnsi="Montserrat Light"/>
          <w:spacing w:val="-2"/>
          <w:sz w:val="24"/>
          <w:szCs w:val="24"/>
          <w:lang w:val="es-ES"/>
        </w:rPr>
        <w:t xml:space="preserve">ersonas 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>M</w:t>
      </w:r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>ayores con capacidad funcional alta a los centros vacacionales del Instituto.</w:t>
      </w:r>
    </w:p>
    <w:p w14:paraId="35175A57" w14:textId="77777777" w:rsidR="00E02F1F" w:rsidRPr="00E02F1F" w:rsidRDefault="00E02F1F" w:rsidP="00E02F1F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BF19A2A" w14:textId="77777777" w:rsidR="00E02F1F" w:rsidRPr="00E02F1F" w:rsidRDefault="00E02F1F" w:rsidP="00E02F1F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>Afirmó que esto contribuirá a mejorar su calidad de vida al vincularlas en actividades físico-deportivas, sociales, culturales y recreativas; capacitarlas en temas como disminución de caídas y enfermedades crónico-degenerativas, al tiempo de reactivar los centros vacacionales del IMSS que presentaron una baja de visitantes por causa de la pandemia de COVID-19.</w:t>
      </w:r>
    </w:p>
    <w:p w14:paraId="5EB41FF0" w14:textId="77777777" w:rsidR="00E02F1F" w:rsidRPr="00E02F1F" w:rsidRDefault="00E02F1F" w:rsidP="00E02F1F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413BE38E" w14:textId="413D2802" w:rsidR="00365A3F" w:rsidRDefault="00E02F1F" w:rsidP="00E02F1F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 xml:space="preserve">Explicó que se tiene proyectado </w:t>
      </w:r>
      <w:r w:rsidR="00720989">
        <w:rPr>
          <w:rFonts w:ascii="Montserrat Light" w:hAnsi="Montserrat Light"/>
          <w:spacing w:val="-2"/>
          <w:sz w:val="24"/>
          <w:szCs w:val="24"/>
          <w:lang w:val="es-ES"/>
        </w:rPr>
        <w:t>en</w:t>
      </w:r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 xml:space="preserve"> la fase de arranque en 2021 sea en el Centro Vacacional IMSS-Oaxtepec, en 10 habitaciones y 30 cabañas habilitadas; en 2022 se iniciaría en las instalaciones de </w:t>
      </w:r>
      <w:proofErr w:type="spellStart"/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>Malintzi</w:t>
      </w:r>
      <w:proofErr w:type="spellEnd"/>
      <w:r w:rsidRPr="00E02F1F">
        <w:rPr>
          <w:rFonts w:ascii="Montserrat Light" w:hAnsi="Montserrat Light"/>
          <w:spacing w:val="-2"/>
          <w:sz w:val="24"/>
          <w:szCs w:val="24"/>
          <w:lang w:val="es-ES"/>
        </w:rPr>
        <w:t>, Trinidad y Atlixco-Metepec y en 2023 sumar a personas con pérdida de capacidad funcional moderada y a sus acompañantes, así como incluir centros vacacionales de interés social.</w:t>
      </w:r>
    </w:p>
    <w:p w14:paraId="112DACC7" w14:textId="77777777" w:rsidR="00B324A5" w:rsidRDefault="00B324A5" w:rsidP="00675875">
      <w:pPr>
        <w:spacing w:after="0" w:line="240" w:lineRule="atLeast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1FEF691" w14:textId="22B8A89B" w:rsidR="00B324A5" w:rsidRDefault="00E02F1F" w:rsidP="00E02F1F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Los consejeros del H. Consejo Técnico del Seguro Social coincidieron que </w:t>
      </w:r>
      <w:r w:rsidR="00971F20">
        <w:rPr>
          <w:rFonts w:ascii="Montserrat Light" w:hAnsi="Montserrat Light"/>
          <w:spacing w:val="-2"/>
          <w:sz w:val="24"/>
          <w:szCs w:val="24"/>
          <w:lang w:val="es-ES"/>
        </w:rPr>
        <w:t xml:space="preserve">con la aprobación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estos programas </w:t>
      </w:r>
      <w:r w:rsidR="00971F20">
        <w:rPr>
          <w:rFonts w:ascii="Montserrat Light" w:hAnsi="Montserrat Light"/>
          <w:spacing w:val="-2"/>
          <w:sz w:val="24"/>
          <w:szCs w:val="24"/>
          <w:lang w:val="es-ES"/>
        </w:rPr>
        <w:t xml:space="preserve">se logrará avanzar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en la ne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 xml:space="preserve">cesidad de apoyar a 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>las Personas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423E95">
        <w:rPr>
          <w:rFonts w:ascii="Montserrat Light" w:hAnsi="Montserrat Light"/>
          <w:spacing w:val="-2"/>
          <w:sz w:val="24"/>
          <w:szCs w:val="24"/>
          <w:lang w:val="es-ES"/>
        </w:rPr>
        <w:t>M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ayores </w:t>
      </w:r>
      <w:r w:rsidR="00EC5A79">
        <w:rPr>
          <w:rFonts w:ascii="Montserrat Light" w:hAnsi="Montserrat Light"/>
          <w:spacing w:val="-2"/>
          <w:sz w:val="24"/>
          <w:szCs w:val="24"/>
          <w:lang w:val="es-ES"/>
        </w:rPr>
        <w:t>derechohabientes</w:t>
      </w:r>
      <w:r w:rsidR="00971F20">
        <w:rPr>
          <w:rFonts w:ascii="Montserrat Light" w:hAnsi="Montserrat Light"/>
          <w:spacing w:val="-2"/>
          <w:sz w:val="24"/>
          <w:szCs w:val="24"/>
          <w:lang w:val="es-ES"/>
        </w:rPr>
        <w:t xml:space="preserve">, con el propósito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otorgarles una mejor calidad de </w:t>
      </w:r>
      <w:r w:rsidR="00971F20">
        <w:rPr>
          <w:rFonts w:ascii="Montserrat Light" w:hAnsi="Montserrat Light"/>
          <w:spacing w:val="-2"/>
          <w:sz w:val="24"/>
          <w:szCs w:val="24"/>
          <w:lang w:val="es-ES"/>
        </w:rPr>
        <w:t xml:space="preserve">salud y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vida</w:t>
      </w:r>
      <w:r w:rsidR="00971F20">
        <w:rPr>
          <w:rFonts w:ascii="Montserrat Light" w:hAnsi="Montserrat Light"/>
          <w:spacing w:val="-2"/>
          <w:sz w:val="24"/>
          <w:szCs w:val="24"/>
          <w:lang w:val="es-ES"/>
        </w:rPr>
        <w:t xml:space="preserve">, además cuenten con una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dispersión social</w:t>
      </w:r>
      <w:r w:rsidR="00971F20">
        <w:rPr>
          <w:rFonts w:ascii="Montserrat Light" w:hAnsi="Montserrat Light"/>
          <w:spacing w:val="-2"/>
          <w:sz w:val="24"/>
          <w:szCs w:val="24"/>
          <w:lang w:val="es-ES"/>
        </w:rPr>
        <w:t xml:space="preserve"> favorable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. </w:t>
      </w:r>
    </w:p>
    <w:p w14:paraId="3D45EF85" w14:textId="77777777" w:rsidR="00B324A5" w:rsidRDefault="00B324A5" w:rsidP="00675875">
      <w:pPr>
        <w:spacing w:after="0" w:line="240" w:lineRule="atLeast"/>
        <w:rPr>
          <w:rFonts w:ascii="Montserrat Light" w:eastAsia="Batang" w:hAnsi="Montserrat Light" w:cs="Arial"/>
          <w:b/>
          <w:sz w:val="24"/>
          <w:lang w:val="es-ES"/>
        </w:rPr>
      </w:pPr>
    </w:p>
    <w:p w14:paraId="3B280405" w14:textId="77777777" w:rsidR="00526D46" w:rsidRPr="00804535" w:rsidRDefault="00804535" w:rsidP="00A21C8E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DF4859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9FE5F" w14:textId="77777777" w:rsidR="008D5640" w:rsidRDefault="008D5640" w:rsidP="00C67577">
      <w:pPr>
        <w:spacing w:after="0" w:line="240" w:lineRule="auto"/>
      </w:pPr>
      <w:r>
        <w:separator/>
      </w:r>
    </w:p>
  </w:endnote>
  <w:endnote w:type="continuationSeparator" w:id="0">
    <w:p w14:paraId="42CEA6C4" w14:textId="77777777" w:rsidR="008D5640" w:rsidRDefault="008D564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FD26" w14:textId="77777777" w:rsidR="005910B4" w:rsidRDefault="005910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DB03A8D" wp14:editId="3CC2E13B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D488" w14:textId="77777777" w:rsidR="008D5640" w:rsidRDefault="008D5640" w:rsidP="00C67577">
      <w:pPr>
        <w:spacing w:after="0" w:line="240" w:lineRule="auto"/>
      </w:pPr>
      <w:r>
        <w:separator/>
      </w:r>
    </w:p>
  </w:footnote>
  <w:footnote w:type="continuationSeparator" w:id="0">
    <w:p w14:paraId="5DF9DAE5" w14:textId="77777777" w:rsidR="008D5640" w:rsidRDefault="008D564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E983" w14:textId="77777777" w:rsidR="005910B4" w:rsidRDefault="005910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24AF62C" wp14:editId="60D2AFD4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0A7EF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CB5"/>
    <w:multiLevelType w:val="hybridMultilevel"/>
    <w:tmpl w:val="560A2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 Miguel Hernández Flores">
    <w15:presenceInfo w15:providerId="Windows Live" w15:userId="b138bd31a17b27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6FD9"/>
    <w:rsid w:val="00013AD3"/>
    <w:rsid w:val="00013F22"/>
    <w:rsid w:val="00014348"/>
    <w:rsid w:val="00024FA5"/>
    <w:rsid w:val="00025BC0"/>
    <w:rsid w:val="00027549"/>
    <w:rsid w:val="000314C8"/>
    <w:rsid w:val="00037CDE"/>
    <w:rsid w:val="000918A9"/>
    <w:rsid w:val="000943C1"/>
    <w:rsid w:val="000A1F70"/>
    <w:rsid w:val="000A3629"/>
    <w:rsid w:val="000A5105"/>
    <w:rsid w:val="000A5AF6"/>
    <w:rsid w:val="000A6A49"/>
    <w:rsid w:val="000B6099"/>
    <w:rsid w:val="000D2F5B"/>
    <w:rsid w:val="000E58FC"/>
    <w:rsid w:val="000F2988"/>
    <w:rsid w:val="0011159B"/>
    <w:rsid w:val="0011410C"/>
    <w:rsid w:val="00114BAB"/>
    <w:rsid w:val="00114C4C"/>
    <w:rsid w:val="00123D8C"/>
    <w:rsid w:val="001241BC"/>
    <w:rsid w:val="00125905"/>
    <w:rsid w:val="0013254A"/>
    <w:rsid w:val="00144CD2"/>
    <w:rsid w:val="001530F0"/>
    <w:rsid w:val="0015478B"/>
    <w:rsid w:val="00154D92"/>
    <w:rsid w:val="0017177A"/>
    <w:rsid w:val="001922E4"/>
    <w:rsid w:val="0019788B"/>
    <w:rsid w:val="001B0943"/>
    <w:rsid w:val="001B68DB"/>
    <w:rsid w:val="001B7073"/>
    <w:rsid w:val="001D6245"/>
    <w:rsid w:val="001E1AC9"/>
    <w:rsid w:val="001F1845"/>
    <w:rsid w:val="001F247D"/>
    <w:rsid w:val="001F7DFC"/>
    <w:rsid w:val="00200CD1"/>
    <w:rsid w:val="00203AAF"/>
    <w:rsid w:val="00204726"/>
    <w:rsid w:val="002100C3"/>
    <w:rsid w:val="0021040D"/>
    <w:rsid w:val="00216DE9"/>
    <w:rsid w:val="00242F04"/>
    <w:rsid w:val="00250602"/>
    <w:rsid w:val="00252CBE"/>
    <w:rsid w:val="002550F6"/>
    <w:rsid w:val="002600EB"/>
    <w:rsid w:val="002634CF"/>
    <w:rsid w:val="002663AA"/>
    <w:rsid w:val="00267ECF"/>
    <w:rsid w:val="00286910"/>
    <w:rsid w:val="0029273D"/>
    <w:rsid w:val="002A19A7"/>
    <w:rsid w:val="002A3952"/>
    <w:rsid w:val="002C5D29"/>
    <w:rsid w:val="002C66C5"/>
    <w:rsid w:val="002D2C2E"/>
    <w:rsid w:val="002E13EE"/>
    <w:rsid w:val="002E3896"/>
    <w:rsid w:val="002E38D8"/>
    <w:rsid w:val="002E3DED"/>
    <w:rsid w:val="002F6E3F"/>
    <w:rsid w:val="00304B74"/>
    <w:rsid w:val="00313D0F"/>
    <w:rsid w:val="0031533D"/>
    <w:rsid w:val="003255EF"/>
    <w:rsid w:val="003344C7"/>
    <w:rsid w:val="00336A02"/>
    <w:rsid w:val="003507BF"/>
    <w:rsid w:val="00353D41"/>
    <w:rsid w:val="00363DCF"/>
    <w:rsid w:val="00365A3F"/>
    <w:rsid w:val="00366847"/>
    <w:rsid w:val="00372DE0"/>
    <w:rsid w:val="00386337"/>
    <w:rsid w:val="0038794E"/>
    <w:rsid w:val="003C2451"/>
    <w:rsid w:val="003D0886"/>
    <w:rsid w:val="003D3941"/>
    <w:rsid w:val="003D4957"/>
    <w:rsid w:val="003E139F"/>
    <w:rsid w:val="003E5A03"/>
    <w:rsid w:val="003E6943"/>
    <w:rsid w:val="003F347E"/>
    <w:rsid w:val="003F36E0"/>
    <w:rsid w:val="003F6708"/>
    <w:rsid w:val="00407BC5"/>
    <w:rsid w:val="00407C08"/>
    <w:rsid w:val="00422AFA"/>
    <w:rsid w:val="00423E95"/>
    <w:rsid w:val="0043501B"/>
    <w:rsid w:val="00455F6B"/>
    <w:rsid w:val="00463F33"/>
    <w:rsid w:val="00464255"/>
    <w:rsid w:val="00467062"/>
    <w:rsid w:val="00467FA2"/>
    <w:rsid w:val="00476867"/>
    <w:rsid w:val="00484437"/>
    <w:rsid w:val="00484A14"/>
    <w:rsid w:val="00484B59"/>
    <w:rsid w:val="00491919"/>
    <w:rsid w:val="004950EA"/>
    <w:rsid w:val="004A65D6"/>
    <w:rsid w:val="004C02D9"/>
    <w:rsid w:val="004C202F"/>
    <w:rsid w:val="004D3A74"/>
    <w:rsid w:val="004D4036"/>
    <w:rsid w:val="004E4819"/>
    <w:rsid w:val="004E74FC"/>
    <w:rsid w:val="0050391B"/>
    <w:rsid w:val="00504D55"/>
    <w:rsid w:val="00510780"/>
    <w:rsid w:val="005127CB"/>
    <w:rsid w:val="00526CD0"/>
    <w:rsid w:val="00526D46"/>
    <w:rsid w:val="0054583E"/>
    <w:rsid w:val="00547FD9"/>
    <w:rsid w:val="0055215C"/>
    <w:rsid w:val="00554F86"/>
    <w:rsid w:val="00574927"/>
    <w:rsid w:val="005776B5"/>
    <w:rsid w:val="00577B10"/>
    <w:rsid w:val="00582E73"/>
    <w:rsid w:val="005910B4"/>
    <w:rsid w:val="00594211"/>
    <w:rsid w:val="005959FD"/>
    <w:rsid w:val="005B3CC9"/>
    <w:rsid w:val="005C2CF9"/>
    <w:rsid w:val="005C3F57"/>
    <w:rsid w:val="005D11AF"/>
    <w:rsid w:val="005E0315"/>
    <w:rsid w:val="005E5C65"/>
    <w:rsid w:val="005F35B5"/>
    <w:rsid w:val="00607040"/>
    <w:rsid w:val="00614873"/>
    <w:rsid w:val="006150DF"/>
    <w:rsid w:val="006228E2"/>
    <w:rsid w:val="00623CED"/>
    <w:rsid w:val="00631A3E"/>
    <w:rsid w:val="00632908"/>
    <w:rsid w:val="00633386"/>
    <w:rsid w:val="006355D3"/>
    <w:rsid w:val="0064170A"/>
    <w:rsid w:val="006422F3"/>
    <w:rsid w:val="00661139"/>
    <w:rsid w:val="006704F0"/>
    <w:rsid w:val="00675875"/>
    <w:rsid w:val="006802CF"/>
    <w:rsid w:val="006839DC"/>
    <w:rsid w:val="00690726"/>
    <w:rsid w:val="0069627D"/>
    <w:rsid w:val="006A5D96"/>
    <w:rsid w:val="006B30F3"/>
    <w:rsid w:val="006B78D8"/>
    <w:rsid w:val="006E0B57"/>
    <w:rsid w:val="006E257A"/>
    <w:rsid w:val="006F0A17"/>
    <w:rsid w:val="006F2374"/>
    <w:rsid w:val="00701317"/>
    <w:rsid w:val="00720989"/>
    <w:rsid w:val="00723119"/>
    <w:rsid w:val="00740B43"/>
    <w:rsid w:val="00754DB3"/>
    <w:rsid w:val="007674BC"/>
    <w:rsid w:val="00776142"/>
    <w:rsid w:val="00780469"/>
    <w:rsid w:val="0078092D"/>
    <w:rsid w:val="00796D60"/>
    <w:rsid w:val="007A43D7"/>
    <w:rsid w:val="007C6A8D"/>
    <w:rsid w:val="007E278C"/>
    <w:rsid w:val="007E4831"/>
    <w:rsid w:val="007E4916"/>
    <w:rsid w:val="007F1907"/>
    <w:rsid w:val="00801DE2"/>
    <w:rsid w:val="00804535"/>
    <w:rsid w:val="008159E8"/>
    <w:rsid w:val="00830C85"/>
    <w:rsid w:val="00832D28"/>
    <w:rsid w:val="0083707F"/>
    <w:rsid w:val="008448DE"/>
    <w:rsid w:val="00850585"/>
    <w:rsid w:val="008715FD"/>
    <w:rsid w:val="008858F6"/>
    <w:rsid w:val="00886222"/>
    <w:rsid w:val="0089186D"/>
    <w:rsid w:val="00893DCF"/>
    <w:rsid w:val="008A18B0"/>
    <w:rsid w:val="008A6F64"/>
    <w:rsid w:val="008B06FD"/>
    <w:rsid w:val="008B099F"/>
    <w:rsid w:val="008B3E25"/>
    <w:rsid w:val="008B4DF0"/>
    <w:rsid w:val="008C1712"/>
    <w:rsid w:val="008C71EF"/>
    <w:rsid w:val="008D5640"/>
    <w:rsid w:val="008E070D"/>
    <w:rsid w:val="008E1BD8"/>
    <w:rsid w:val="008E4A48"/>
    <w:rsid w:val="00901F09"/>
    <w:rsid w:val="0090474D"/>
    <w:rsid w:val="00927148"/>
    <w:rsid w:val="009273A9"/>
    <w:rsid w:val="00947EBA"/>
    <w:rsid w:val="009605CB"/>
    <w:rsid w:val="00963585"/>
    <w:rsid w:val="00971F20"/>
    <w:rsid w:val="00973044"/>
    <w:rsid w:val="009746E6"/>
    <w:rsid w:val="00976F6C"/>
    <w:rsid w:val="00977823"/>
    <w:rsid w:val="009A0B75"/>
    <w:rsid w:val="009A5626"/>
    <w:rsid w:val="009C6C37"/>
    <w:rsid w:val="009F485B"/>
    <w:rsid w:val="009F6C5A"/>
    <w:rsid w:val="00A1603F"/>
    <w:rsid w:val="00A21C8E"/>
    <w:rsid w:val="00A321D2"/>
    <w:rsid w:val="00A379B6"/>
    <w:rsid w:val="00A37CDB"/>
    <w:rsid w:val="00A749A8"/>
    <w:rsid w:val="00A934A7"/>
    <w:rsid w:val="00A950C9"/>
    <w:rsid w:val="00AA30C3"/>
    <w:rsid w:val="00AA5338"/>
    <w:rsid w:val="00AB159C"/>
    <w:rsid w:val="00AB3BE1"/>
    <w:rsid w:val="00AB3E55"/>
    <w:rsid w:val="00AC4060"/>
    <w:rsid w:val="00AC5D84"/>
    <w:rsid w:val="00AD74C8"/>
    <w:rsid w:val="00AE0C68"/>
    <w:rsid w:val="00AE7CF8"/>
    <w:rsid w:val="00B045A3"/>
    <w:rsid w:val="00B12D3B"/>
    <w:rsid w:val="00B13C59"/>
    <w:rsid w:val="00B152BD"/>
    <w:rsid w:val="00B16E69"/>
    <w:rsid w:val="00B22D7C"/>
    <w:rsid w:val="00B24423"/>
    <w:rsid w:val="00B30065"/>
    <w:rsid w:val="00B324A5"/>
    <w:rsid w:val="00B34B07"/>
    <w:rsid w:val="00B412C4"/>
    <w:rsid w:val="00B5664E"/>
    <w:rsid w:val="00B641F7"/>
    <w:rsid w:val="00B662B0"/>
    <w:rsid w:val="00B700DB"/>
    <w:rsid w:val="00B8419C"/>
    <w:rsid w:val="00B86E76"/>
    <w:rsid w:val="00B955C2"/>
    <w:rsid w:val="00B96F3A"/>
    <w:rsid w:val="00B97CA7"/>
    <w:rsid w:val="00BB1B2B"/>
    <w:rsid w:val="00BB4A7A"/>
    <w:rsid w:val="00BB7080"/>
    <w:rsid w:val="00BD14C1"/>
    <w:rsid w:val="00BD45DA"/>
    <w:rsid w:val="00BE0277"/>
    <w:rsid w:val="00BE6709"/>
    <w:rsid w:val="00BF717A"/>
    <w:rsid w:val="00BF7F3F"/>
    <w:rsid w:val="00C06852"/>
    <w:rsid w:val="00C232F4"/>
    <w:rsid w:val="00C3678B"/>
    <w:rsid w:val="00C36DCE"/>
    <w:rsid w:val="00C37443"/>
    <w:rsid w:val="00C57445"/>
    <w:rsid w:val="00C60FAD"/>
    <w:rsid w:val="00C67577"/>
    <w:rsid w:val="00C7093F"/>
    <w:rsid w:val="00C724E8"/>
    <w:rsid w:val="00C84A1E"/>
    <w:rsid w:val="00C9138E"/>
    <w:rsid w:val="00C9356B"/>
    <w:rsid w:val="00CB7E93"/>
    <w:rsid w:val="00CC1D60"/>
    <w:rsid w:val="00CC4B89"/>
    <w:rsid w:val="00CD3E53"/>
    <w:rsid w:val="00CD6DC2"/>
    <w:rsid w:val="00CE2303"/>
    <w:rsid w:val="00CF1F66"/>
    <w:rsid w:val="00CF2659"/>
    <w:rsid w:val="00CF48DE"/>
    <w:rsid w:val="00D04754"/>
    <w:rsid w:val="00D13564"/>
    <w:rsid w:val="00D2292D"/>
    <w:rsid w:val="00D23579"/>
    <w:rsid w:val="00D30FE8"/>
    <w:rsid w:val="00D35415"/>
    <w:rsid w:val="00D429CA"/>
    <w:rsid w:val="00D43F69"/>
    <w:rsid w:val="00D44DB9"/>
    <w:rsid w:val="00D44E81"/>
    <w:rsid w:val="00D460EB"/>
    <w:rsid w:val="00D54DB2"/>
    <w:rsid w:val="00D80933"/>
    <w:rsid w:val="00D82BE9"/>
    <w:rsid w:val="00D92131"/>
    <w:rsid w:val="00D94EE8"/>
    <w:rsid w:val="00D94F1E"/>
    <w:rsid w:val="00DA2162"/>
    <w:rsid w:val="00DA32FB"/>
    <w:rsid w:val="00DA5FA5"/>
    <w:rsid w:val="00DB6FBA"/>
    <w:rsid w:val="00DD545C"/>
    <w:rsid w:val="00DD579A"/>
    <w:rsid w:val="00DD72ED"/>
    <w:rsid w:val="00DD74F3"/>
    <w:rsid w:val="00DF2FEC"/>
    <w:rsid w:val="00DF3553"/>
    <w:rsid w:val="00DF4859"/>
    <w:rsid w:val="00E02F1F"/>
    <w:rsid w:val="00E06609"/>
    <w:rsid w:val="00E126E8"/>
    <w:rsid w:val="00E17417"/>
    <w:rsid w:val="00E37F52"/>
    <w:rsid w:val="00E463D5"/>
    <w:rsid w:val="00E77081"/>
    <w:rsid w:val="00E9232B"/>
    <w:rsid w:val="00EA7890"/>
    <w:rsid w:val="00EC21E8"/>
    <w:rsid w:val="00EC5A79"/>
    <w:rsid w:val="00F00026"/>
    <w:rsid w:val="00F07651"/>
    <w:rsid w:val="00F1579F"/>
    <w:rsid w:val="00F16FB1"/>
    <w:rsid w:val="00F172C5"/>
    <w:rsid w:val="00F263E3"/>
    <w:rsid w:val="00F429B1"/>
    <w:rsid w:val="00F471D1"/>
    <w:rsid w:val="00F51CC0"/>
    <w:rsid w:val="00F54E51"/>
    <w:rsid w:val="00F616D1"/>
    <w:rsid w:val="00F62BF4"/>
    <w:rsid w:val="00F73548"/>
    <w:rsid w:val="00F825FB"/>
    <w:rsid w:val="00F95CAD"/>
    <w:rsid w:val="00FA407C"/>
    <w:rsid w:val="00FC16C4"/>
    <w:rsid w:val="00FC5DB1"/>
    <w:rsid w:val="00FC684C"/>
    <w:rsid w:val="00FD0AF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A6A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  <w:style w:type="paragraph" w:customStyle="1" w:styleId="CuerpoA">
    <w:name w:val="Cuerpo A"/>
    <w:rsid w:val="006329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3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  <w:style w:type="paragraph" w:customStyle="1" w:styleId="CuerpoA">
    <w:name w:val="Cuerpo A"/>
    <w:rsid w:val="006329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3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A457-BEB9-47BE-9D89-AF770691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2021-01-09T02:00:00Z</cp:lastPrinted>
  <dcterms:created xsi:type="dcterms:W3CDTF">2021-10-01T15:00:00Z</dcterms:created>
  <dcterms:modified xsi:type="dcterms:W3CDTF">2021-10-01T15:00:00Z</dcterms:modified>
</cp:coreProperties>
</file>