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7C" w:rsidRPr="009C545C" w:rsidRDefault="00FB527C" w:rsidP="00FB527C">
      <w:pPr>
        <w:spacing w:after="0" w:line="240" w:lineRule="atLeast"/>
        <w:ind w:left="1416" w:hanging="1416"/>
        <w:jc w:val="right"/>
        <w:rPr>
          <w:rFonts w:ascii="Montserrat Light" w:hAnsi="Montserrat Light" w:cs="Arial"/>
          <w:sz w:val="24"/>
          <w:szCs w:val="24"/>
          <w:lang w:val="es-ES"/>
        </w:rPr>
      </w:pPr>
      <w:bookmarkStart w:id="0" w:name="_GoBack"/>
      <w:bookmarkEnd w:id="0"/>
      <w:r w:rsidRPr="009C545C">
        <w:rPr>
          <w:rFonts w:ascii="Montserrat Light" w:hAnsi="Montserrat Light" w:cs="Arial"/>
          <w:sz w:val="24"/>
          <w:szCs w:val="24"/>
          <w:lang w:val="es-ES"/>
        </w:rPr>
        <w:t>Ciudad de México,</w:t>
      </w:r>
      <w:r>
        <w:rPr>
          <w:rFonts w:ascii="Montserrat Light" w:hAnsi="Montserrat Light" w:cs="Arial"/>
          <w:sz w:val="24"/>
          <w:szCs w:val="24"/>
          <w:lang w:val="es-ES"/>
        </w:rPr>
        <w:t xml:space="preserve"> </w:t>
      </w:r>
      <w:r w:rsidR="00FF1118">
        <w:rPr>
          <w:rFonts w:ascii="Montserrat Light" w:hAnsi="Montserrat Light" w:cs="Arial"/>
          <w:sz w:val="24"/>
          <w:szCs w:val="24"/>
          <w:lang w:val="es-ES"/>
        </w:rPr>
        <w:t>viernes 30</w:t>
      </w:r>
      <w:r>
        <w:rPr>
          <w:rFonts w:ascii="Montserrat Light" w:hAnsi="Montserrat Light" w:cs="Arial"/>
          <w:sz w:val="24"/>
          <w:szCs w:val="24"/>
          <w:lang w:val="es-ES"/>
        </w:rPr>
        <w:t xml:space="preserve"> de julio</w:t>
      </w:r>
      <w:r w:rsidRPr="009C545C">
        <w:rPr>
          <w:rFonts w:ascii="Montserrat Light" w:hAnsi="Montserrat Light" w:cs="Arial"/>
          <w:sz w:val="24"/>
          <w:szCs w:val="24"/>
          <w:lang w:val="es-ES"/>
        </w:rPr>
        <w:t xml:space="preserve"> de 2021.</w:t>
      </w:r>
    </w:p>
    <w:p w:rsidR="00FB527C" w:rsidRDefault="00FB527C" w:rsidP="00FB527C">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FF1118">
        <w:rPr>
          <w:rFonts w:ascii="Montserrat Light" w:hAnsi="Montserrat Light" w:cs="Arial"/>
          <w:sz w:val="24"/>
          <w:szCs w:val="24"/>
          <w:lang w:val="es-ES"/>
        </w:rPr>
        <w:t xml:space="preserve"> 331</w:t>
      </w:r>
      <w:r w:rsidRPr="009C545C">
        <w:rPr>
          <w:rFonts w:ascii="Montserrat Light" w:hAnsi="Montserrat Light" w:cs="Arial"/>
          <w:sz w:val="24"/>
          <w:szCs w:val="24"/>
          <w:lang w:val="es-ES"/>
        </w:rPr>
        <w:t>/2021.</w:t>
      </w:r>
    </w:p>
    <w:p w:rsidR="00FB527C" w:rsidRPr="009C545C" w:rsidRDefault="00FB527C" w:rsidP="00FB527C">
      <w:pPr>
        <w:spacing w:after="0" w:line="240" w:lineRule="atLeast"/>
        <w:jc w:val="both"/>
        <w:rPr>
          <w:rFonts w:ascii="Montserrat Light" w:hAnsi="Montserrat Light" w:cs="Arial"/>
          <w:sz w:val="24"/>
          <w:szCs w:val="24"/>
          <w:lang w:val="es-ES"/>
        </w:rPr>
      </w:pPr>
    </w:p>
    <w:p w:rsidR="00FB527C" w:rsidRPr="009C545C" w:rsidRDefault="00FB527C" w:rsidP="00FB527C">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rsidR="00FB527C" w:rsidRDefault="00FB527C" w:rsidP="00FB527C">
      <w:pPr>
        <w:spacing w:after="0" w:line="240" w:lineRule="atLeast"/>
        <w:jc w:val="both"/>
        <w:rPr>
          <w:rFonts w:ascii="Montserrat Light" w:hAnsi="Montserrat Light"/>
          <w:lang w:val="es-ES"/>
        </w:rPr>
      </w:pPr>
    </w:p>
    <w:p w:rsidR="00FB527C" w:rsidRDefault="00FB527C" w:rsidP="00FB527C">
      <w:pPr>
        <w:spacing w:after="0" w:line="240" w:lineRule="atLeast"/>
        <w:jc w:val="center"/>
        <w:rPr>
          <w:rFonts w:ascii="Montserrat Light" w:hAnsi="Montserrat Light"/>
          <w:b/>
          <w:sz w:val="28"/>
          <w:lang w:val="es-ES"/>
        </w:rPr>
      </w:pPr>
      <w:r>
        <w:rPr>
          <w:rFonts w:ascii="Montserrat Light" w:hAnsi="Montserrat Light"/>
          <w:b/>
          <w:sz w:val="28"/>
          <w:lang w:val="es-ES"/>
        </w:rPr>
        <w:t xml:space="preserve">Continúa IMSS capacitación de personal de salud en </w:t>
      </w:r>
      <w:r w:rsidR="00BC0E11">
        <w:rPr>
          <w:rFonts w:ascii="Montserrat Light" w:hAnsi="Montserrat Light"/>
          <w:b/>
          <w:sz w:val="28"/>
          <w:lang w:val="es-ES"/>
        </w:rPr>
        <w:t>p</w:t>
      </w:r>
      <w:r>
        <w:rPr>
          <w:rFonts w:ascii="Montserrat Light" w:hAnsi="Montserrat Light"/>
          <w:b/>
          <w:sz w:val="28"/>
          <w:lang w:val="es-ES"/>
        </w:rPr>
        <w:t>lataforma digital para atención de niños con cáncer</w:t>
      </w:r>
    </w:p>
    <w:p w:rsidR="00FB527C" w:rsidRPr="00766F7F" w:rsidRDefault="00FB527C" w:rsidP="00FB527C">
      <w:pPr>
        <w:spacing w:after="0" w:line="240" w:lineRule="atLeast"/>
        <w:jc w:val="center"/>
        <w:rPr>
          <w:rFonts w:ascii="Montserrat Light" w:hAnsi="Montserrat Light"/>
          <w:lang w:val="es-ES"/>
        </w:rPr>
      </w:pPr>
    </w:p>
    <w:p w:rsidR="00FB527C" w:rsidRPr="000A5AF6" w:rsidRDefault="00FB527C" w:rsidP="00FB527C">
      <w:pPr>
        <w:pStyle w:val="Prrafodelista"/>
        <w:numPr>
          <w:ilvl w:val="0"/>
          <w:numId w:val="2"/>
        </w:numPr>
        <w:spacing w:after="0" w:line="240" w:lineRule="atLeast"/>
        <w:contextualSpacing w:val="0"/>
        <w:jc w:val="both"/>
        <w:rPr>
          <w:rFonts w:ascii="Montserrat Light" w:hAnsi="Montserrat Light"/>
          <w:b/>
          <w:sz w:val="20"/>
          <w:lang w:val="es-ES"/>
        </w:rPr>
      </w:pPr>
      <w:r>
        <w:rPr>
          <w:rFonts w:ascii="Montserrat Light" w:hAnsi="Montserrat Light"/>
          <w:b/>
          <w:szCs w:val="20"/>
          <w:lang w:val="es-ES"/>
        </w:rPr>
        <w:t xml:space="preserve">Se </w:t>
      </w:r>
      <w:r w:rsidR="00BC0E11">
        <w:rPr>
          <w:rFonts w:ascii="Montserrat Light" w:hAnsi="Montserrat Light"/>
          <w:b/>
          <w:szCs w:val="20"/>
          <w:lang w:val="es-ES"/>
        </w:rPr>
        <w:t>realizó</w:t>
      </w:r>
      <w:r>
        <w:rPr>
          <w:rFonts w:ascii="Montserrat Light" w:hAnsi="Montserrat Light"/>
          <w:b/>
          <w:szCs w:val="20"/>
          <w:lang w:val="es-ES"/>
        </w:rPr>
        <w:t xml:space="preserve"> la </w:t>
      </w:r>
      <w:r w:rsidRPr="00366847">
        <w:rPr>
          <w:rFonts w:ascii="Montserrat Light" w:hAnsi="Montserrat Light"/>
          <w:b/>
          <w:szCs w:val="20"/>
          <w:lang w:val="es-ES"/>
        </w:rPr>
        <w:t xml:space="preserve">cuadragésima sexta reunión </w:t>
      </w:r>
      <w:r>
        <w:rPr>
          <w:rFonts w:ascii="Montserrat Light" w:hAnsi="Montserrat Light"/>
          <w:b/>
          <w:szCs w:val="20"/>
          <w:lang w:val="es-ES"/>
        </w:rPr>
        <w:t>con madres y padres de pacientes pediátricos oncológicos en modalidad virtual.</w:t>
      </w:r>
    </w:p>
    <w:p w:rsidR="00FB527C" w:rsidRPr="000A5105" w:rsidRDefault="00FB527C" w:rsidP="00FB527C">
      <w:pPr>
        <w:pStyle w:val="Prrafodelista"/>
        <w:numPr>
          <w:ilvl w:val="0"/>
          <w:numId w:val="2"/>
        </w:numPr>
        <w:spacing w:after="0" w:line="240" w:lineRule="atLeast"/>
        <w:contextualSpacing w:val="0"/>
        <w:jc w:val="both"/>
        <w:rPr>
          <w:rFonts w:ascii="Montserrat Light" w:hAnsi="Montserrat Light"/>
          <w:b/>
          <w:sz w:val="20"/>
          <w:lang w:val="es-ES"/>
        </w:rPr>
      </w:pPr>
      <w:r>
        <w:rPr>
          <w:rFonts w:ascii="Montserrat Light" w:hAnsi="Montserrat Light"/>
          <w:b/>
          <w:szCs w:val="20"/>
          <w:lang w:val="es-ES"/>
        </w:rPr>
        <w:t xml:space="preserve">Se reforzará </w:t>
      </w:r>
      <w:r w:rsidRPr="000A5AF6">
        <w:rPr>
          <w:rFonts w:ascii="Montserrat Light" w:hAnsi="Montserrat Light"/>
          <w:b/>
          <w:szCs w:val="20"/>
          <w:lang w:val="es-ES"/>
        </w:rPr>
        <w:t xml:space="preserve">la comunicación institucional para brindar servicios especializados de manera eficaz.  </w:t>
      </w:r>
    </w:p>
    <w:p w:rsidR="00FB527C" w:rsidRDefault="00FB527C" w:rsidP="00FB527C">
      <w:pPr>
        <w:spacing w:after="0" w:line="240" w:lineRule="atLeast"/>
        <w:jc w:val="both"/>
        <w:rPr>
          <w:rFonts w:ascii="Montserrat Light" w:hAnsi="Montserrat Light"/>
          <w:sz w:val="24"/>
          <w:szCs w:val="24"/>
          <w:lang w:val="es-ES"/>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hAnsi="Montserrat Light"/>
          <w:lang w:val="es-ES"/>
        </w:rPr>
        <w:t xml:space="preserve">Autoridades del </w:t>
      </w:r>
      <w:r w:rsidRPr="00BC0E11">
        <w:rPr>
          <w:rFonts w:ascii="Montserrat Light" w:hAnsi="Montserrat Light" w:cs="Arial"/>
          <w:lang w:val="es-ES"/>
        </w:rPr>
        <w:t xml:space="preserve">Instituto Mexicano del Seguro Social (IMSS) informaron a </w:t>
      </w:r>
      <w:r w:rsidRPr="00BC0E11">
        <w:rPr>
          <w:rFonts w:ascii="Montserrat Light" w:hAnsi="Montserrat Light"/>
          <w:lang w:val="es-ES"/>
        </w:rPr>
        <w:t>las madres y los padres de pacientes pediátricos oncológicos que continúa la capacitación del personal médico y de enfermería para</w:t>
      </w:r>
      <w:r w:rsidRPr="00BC0E11">
        <w:rPr>
          <w:rFonts w:ascii="Montserrat Light" w:eastAsia="Batang" w:hAnsi="Montserrat Light" w:cs="Arial"/>
        </w:rPr>
        <w:t xml:space="preserve"> el manejo de la plataforma digital, a fin de contar con un registro puntual de los menores y brindarles atención  de calidad.</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hAnsi="Montserrat Light" w:cs="Arial"/>
          <w:lang w:val="es-ES"/>
        </w:rPr>
        <w:t xml:space="preserve">Durante la </w:t>
      </w:r>
      <w:r w:rsidRPr="00BC0E11">
        <w:rPr>
          <w:rFonts w:ascii="Montserrat Light" w:hAnsi="Montserrat Light"/>
          <w:lang w:val="es-ES"/>
        </w:rPr>
        <w:t xml:space="preserve">cuadragésima sexta reunión </w:t>
      </w:r>
      <w:r w:rsidRPr="00BC0E11">
        <w:rPr>
          <w:rFonts w:ascii="Montserrat Light" w:eastAsia="Batang" w:hAnsi="Montserrat Light" w:cs="Arial"/>
        </w:rPr>
        <w:t xml:space="preserve">Óscar Reyes Miguel, coordinador de Servicios Digitales y de Información para la Salud y Administrativos, informó que se capacitará al personal médico y de enfermería del Centro de Referencia Estatal para la Atención del Niño y de la Niña con Cáncer (ONCOCREAN) del Hospital General de Zona (HGZ) No. 1 “Dr. Abraham Azar </w:t>
      </w:r>
      <w:proofErr w:type="spellStart"/>
      <w:r w:rsidRPr="00BC0E11">
        <w:rPr>
          <w:rFonts w:ascii="Montserrat Light" w:eastAsia="Batang" w:hAnsi="Montserrat Light" w:cs="Arial"/>
        </w:rPr>
        <w:t>Farah</w:t>
      </w:r>
      <w:proofErr w:type="spellEnd"/>
      <w:r w:rsidRPr="00BC0E11">
        <w:rPr>
          <w:rFonts w:ascii="Montserrat Light" w:eastAsia="Batang" w:hAnsi="Montserrat Light" w:cs="Arial"/>
        </w:rPr>
        <w:t xml:space="preserve">” en Campeche. </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hAnsi="Montserrat Light"/>
          <w:lang w:val="es-ES"/>
        </w:rPr>
      </w:pPr>
      <w:r w:rsidRPr="00BC0E11">
        <w:rPr>
          <w:rFonts w:ascii="Montserrat Light" w:eastAsia="Batang" w:hAnsi="Montserrat Light" w:cs="Arial"/>
        </w:rPr>
        <w:t>En sesión virtual, abundó que la capacitación forma parte de la actualización y adiestramiento del personal de salud para el manejo de la p</w:t>
      </w:r>
      <w:r w:rsidR="00A143BB" w:rsidRPr="00BC0E11">
        <w:rPr>
          <w:rFonts w:ascii="Montserrat Light" w:eastAsia="Batang" w:hAnsi="Montserrat Light" w:cs="Arial"/>
        </w:rPr>
        <w:t xml:space="preserve">lataforma, </w:t>
      </w:r>
      <w:r w:rsidRPr="00BC0E11">
        <w:rPr>
          <w:rFonts w:ascii="Montserrat Light" w:eastAsia="Batang" w:hAnsi="Montserrat Light" w:cs="Arial"/>
        </w:rPr>
        <w:t xml:space="preserve">en la cual se realiza el registro y seguimiento de </w:t>
      </w:r>
      <w:r w:rsidR="00A143BB" w:rsidRPr="00BC0E11">
        <w:rPr>
          <w:rFonts w:ascii="Montserrat Light" w:eastAsia="Batang" w:hAnsi="Montserrat Light" w:cs="Arial"/>
        </w:rPr>
        <w:t xml:space="preserve">los </w:t>
      </w:r>
      <w:r w:rsidRPr="00BC0E11">
        <w:rPr>
          <w:rFonts w:ascii="Montserrat Light" w:eastAsia="Batang" w:hAnsi="Montserrat Light" w:cs="Arial"/>
        </w:rPr>
        <w:t xml:space="preserve">pacientes, </w:t>
      </w:r>
      <w:r w:rsidR="00A143BB" w:rsidRPr="00BC0E11">
        <w:rPr>
          <w:rFonts w:ascii="Montserrat Light" w:eastAsia="Batang" w:hAnsi="Montserrat Light" w:cs="Arial"/>
        </w:rPr>
        <w:t xml:space="preserve">a </w:t>
      </w:r>
      <w:r w:rsidRPr="00BC0E11">
        <w:rPr>
          <w:rFonts w:ascii="Montserrat Light" w:eastAsia="Batang" w:hAnsi="Montserrat Light" w:cs="Arial"/>
        </w:rPr>
        <w:t xml:space="preserve">fin de que </w:t>
      </w:r>
      <w:r w:rsidR="00A143BB" w:rsidRPr="00BC0E11">
        <w:rPr>
          <w:rFonts w:ascii="Montserrat Light" w:eastAsia="Batang" w:hAnsi="Montserrat Light" w:cs="Arial"/>
        </w:rPr>
        <w:t>cuenten con</w:t>
      </w:r>
      <w:r w:rsidRPr="00BC0E11">
        <w:rPr>
          <w:rFonts w:ascii="Montserrat Light" w:eastAsia="Batang" w:hAnsi="Montserrat Light" w:cs="Arial"/>
        </w:rPr>
        <w:t xml:space="preserve"> un manejo oportuno </w:t>
      </w:r>
      <w:r w:rsidR="00A143BB" w:rsidRPr="00BC0E11">
        <w:rPr>
          <w:rFonts w:ascii="Montserrat Light" w:eastAsia="Batang" w:hAnsi="Montserrat Light" w:cs="Arial"/>
        </w:rPr>
        <w:t>para mejorar su calidad de vida.</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Añadió que se realizará la capacitación vía remota a médicos, enfermeras y personal que está en contacto y dan seguimiento al tratamiento de niñas y niños con cáncer en unidades hospitalarias de Ciudad Juárez, Chihuahua.</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 xml:space="preserve">Reyes Miguel señaló que se </w:t>
      </w:r>
      <w:r w:rsidR="00A143BB" w:rsidRPr="00BC0E11">
        <w:rPr>
          <w:rFonts w:ascii="Montserrat Light" w:eastAsia="Batang" w:hAnsi="Montserrat Light" w:cs="Arial"/>
        </w:rPr>
        <w:t xml:space="preserve">realizaron </w:t>
      </w:r>
      <w:r w:rsidRPr="00BC0E11">
        <w:rPr>
          <w:rFonts w:ascii="Montserrat Light" w:eastAsia="Batang" w:hAnsi="Montserrat Light" w:cs="Arial"/>
        </w:rPr>
        <w:t>visita</w:t>
      </w:r>
      <w:r w:rsidR="00A143BB" w:rsidRPr="00BC0E11">
        <w:rPr>
          <w:rFonts w:ascii="Montserrat Light" w:eastAsia="Batang" w:hAnsi="Montserrat Light" w:cs="Arial"/>
        </w:rPr>
        <w:t>s a</w:t>
      </w:r>
      <w:r w:rsidRPr="00BC0E11">
        <w:rPr>
          <w:rFonts w:ascii="Montserrat Light" w:eastAsia="Batang" w:hAnsi="Montserrat Light" w:cs="Arial"/>
        </w:rPr>
        <w:t xml:space="preserve"> la Clínica de Mama y </w:t>
      </w:r>
      <w:r w:rsidR="00A143BB" w:rsidRPr="00BC0E11">
        <w:rPr>
          <w:rFonts w:ascii="Montserrat Light" w:eastAsia="Batang" w:hAnsi="Montserrat Light" w:cs="Arial"/>
        </w:rPr>
        <w:t>a</w:t>
      </w:r>
      <w:r w:rsidRPr="00BC0E11">
        <w:rPr>
          <w:rFonts w:ascii="Montserrat Light" w:eastAsia="Batang" w:hAnsi="Montserrat Light" w:cs="Arial"/>
        </w:rPr>
        <w:t>l Hospital de Ginecología para revisión del proceso de diagnóstico y atención.</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 xml:space="preserve">Referente al registro y seguimiento de tratamientos, informó que se tiene un total de cuatro mil 228 pacientes oncológicos atendidos en 47 unidades médicas del Seguro Social, 14 son Unidades Médicas de Alta Especialidad (UMAE) y 33 de Segundo Nivel de atención. </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lastRenderedPageBreak/>
        <w:t xml:space="preserve">Por su parte, Mariano Arturo Favela Mena, coordinador de Control de Abasto de la Dirección de Administración, informó que se ha dado puntual seguimiento a las peticiones de abasto de medicamentos para el HGZ No. 1 en San Luis Potosí. </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 xml:space="preserve">Subrayó que el compromiso del Seguro Social es brindarles a los niños con cáncer atención de calidad y de manera oportuna, donde se ha gestionado la comunicación institucional para que en las unidades donde se brinda el servicio a pacientes pediátricos oncológicos sea mediante tratamientos especializados de manera eficaz.  </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 xml:space="preserve">Los acuerdos </w:t>
      </w:r>
      <w:r w:rsidR="00BC0E11" w:rsidRPr="00BC0E11">
        <w:rPr>
          <w:rFonts w:ascii="Montserrat Light" w:eastAsia="Batang" w:hAnsi="Montserrat Light" w:cs="Arial"/>
        </w:rPr>
        <w:t>de e</w:t>
      </w:r>
      <w:r w:rsidRPr="00BC0E11">
        <w:rPr>
          <w:rFonts w:ascii="Montserrat Light" w:eastAsia="Batang" w:hAnsi="Montserrat Light" w:cs="Arial"/>
        </w:rPr>
        <w:t>sta sesión fueron</w:t>
      </w:r>
      <w:r w:rsidR="00BC0E11" w:rsidRPr="00BC0E11">
        <w:rPr>
          <w:rFonts w:ascii="Montserrat Light" w:eastAsia="Batang" w:hAnsi="Montserrat Light" w:cs="Arial"/>
        </w:rPr>
        <w:t>:</w:t>
      </w:r>
      <w:r w:rsidRPr="00BC0E11">
        <w:rPr>
          <w:rFonts w:ascii="Montserrat Light" w:eastAsia="Batang" w:hAnsi="Montserrat Light" w:cs="Arial"/>
        </w:rPr>
        <w:t xml:space="preserve"> dar seguimiento a los reportes de abasto en el HGZ No. 1 de San Luis Potosí</w:t>
      </w:r>
      <w:r w:rsidR="00A143BB" w:rsidRPr="00BC0E11">
        <w:rPr>
          <w:rFonts w:ascii="Montserrat Light" w:eastAsia="Batang" w:hAnsi="Montserrat Light" w:cs="Arial"/>
        </w:rPr>
        <w:t xml:space="preserve">; </w:t>
      </w:r>
      <w:r w:rsidRPr="00BC0E11">
        <w:rPr>
          <w:rFonts w:ascii="Montserrat Light" w:eastAsia="Batang" w:hAnsi="Montserrat Light" w:cs="Arial"/>
        </w:rPr>
        <w:t xml:space="preserve">realizar una visita por parte de la Dirección de Prestaciones Médicas y de la Coordinación de Abasto al Hospital General del Centro Médico Nacional (CMN) La Raza, </w:t>
      </w:r>
      <w:r w:rsidR="00A143BB" w:rsidRPr="00BC0E11">
        <w:rPr>
          <w:rFonts w:ascii="Montserrat Light" w:eastAsia="Batang" w:hAnsi="Montserrat Light" w:cs="Arial"/>
        </w:rPr>
        <w:t>para constatar la atención que reciben los menores.</w:t>
      </w:r>
      <w:r w:rsidR="00BC0E11" w:rsidRPr="00BC0E11">
        <w:rPr>
          <w:rFonts w:ascii="Montserrat Light" w:eastAsia="Batang" w:hAnsi="Montserrat Light" w:cs="Arial"/>
        </w:rPr>
        <w:t xml:space="preserve"> Además, se continuará con la atención de </w:t>
      </w:r>
      <w:r w:rsidRPr="00BC0E11">
        <w:rPr>
          <w:rFonts w:ascii="Montserrat Light" w:eastAsia="Batang" w:hAnsi="Montserrat Light" w:cs="Arial"/>
        </w:rPr>
        <w:t>casos específicos.</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BC0E11"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P</w:t>
      </w:r>
      <w:r w:rsidR="00FB527C" w:rsidRPr="00BC0E11">
        <w:rPr>
          <w:rFonts w:ascii="Montserrat Light" w:eastAsia="Batang" w:hAnsi="Montserrat Light" w:cs="Arial"/>
        </w:rPr>
        <w:t xml:space="preserve">or parte del IMSS estuvieron </w:t>
      </w:r>
      <w:r w:rsidRPr="00BC0E11">
        <w:rPr>
          <w:rFonts w:ascii="Montserrat Light" w:eastAsia="Batang" w:hAnsi="Montserrat Light" w:cs="Arial"/>
        </w:rPr>
        <w:t xml:space="preserve">en la reunión </w:t>
      </w:r>
      <w:r w:rsidR="00FB527C" w:rsidRPr="00BC0E11">
        <w:rPr>
          <w:rFonts w:ascii="Montserrat Light" w:eastAsia="Batang" w:hAnsi="Montserrat Light" w:cs="Arial"/>
        </w:rPr>
        <w:t xml:space="preserve">la doctora </w:t>
      </w:r>
      <w:proofErr w:type="spellStart"/>
      <w:r w:rsidR="00FB527C" w:rsidRPr="00BC0E11">
        <w:rPr>
          <w:rFonts w:ascii="Montserrat Light" w:eastAsia="Batang" w:hAnsi="Montserrat Light" w:cs="Arial"/>
        </w:rPr>
        <w:t>Célida</w:t>
      </w:r>
      <w:proofErr w:type="spellEnd"/>
      <w:r w:rsidR="00FB527C" w:rsidRPr="00BC0E11">
        <w:rPr>
          <w:rFonts w:ascii="Montserrat Light" w:eastAsia="Batang" w:hAnsi="Montserrat Light" w:cs="Arial"/>
        </w:rPr>
        <w:t xml:space="preserve"> Duque Molina, directora de Prestaciones Médicas; </w:t>
      </w:r>
      <w:proofErr w:type="spellStart"/>
      <w:r w:rsidR="00FB527C" w:rsidRPr="00BC0E11">
        <w:rPr>
          <w:rFonts w:ascii="Montserrat Light" w:eastAsia="Batang" w:hAnsi="Montserrat Light" w:cs="Arial"/>
        </w:rPr>
        <w:t>Borsalino</w:t>
      </w:r>
      <w:proofErr w:type="spellEnd"/>
      <w:r w:rsidR="00FB527C" w:rsidRPr="00BC0E11">
        <w:rPr>
          <w:rFonts w:ascii="Montserrat Light" w:eastAsia="Batang" w:hAnsi="Montserrat Light" w:cs="Arial"/>
        </w:rPr>
        <w:t xml:space="preserve"> González Andrade, director de Administración; Beatriz Maldonado Almaraz, coordinadora de UMAE; Marcela Velázquez Bolio, coordinadora de Operación con la Sociedad Civil y Organismos Autónomos; doctor Carlos Quezada Sánchez, jefe de la Oficina de Control; doctor Pedro Paz Solís, Coordinación de Donación y Trasplante de Órganos, Tejido y Células; maestra Fabiana Maribel Zepeda Arias, titular de la División de Programas de Enfermería. </w:t>
      </w:r>
    </w:p>
    <w:p w:rsidR="00FB527C" w:rsidRPr="00BC0E11" w:rsidRDefault="00FB527C" w:rsidP="00FB527C">
      <w:pPr>
        <w:spacing w:after="0" w:line="240" w:lineRule="atLeast"/>
        <w:jc w:val="both"/>
        <w:rPr>
          <w:rFonts w:ascii="Montserrat Light" w:eastAsia="Batang" w:hAnsi="Montserrat Light" w:cs="Arial"/>
        </w:rPr>
      </w:pP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 xml:space="preserve">Además Isaac Mejía Montes De Oca, jefe de División de Servicios Digitales y de Información para el Cuidado Digital de la Salud; doctor Enrique López Aguilar, coordinador Nacional de Oncología; doctor Jesús Bonilla Rojas, encargado de la Dirección Médica Hospital de Pediatría CMN Siglo XXI; doctor Guillermo Careaga Reyna, director del Hospital General CMN La Raza; Pedro Hugo Morales López, jefe de División de Trámite de Erogaciones de la Unidad de Operación Financiera; Mauricio Melgar Álvarez, titular de la División de Operación con Organismos Autónomos; e </w:t>
      </w:r>
      <w:proofErr w:type="spellStart"/>
      <w:r w:rsidRPr="00BC0E11">
        <w:rPr>
          <w:rFonts w:ascii="Montserrat Light" w:eastAsia="Batang" w:hAnsi="Montserrat Light" w:cs="Arial"/>
        </w:rPr>
        <w:t>Iaso</w:t>
      </w:r>
      <w:proofErr w:type="spellEnd"/>
      <w:r w:rsidRPr="00BC0E11">
        <w:rPr>
          <w:rFonts w:ascii="Montserrat Light" w:eastAsia="Batang" w:hAnsi="Montserrat Light" w:cs="Arial"/>
        </w:rPr>
        <w:t xml:space="preserve"> Ponce de León, jefe de División de Operación con la Sociedad Civil. </w:t>
      </w: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 xml:space="preserve">  </w:t>
      </w:r>
    </w:p>
    <w:p w:rsidR="00FB527C" w:rsidRPr="00BC0E11" w:rsidRDefault="00FB527C" w:rsidP="00FB527C">
      <w:pPr>
        <w:spacing w:after="0" w:line="240" w:lineRule="atLeast"/>
        <w:jc w:val="both"/>
        <w:rPr>
          <w:rFonts w:ascii="Montserrat Light" w:eastAsia="Batang" w:hAnsi="Montserrat Light" w:cs="Arial"/>
        </w:rPr>
      </w:pPr>
      <w:r w:rsidRPr="00BC0E11">
        <w:rPr>
          <w:rFonts w:ascii="Montserrat Light" w:eastAsia="Batang" w:hAnsi="Montserrat Light" w:cs="Arial"/>
        </w:rPr>
        <w:t>Por parte de las madres y los padres de pacientes pediátricos oncológicos estuvieron las señoras Dulce, María,</w:t>
      </w:r>
      <w:r w:rsidRPr="00BC0E11">
        <w:rPr>
          <w:rFonts w:ascii="Montserrat Light" w:eastAsia="Batang" w:hAnsi="Montserrat Light" w:cs="Arial"/>
          <w:b/>
        </w:rPr>
        <w:t xml:space="preserve"> </w:t>
      </w:r>
      <w:r w:rsidRPr="00BC0E11">
        <w:rPr>
          <w:rFonts w:ascii="Montserrat Light" w:eastAsia="Batang" w:hAnsi="Montserrat Light" w:cs="Arial"/>
        </w:rPr>
        <w:t xml:space="preserve">Abigail, Adriana, </w:t>
      </w:r>
      <w:proofErr w:type="spellStart"/>
      <w:r w:rsidRPr="00BC0E11">
        <w:rPr>
          <w:rFonts w:ascii="Montserrat Light" w:eastAsia="Batang" w:hAnsi="Montserrat Light" w:cs="Arial"/>
        </w:rPr>
        <w:t>Anabell</w:t>
      </w:r>
      <w:proofErr w:type="spellEnd"/>
      <w:r w:rsidRPr="00BC0E11">
        <w:rPr>
          <w:rFonts w:ascii="Montserrat Light" w:eastAsia="Batang" w:hAnsi="Montserrat Light" w:cs="Arial"/>
        </w:rPr>
        <w:t xml:space="preserve">, Araceli, Alejandra, Ana, </w:t>
      </w:r>
      <w:proofErr w:type="spellStart"/>
      <w:r w:rsidRPr="00BC0E11">
        <w:rPr>
          <w:rFonts w:ascii="Montserrat Light" w:eastAsia="Batang" w:hAnsi="Montserrat Light" w:cs="Arial"/>
        </w:rPr>
        <w:t>Anabelle</w:t>
      </w:r>
      <w:proofErr w:type="spellEnd"/>
      <w:r w:rsidRPr="00BC0E11">
        <w:rPr>
          <w:rFonts w:ascii="Montserrat Light" w:eastAsia="Batang" w:hAnsi="Montserrat Light" w:cs="Arial"/>
        </w:rPr>
        <w:t xml:space="preserve">, Araceli, Blanca Castillo, Blanca Zaragoza, Erika, Eva, Jessica Lozano, Jessica Romero, Julia, Lidia, María, Mónica Elvira, Mónica Garduño, </w:t>
      </w:r>
      <w:proofErr w:type="spellStart"/>
      <w:r w:rsidRPr="00BC0E11">
        <w:rPr>
          <w:rFonts w:ascii="Montserrat Light" w:eastAsia="Batang" w:hAnsi="Montserrat Light" w:cs="Arial"/>
        </w:rPr>
        <w:t>Nuvia</w:t>
      </w:r>
      <w:proofErr w:type="spellEnd"/>
      <w:r w:rsidRPr="00BC0E11">
        <w:rPr>
          <w:rFonts w:ascii="Montserrat Light" w:eastAsia="Batang" w:hAnsi="Montserrat Light" w:cs="Arial"/>
        </w:rPr>
        <w:t>, Pamela, Raquel, Rebeca y Reyna; además los señores Mario, Adrián, Armando, José Luis y Nicolás.</w:t>
      </w:r>
    </w:p>
    <w:p w:rsidR="00FB527C" w:rsidRDefault="00FB527C" w:rsidP="00FB527C">
      <w:pPr>
        <w:spacing w:after="0" w:line="240" w:lineRule="atLeast"/>
        <w:jc w:val="center"/>
        <w:rPr>
          <w:rFonts w:ascii="Montserrat Light" w:eastAsia="Batang" w:hAnsi="Montserrat Light" w:cs="Arial"/>
          <w:b/>
          <w:sz w:val="24"/>
        </w:rPr>
      </w:pPr>
    </w:p>
    <w:p w:rsidR="00FB527C" w:rsidRPr="00804535" w:rsidRDefault="00FB527C" w:rsidP="00FB527C">
      <w:pPr>
        <w:spacing w:after="0" w:line="240" w:lineRule="atLeast"/>
        <w:jc w:val="center"/>
        <w:rPr>
          <w:rFonts w:ascii="Montserrat Light" w:eastAsia="Batang" w:hAnsi="Montserrat Light" w:cs="Arial"/>
          <w:sz w:val="24"/>
        </w:rPr>
      </w:pPr>
      <w:r w:rsidRPr="00874D53">
        <w:rPr>
          <w:rFonts w:ascii="Montserrat Light" w:eastAsia="Batang" w:hAnsi="Montserrat Light" w:cs="Arial"/>
          <w:b/>
          <w:sz w:val="24"/>
        </w:rPr>
        <w:t>---o0o---</w:t>
      </w:r>
    </w:p>
    <w:sectPr w:rsidR="00FB527C" w:rsidRPr="00804535" w:rsidSect="00C9138B">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E5" w:rsidRDefault="005C1FE5" w:rsidP="00B24F05">
      <w:pPr>
        <w:spacing w:after="0" w:line="240" w:lineRule="auto"/>
      </w:pPr>
      <w:r>
        <w:separator/>
      </w:r>
    </w:p>
  </w:endnote>
  <w:endnote w:type="continuationSeparator" w:id="0">
    <w:p w:rsidR="005C1FE5" w:rsidRDefault="005C1FE5"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EB1043">
    <w:pPr>
      <w:pStyle w:val="Piedepgina"/>
    </w:pPr>
    <w:r>
      <w:rPr>
        <w:noProof/>
        <w:lang w:eastAsia="es-MX"/>
      </w:rPr>
      <w:drawing>
        <wp:anchor distT="0" distB="0" distL="114300" distR="114300" simplePos="0" relativeHeight="251659264" behindDoc="1" locked="0" layoutInCell="1" allowOverlap="1" wp14:anchorId="76CE86E9" wp14:editId="6C1AA2E3">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E5" w:rsidRDefault="005C1FE5" w:rsidP="00B24F05">
      <w:pPr>
        <w:spacing w:after="0" w:line="240" w:lineRule="auto"/>
      </w:pPr>
      <w:r>
        <w:separator/>
      </w:r>
    </w:p>
  </w:footnote>
  <w:footnote w:type="continuationSeparator" w:id="0">
    <w:p w:rsidR="005C1FE5" w:rsidRDefault="005C1FE5"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3C0F1934" wp14:editId="2A46BD07">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895F92"/>
    <w:multiLevelType w:val="hybridMultilevel"/>
    <w:tmpl w:val="6FEA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A27E7"/>
    <w:rsid w:val="000A5494"/>
    <w:rsid w:val="0013427C"/>
    <w:rsid w:val="0015390C"/>
    <w:rsid w:val="00155FE0"/>
    <w:rsid w:val="001E07A8"/>
    <w:rsid w:val="00280748"/>
    <w:rsid w:val="002922E1"/>
    <w:rsid w:val="002B2601"/>
    <w:rsid w:val="00327C78"/>
    <w:rsid w:val="003527CF"/>
    <w:rsid w:val="00391F95"/>
    <w:rsid w:val="003F2ED2"/>
    <w:rsid w:val="00401E1E"/>
    <w:rsid w:val="0040506E"/>
    <w:rsid w:val="004077BC"/>
    <w:rsid w:val="00417278"/>
    <w:rsid w:val="00420C36"/>
    <w:rsid w:val="004325D6"/>
    <w:rsid w:val="00467062"/>
    <w:rsid w:val="00487FCC"/>
    <w:rsid w:val="004902E8"/>
    <w:rsid w:val="00503F15"/>
    <w:rsid w:val="00507102"/>
    <w:rsid w:val="00550743"/>
    <w:rsid w:val="00561CA0"/>
    <w:rsid w:val="005A54F1"/>
    <w:rsid w:val="005A7928"/>
    <w:rsid w:val="005C1FE5"/>
    <w:rsid w:val="005C451C"/>
    <w:rsid w:val="005F66FE"/>
    <w:rsid w:val="0063392B"/>
    <w:rsid w:val="0066044F"/>
    <w:rsid w:val="00661613"/>
    <w:rsid w:val="00665E83"/>
    <w:rsid w:val="006C2496"/>
    <w:rsid w:val="00706E36"/>
    <w:rsid w:val="00723895"/>
    <w:rsid w:val="007F2032"/>
    <w:rsid w:val="008033DE"/>
    <w:rsid w:val="008855F7"/>
    <w:rsid w:val="008D1EBC"/>
    <w:rsid w:val="00954F13"/>
    <w:rsid w:val="009618EB"/>
    <w:rsid w:val="00976F6C"/>
    <w:rsid w:val="00993E89"/>
    <w:rsid w:val="009A3736"/>
    <w:rsid w:val="009B2D46"/>
    <w:rsid w:val="009C2A70"/>
    <w:rsid w:val="00A071C4"/>
    <w:rsid w:val="00A143BB"/>
    <w:rsid w:val="00A668A7"/>
    <w:rsid w:val="00A75F07"/>
    <w:rsid w:val="00A771E7"/>
    <w:rsid w:val="00AA7B76"/>
    <w:rsid w:val="00AB4940"/>
    <w:rsid w:val="00AC0130"/>
    <w:rsid w:val="00AC6EB3"/>
    <w:rsid w:val="00AD3723"/>
    <w:rsid w:val="00AF3131"/>
    <w:rsid w:val="00B04043"/>
    <w:rsid w:val="00B07E5F"/>
    <w:rsid w:val="00B140AF"/>
    <w:rsid w:val="00B24F05"/>
    <w:rsid w:val="00B638C1"/>
    <w:rsid w:val="00B75E15"/>
    <w:rsid w:val="00B847C5"/>
    <w:rsid w:val="00BC0E11"/>
    <w:rsid w:val="00BC497D"/>
    <w:rsid w:val="00BD4FD4"/>
    <w:rsid w:val="00BF58B3"/>
    <w:rsid w:val="00C21AD2"/>
    <w:rsid w:val="00C30E8A"/>
    <w:rsid w:val="00C46920"/>
    <w:rsid w:val="00C9138B"/>
    <w:rsid w:val="00CF1D9A"/>
    <w:rsid w:val="00D01624"/>
    <w:rsid w:val="00D12E4A"/>
    <w:rsid w:val="00DE4A9E"/>
    <w:rsid w:val="00E13783"/>
    <w:rsid w:val="00E34800"/>
    <w:rsid w:val="00E628A2"/>
    <w:rsid w:val="00E66D3C"/>
    <w:rsid w:val="00E70E03"/>
    <w:rsid w:val="00E85698"/>
    <w:rsid w:val="00EB1043"/>
    <w:rsid w:val="00EE4D2D"/>
    <w:rsid w:val="00F2028F"/>
    <w:rsid w:val="00F439FE"/>
    <w:rsid w:val="00F5260E"/>
    <w:rsid w:val="00FA5BA5"/>
    <w:rsid w:val="00FA79E6"/>
    <w:rsid w:val="00FB3936"/>
    <w:rsid w:val="00FB4DAE"/>
    <w:rsid w:val="00FB527C"/>
    <w:rsid w:val="00FC121A"/>
    <w:rsid w:val="00FE41E8"/>
    <w:rsid w:val="00FF1118"/>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864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6A40-549F-4DAC-B69A-E3F86266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2020-05-14T22:24:00Z</cp:lastPrinted>
  <dcterms:created xsi:type="dcterms:W3CDTF">2021-07-30T16:24:00Z</dcterms:created>
  <dcterms:modified xsi:type="dcterms:W3CDTF">2021-07-30T16:24:00Z</dcterms:modified>
</cp:coreProperties>
</file>