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3" w:rsidRPr="009C545C" w:rsidRDefault="00C801D3" w:rsidP="00C801D3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B40836">
        <w:rPr>
          <w:rFonts w:ascii="Montserrat Light" w:hAnsi="Montserrat Light" w:cs="Arial"/>
          <w:sz w:val="24"/>
          <w:szCs w:val="24"/>
          <w:lang w:val="es-ES"/>
        </w:rPr>
        <w:t>viernes 16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julio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C801D3" w:rsidRPr="009C545C" w:rsidRDefault="00C801D3" w:rsidP="00C801D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B40836">
        <w:rPr>
          <w:rFonts w:ascii="Montserrat Light" w:hAnsi="Montserrat Light" w:cs="Arial"/>
          <w:sz w:val="24"/>
          <w:szCs w:val="24"/>
          <w:lang w:val="es-ES"/>
        </w:rPr>
        <w:t xml:space="preserve"> 302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C801D3" w:rsidRPr="009C545C" w:rsidRDefault="00C801D3" w:rsidP="00C801D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801D3" w:rsidRPr="009C545C" w:rsidRDefault="00C801D3" w:rsidP="00C801D3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801D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Default="00890193" w:rsidP="00C801D3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Con un aplicativo se dará </w:t>
      </w:r>
      <w:r w:rsidR="00C801D3">
        <w:rPr>
          <w:rFonts w:ascii="Montserrat Light" w:hAnsi="Montserrat Light"/>
          <w:b/>
          <w:sz w:val="28"/>
          <w:lang w:val="es-ES"/>
        </w:rPr>
        <w:t xml:space="preserve">seguimiento </w:t>
      </w:r>
      <w:r w:rsidR="003A3BF2">
        <w:rPr>
          <w:rFonts w:ascii="Montserrat Light" w:hAnsi="Montserrat Light"/>
          <w:b/>
          <w:sz w:val="28"/>
          <w:lang w:val="es-ES"/>
        </w:rPr>
        <w:t>a</w:t>
      </w:r>
      <w:r w:rsidR="00C801D3">
        <w:rPr>
          <w:rFonts w:ascii="Montserrat Light" w:hAnsi="Montserrat Light"/>
          <w:b/>
          <w:sz w:val="28"/>
          <w:lang w:val="es-ES"/>
        </w:rPr>
        <w:t>l proceso de donación-tra</w:t>
      </w:r>
      <w:r w:rsidR="00817612">
        <w:rPr>
          <w:rFonts w:ascii="Montserrat Light" w:hAnsi="Montserrat Light"/>
          <w:b/>
          <w:sz w:val="28"/>
          <w:lang w:val="es-ES"/>
        </w:rPr>
        <w:t>n</w:t>
      </w:r>
      <w:r w:rsidR="00C801D3">
        <w:rPr>
          <w:rFonts w:ascii="Montserrat Light" w:hAnsi="Montserrat Light"/>
          <w:b/>
          <w:sz w:val="28"/>
          <w:lang w:val="es-ES"/>
        </w:rPr>
        <w:t>sfusión de sangre en menores con cáncer</w:t>
      </w:r>
      <w:r>
        <w:rPr>
          <w:rFonts w:ascii="Montserrat Light" w:hAnsi="Montserrat Light"/>
          <w:b/>
          <w:sz w:val="28"/>
          <w:lang w:val="es-ES"/>
        </w:rPr>
        <w:t xml:space="preserve"> en el IMSS</w:t>
      </w:r>
    </w:p>
    <w:p w:rsidR="00C801D3" w:rsidRPr="00766F7F" w:rsidRDefault="00C801D3" w:rsidP="00C801D3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:rsidR="00890193" w:rsidRDefault="00890193" w:rsidP="003A3BF2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 xml:space="preserve">El funcionamiento del aplicativo se expuso durante la </w:t>
      </w:r>
      <w:r w:rsidR="003A3BF2" w:rsidRPr="003A3BF2">
        <w:rPr>
          <w:rFonts w:ascii="Montserrat Light" w:hAnsi="Montserrat Light"/>
          <w:b/>
          <w:lang w:val="es-ES"/>
        </w:rPr>
        <w:t>cuadragésima cuarta reunión</w:t>
      </w:r>
      <w:r>
        <w:rPr>
          <w:rFonts w:ascii="Montserrat Light" w:hAnsi="Montserrat Light"/>
          <w:b/>
          <w:lang w:val="es-ES"/>
        </w:rPr>
        <w:t xml:space="preserve"> entre autoridades del Seguro Social y padres y madres de pacient</w:t>
      </w:r>
      <w:r w:rsidR="00990E19">
        <w:rPr>
          <w:rFonts w:ascii="Montserrat Light" w:hAnsi="Montserrat Light"/>
          <w:b/>
          <w:lang w:val="es-ES"/>
        </w:rPr>
        <w:t>e</w:t>
      </w:r>
      <w:r>
        <w:rPr>
          <w:rFonts w:ascii="Montserrat Light" w:hAnsi="Montserrat Light"/>
          <w:b/>
          <w:lang w:val="es-ES"/>
        </w:rPr>
        <w:t>s pediátricos oncológicos.</w:t>
      </w:r>
    </w:p>
    <w:p w:rsidR="00C801D3" w:rsidRDefault="00C801D3" w:rsidP="00C801D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 w:cs="Arial"/>
          <w:lang w:val="es-ES"/>
        </w:rPr>
        <w:t xml:space="preserve">Autoridades del Instituto Mexicano del Seguro Social (IMSS) informaron que </w:t>
      </w:r>
      <w:r w:rsidR="00E36707">
        <w:rPr>
          <w:rFonts w:ascii="Montserrat Light" w:hAnsi="Montserrat Light" w:cs="Arial"/>
          <w:lang w:val="es-ES"/>
        </w:rPr>
        <w:t xml:space="preserve">para mejorar la atención de pacientes pediátricos oncológicos, </w:t>
      </w:r>
      <w:r w:rsidRPr="005C1383">
        <w:rPr>
          <w:rFonts w:ascii="Montserrat Light" w:hAnsi="Montserrat Light" w:cs="Arial"/>
          <w:lang w:val="es-ES"/>
        </w:rPr>
        <w:t xml:space="preserve">dentro de la plataforma digital </w:t>
      </w:r>
      <w:r w:rsidR="00E36707">
        <w:rPr>
          <w:rFonts w:ascii="Montserrat Light" w:hAnsi="Montserrat Light" w:cs="Arial"/>
          <w:lang w:val="es-ES"/>
        </w:rPr>
        <w:t xml:space="preserve">se </w:t>
      </w:r>
      <w:r w:rsidR="00890193">
        <w:rPr>
          <w:rFonts w:ascii="Montserrat Light" w:hAnsi="Montserrat Light"/>
          <w:lang w:val="es-ES"/>
        </w:rPr>
        <w:t>trabaja en</w:t>
      </w:r>
      <w:r w:rsidRPr="005C1383">
        <w:rPr>
          <w:rFonts w:ascii="Montserrat Light" w:hAnsi="Montserrat Light"/>
          <w:lang w:val="es-ES"/>
        </w:rPr>
        <w:t xml:space="preserve"> un apartado adicional </w:t>
      </w:r>
      <w:r w:rsidR="005C1383" w:rsidRPr="005C1383">
        <w:rPr>
          <w:rFonts w:ascii="Montserrat Light" w:hAnsi="Montserrat Light"/>
          <w:lang w:val="es-ES"/>
        </w:rPr>
        <w:t xml:space="preserve">para </w:t>
      </w:r>
      <w:r w:rsidRPr="005C1383">
        <w:rPr>
          <w:rFonts w:ascii="Montserrat Light" w:hAnsi="Montserrat Light"/>
          <w:lang w:val="es-ES"/>
        </w:rPr>
        <w:t>lleva</w:t>
      </w:r>
      <w:r w:rsidR="005C1383" w:rsidRPr="005C1383">
        <w:rPr>
          <w:rFonts w:ascii="Montserrat Light" w:hAnsi="Montserrat Light"/>
          <w:lang w:val="es-ES"/>
        </w:rPr>
        <w:t>r</w:t>
      </w:r>
      <w:r w:rsidRPr="005C1383">
        <w:rPr>
          <w:rFonts w:ascii="Montserrat Light" w:hAnsi="Montserrat Light"/>
          <w:lang w:val="es-ES"/>
        </w:rPr>
        <w:t xml:space="preserve"> el control y seguimiento de Banco de Sangre, cuya primera fase comprende la </w:t>
      </w:r>
      <w:r w:rsidR="003A3BF2" w:rsidRPr="005C1383">
        <w:rPr>
          <w:rFonts w:ascii="Montserrat Light" w:hAnsi="Montserrat Light"/>
          <w:lang w:val="es-ES"/>
        </w:rPr>
        <w:t xml:space="preserve">programación </w:t>
      </w:r>
      <w:r w:rsidRPr="005C1383">
        <w:rPr>
          <w:rFonts w:ascii="Montserrat Light" w:hAnsi="Montserrat Light"/>
          <w:lang w:val="es-ES"/>
        </w:rPr>
        <w:t>de citas.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 w:cs="Arial"/>
          <w:lang w:val="es-ES"/>
        </w:rPr>
        <w:t xml:space="preserve">Durante la </w:t>
      </w:r>
      <w:r w:rsidRPr="005C1383">
        <w:rPr>
          <w:rFonts w:ascii="Montserrat Light" w:hAnsi="Montserrat Light"/>
          <w:lang w:val="es-ES"/>
        </w:rPr>
        <w:t xml:space="preserve">cuadragésima cuarta reunión entre autoridades del Seguro Social con madres y padres de niñas y niños con cáncer, Óscar Reyes Miguel, coordinador de Servicios Digitales y de Información para la Salud y Administrativos, </w:t>
      </w:r>
      <w:r w:rsidR="003A3BF2" w:rsidRPr="005C1383">
        <w:rPr>
          <w:rFonts w:ascii="Montserrat Light" w:hAnsi="Montserrat Light"/>
          <w:lang w:val="es-ES"/>
        </w:rPr>
        <w:t>informó</w:t>
      </w:r>
      <w:r w:rsidRPr="005C1383">
        <w:rPr>
          <w:rFonts w:ascii="Montserrat Light" w:hAnsi="Montserrat Light"/>
          <w:lang w:val="es-ES"/>
        </w:rPr>
        <w:t xml:space="preserve"> que el objetivo de este aplicativo </w:t>
      </w:r>
      <w:r w:rsidR="003A3BF2" w:rsidRPr="005C1383">
        <w:rPr>
          <w:rFonts w:ascii="Montserrat Light" w:hAnsi="Montserrat Light"/>
          <w:lang w:val="es-ES"/>
        </w:rPr>
        <w:t xml:space="preserve">será </w:t>
      </w:r>
      <w:r w:rsidR="005C1383" w:rsidRPr="005C1383">
        <w:rPr>
          <w:rFonts w:ascii="Montserrat Light" w:hAnsi="Montserrat Light"/>
          <w:lang w:val="es-ES"/>
        </w:rPr>
        <w:t xml:space="preserve">dar </w:t>
      </w:r>
      <w:r w:rsidRPr="005C1383">
        <w:rPr>
          <w:rFonts w:ascii="Montserrat Light" w:hAnsi="Montserrat Light"/>
          <w:lang w:val="es-ES"/>
        </w:rPr>
        <w:t xml:space="preserve">seguimiento </w:t>
      </w:r>
      <w:r w:rsidR="005C1383" w:rsidRPr="005C1383">
        <w:rPr>
          <w:rFonts w:ascii="Montserrat Light" w:hAnsi="Montserrat Light"/>
          <w:lang w:val="es-ES"/>
        </w:rPr>
        <w:t xml:space="preserve">a </w:t>
      </w:r>
      <w:r w:rsidRPr="005C1383">
        <w:rPr>
          <w:rFonts w:ascii="Montserrat Light" w:hAnsi="Montserrat Light"/>
          <w:lang w:val="es-ES"/>
        </w:rPr>
        <w:t>todo el ciclo de la donación y tra</w:t>
      </w:r>
      <w:r w:rsidR="00817612">
        <w:rPr>
          <w:rFonts w:ascii="Montserrat Light" w:hAnsi="Montserrat Light"/>
          <w:lang w:val="es-ES"/>
        </w:rPr>
        <w:t>n</w:t>
      </w:r>
      <w:bookmarkStart w:id="0" w:name="_GoBack"/>
      <w:bookmarkEnd w:id="0"/>
      <w:r w:rsidRPr="005C1383">
        <w:rPr>
          <w:rFonts w:ascii="Montserrat Light" w:hAnsi="Montserrat Light"/>
          <w:lang w:val="es-ES"/>
        </w:rPr>
        <w:t xml:space="preserve">sfusión sanguínea. 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/>
          <w:lang w:val="es-ES"/>
        </w:rPr>
        <w:t>Expuso que con esta tecnología se rastrea</w:t>
      </w:r>
      <w:r w:rsidR="003A3BF2" w:rsidRPr="005C1383">
        <w:rPr>
          <w:rFonts w:ascii="Montserrat Light" w:hAnsi="Montserrat Light"/>
          <w:lang w:val="es-ES"/>
        </w:rPr>
        <w:t>rá</w:t>
      </w:r>
      <w:r w:rsidRPr="005C1383">
        <w:rPr>
          <w:rFonts w:ascii="Montserrat Light" w:hAnsi="Montserrat Light"/>
          <w:lang w:val="es-ES"/>
        </w:rPr>
        <w:t xml:space="preserve"> todo el proceso, desde que al donante de sangre se le agenda una cita y hasta que el producto sanguíneo es transfundido al paciente pediátrico oncológico.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/>
          <w:lang w:val="es-ES"/>
        </w:rPr>
        <w:t xml:space="preserve">En reunión virtual, Reyes Miguel subrayó que con este aplicativo se mejorará la comunicación entre el Banco de Sangre, los servicios de transfusión de la unidad y los médicos al tener como resultado una mejor atención </w:t>
      </w:r>
      <w:r w:rsidR="003A3BF2" w:rsidRPr="005C1383">
        <w:rPr>
          <w:rFonts w:ascii="Montserrat Light" w:hAnsi="Montserrat Light"/>
          <w:lang w:val="es-ES"/>
        </w:rPr>
        <w:t xml:space="preserve">para </w:t>
      </w:r>
      <w:r w:rsidRPr="005C1383">
        <w:rPr>
          <w:rFonts w:ascii="Montserrat Light" w:hAnsi="Montserrat Light"/>
          <w:lang w:val="es-ES"/>
        </w:rPr>
        <w:t>los derechohabientes.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/>
          <w:lang w:val="es-ES"/>
        </w:rPr>
        <w:t xml:space="preserve">Por su parte, el </w:t>
      </w:r>
      <w:r w:rsidRPr="005C1383">
        <w:rPr>
          <w:rFonts w:ascii="Montserrat Light" w:eastAsia="Batang" w:hAnsi="Montserrat Light" w:cs="Arial"/>
        </w:rPr>
        <w:t xml:space="preserve">doctor Gamaliel Benítez Arvizu, director del Banco de Sangre del Centro Médico Nacional (CMN) Siglo XXI, </w:t>
      </w:r>
      <w:r w:rsidRPr="005C1383">
        <w:rPr>
          <w:rFonts w:ascii="Montserrat Light" w:hAnsi="Montserrat Light"/>
          <w:lang w:val="es-ES"/>
        </w:rPr>
        <w:t xml:space="preserve">expuso que tras la pandemia por COVID-19 se aceleró el proceso de atender a los candidatos para donar a través de citas, a partir de ello se realizaron estrategias para facilitar la accesibilidad al </w:t>
      </w:r>
      <w:r w:rsidR="003A3BF2" w:rsidRPr="005C1383">
        <w:rPr>
          <w:rFonts w:ascii="Montserrat Light" w:hAnsi="Montserrat Light"/>
          <w:lang w:val="es-ES"/>
        </w:rPr>
        <w:t>programar</w:t>
      </w:r>
      <w:r w:rsidRPr="005C1383">
        <w:rPr>
          <w:rFonts w:ascii="Montserrat Light" w:hAnsi="Montserrat Light"/>
          <w:lang w:val="es-ES"/>
        </w:rPr>
        <w:t xml:space="preserve"> las donaciones. 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3A3BF2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hAnsi="Montserrat Light"/>
          <w:lang w:val="es-ES"/>
        </w:rPr>
        <w:t xml:space="preserve">Señaló que se implementarán tabletas electrónicas a la brevedad para agendar citas vía WhatsApp y se contará con una </w:t>
      </w:r>
      <w:r w:rsidRPr="005C1383">
        <w:rPr>
          <w:rFonts w:ascii="Montserrat Light" w:eastAsia="Batang" w:hAnsi="Montserrat Light" w:cs="Arial"/>
        </w:rPr>
        <w:t xml:space="preserve">aplicación vía web, </w:t>
      </w:r>
      <w:r w:rsidR="003A3BF2" w:rsidRPr="005C1383">
        <w:rPr>
          <w:rFonts w:ascii="Montserrat Light" w:eastAsia="Batang" w:hAnsi="Montserrat Light" w:cs="Arial"/>
        </w:rPr>
        <w:t xml:space="preserve">lo que permitirá acelerar el proceso de asignación de citas para los donantes.  </w:t>
      </w:r>
    </w:p>
    <w:p w:rsidR="003A3BF2" w:rsidRPr="005C1383" w:rsidRDefault="003A3BF2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/>
          <w:lang w:val="es-ES"/>
        </w:rPr>
        <w:t xml:space="preserve">En otro tema, el doctor Enrique López Aguilar, coordinador Nacional de Oncología, </w:t>
      </w:r>
      <w:r w:rsidR="003A3BF2" w:rsidRPr="005C1383">
        <w:rPr>
          <w:rFonts w:ascii="Montserrat Light" w:hAnsi="Montserrat Light"/>
          <w:lang w:val="es-ES"/>
        </w:rPr>
        <w:t xml:space="preserve">señaló </w:t>
      </w:r>
      <w:r w:rsidRPr="005C1383">
        <w:rPr>
          <w:rFonts w:ascii="Montserrat Light" w:hAnsi="Montserrat Light"/>
          <w:lang w:val="es-ES"/>
        </w:rPr>
        <w:t xml:space="preserve">que el Hospital General Regional (HGR) No. 66 de Ciudad Juárez, Chihuahua, </w:t>
      </w:r>
      <w:r w:rsidR="003A3BF2" w:rsidRPr="005C1383">
        <w:rPr>
          <w:rFonts w:ascii="Montserrat Light" w:hAnsi="Montserrat Light"/>
          <w:lang w:val="es-ES"/>
        </w:rPr>
        <w:t xml:space="preserve">ya </w:t>
      </w:r>
      <w:r w:rsidRPr="005C1383">
        <w:rPr>
          <w:rFonts w:ascii="Montserrat Light" w:hAnsi="Montserrat Light"/>
          <w:lang w:val="es-ES"/>
        </w:rPr>
        <w:lastRenderedPageBreak/>
        <w:t xml:space="preserve">recibe a pacientes pediátricos oncológicos al contar con una capacidad física y humana para atender leucemia y otros tipos de cáncer. 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Pr="005C1383" w:rsidRDefault="000C464B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5C1383">
        <w:rPr>
          <w:rFonts w:ascii="Montserrat Light" w:hAnsi="Montserrat Light"/>
          <w:lang w:val="es-ES"/>
        </w:rPr>
        <w:t>Comentó</w:t>
      </w:r>
      <w:r w:rsidR="00C801D3" w:rsidRPr="005C1383">
        <w:rPr>
          <w:rFonts w:ascii="Montserrat Light" w:hAnsi="Montserrat Light"/>
          <w:lang w:val="es-ES"/>
        </w:rPr>
        <w:t xml:space="preserve"> que se analiza implementar un Centro de Referencia Estatal para la Atención del Niño y de la Niña con Cáncer (ONCOCREAN)</w:t>
      </w:r>
      <w:r w:rsidRPr="005C1383">
        <w:rPr>
          <w:rFonts w:ascii="Montserrat Light" w:hAnsi="Montserrat Light"/>
          <w:lang w:val="es-ES"/>
        </w:rPr>
        <w:t xml:space="preserve"> en esta unidad hospitalaria</w:t>
      </w:r>
      <w:r w:rsidR="00C801D3" w:rsidRPr="005C1383">
        <w:rPr>
          <w:rFonts w:ascii="Montserrat Light" w:hAnsi="Montserrat Light"/>
          <w:lang w:val="es-ES"/>
        </w:rPr>
        <w:t xml:space="preserve">; sin embargo, </w:t>
      </w:r>
      <w:r w:rsidRPr="005C1383">
        <w:rPr>
          <w:rFonts w:ascii="Montserrat Light" w:hAnsi="Montserrat Light"/>
          <w:lang w:val="es-ES"/>
        </w:rPr>
        <w:t>primero se debe tener</w:t>
      </w:r>
      <w:r w:rsidR="00C801D3" w:rsidRPr="005C1383">
        <w:rPr>
          <w:rFonts w:ascii="Montserrat Light" w:hAnsi="Montserrat Light"/>
          <w:lang w:val="es-ES"/>
        </w:rPr>
        <w:t xml:space="preserve"> el registro de pacientes oncológicos, implementarse un Kiosco IMSS para trámites digitales y capacitar al personal de enfermería a fin de mejorar el servicio.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eastAsia="Batang" w:hAnsi="Montserrat Light" w:cs="Arial"/>
        </w:rPr>
        <w:t>Los acuerdos realizados para esta sesión fueron dar seguimiento a casos específicos y a la situación de los reportes relativos al Hospital de Pediatría del CMN Siglo XXI</w:t>
      </w:r>
      <w:r w:rsidR="00116C47" w:rsidRPr="005C1383">
        <w:rPr>
          <w:rFonts w:ascii="Montserrat Light" w:eastAsia="Batang" w:hAnsi="Montserrat Light" w:cs="Arial"/>
        </w:rPr>
        <w:t xml:space="preserve">, así como dar </w:t>
      </w:r>
      <w:r w:rsidRPr="005C1383">
        <w:rPr>
          <w:rFonts w:ascii="Montserrat Light" w:eastAsia="Batang" w:hAnsi="Montserrat Light" w:cs="Arial"/>
        </w:rPr>
        <w:t xml:space="preserve">prioridad al intercambio de servicios para agilizar la programación de citas </w:t>
      </w:r>
      <w:r w:rsidR="005C1383" w:rsidRPr="005C1383">
        <w:rPr>
          <w:rFonts w:ascii="Montserrat Light" w:eastAsia="Batang" w:hAnsi="Montserrat Light" w:cs="Arial"/>
        </w:rPr>
        <w:t>de</w:t>
      </w:r>
      <w:r w:rsidRPr="005C1383">
        <w:rPr>
          <w:rFonts w:ascii="Montserrat Light" w:eastAsia="Batang" w:hAnsi="Montserrat Light" w:cs="Arial"/>
        </w:rPr>
        <w:t xml:space="preserve"> estudios radiológicos.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116C47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eastAsia="Batang" w:hAnsi="Montserrat Light" w:cs="Arial"/>
        </w:rPr>
        <w:t xml:space="preserve">En esta sesión, por parte del IMSS, estuvieron la doctora Célida Duque Molina, directora de Prestaciones Médicas; </w:t>
      </w:r>
      <w:proofErr w:type="spellStart"/>
      <w:r w:rsidRPr="005C1383">
        <w:rPr>
          <w:rFonts w:ascii="Montserrat Light" w:eastAsia="Batang" w:hAnsi="Montserrat Light" w:cs="Arial"/>
        </w:rPr>
        <w:t>Borsalino</w:t>
      </w:r>
      <w:proofErr w:type="spellEnd"/>
      <w:r w:rsidRPr="005C1383">
        <w:rPr>
          <w:rFonts w:ascii="Montserrat Light" w:eastAsia="Batang" w:hAnsi="Montserrat Light" w:cs="Arial"/>
        </w:rPr>
        <w:t xml:space="preserve"> González Andrade, encargado de Despacho de la Dirección de Administración; Beatriz Maldonado Almaraz, coordinadora de Unidades Médicas de Alta Especialidad (UMAE); maestra Fabiana Maribel Zepeda Arias, titular de la División de Programas de Enfermería</w:t>
      </w:r>
      <w:r w:rsidR="00116C47" w:rsidRPr="005C1383">
        <w:rPr>
          <w:rFonts w:ascii="Montserrat Light" w:eastAsia="Batang" w:hAnsi="Montserrat Light" w:cs="Arial"/>
        </w:rPr>
        <w:t>; Jaqueline Moreno Gómez, coordinadora Normativa de la Dirección General</w:t>
      </w:r>
      <w:r w:rsidRPr="005C1383">
        <w:rPr>
          <w:rFonts w:ascii="Montserrat Light" w:eastAsia="Batang" w:hAnsi="Montserrat Light" w:cs="Arial"/>
        </w:rPr>
        <w:t>.</w:t>
      </w:r>
    </w:p>
    <w:p w:rsidR="00116C47" w:rsidRPr="005C1383" w:rsidRDefault="00116C47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eastAsia="Batang" w:hAnsi="Montserrat Light" w:cs="Arial"/>
        </w:rPr>
        <w:t xml:space="preserve">Además de Mariano Arturo Favela Mena, coordinador de Control de Abasto de la Dirección de Administración; Isaac Mejía Montes De Oca; Jefe de División de Servicios Digitales y de Información para el Cuidado Digital de la Salud; doctora Rocío Cárdenas Navarrete, directora del Hospital de Pediatría CMN Siglo XXI; doctor Guillermo Careaga Reyna, director del Hospital General CMN La Raza; y Mauricio Melgar Álvarez, titular de la División de Operación con Organismos Autónomos; e </w:t>
      </w:r>
      <w:proofErr w:type="spellStart"/>
      <w:r w:rsidRPr="005C1383">
        <w:rPr>
          <w:rFonts w:ascii="Montserrat Light" w:eastAsia="Batang" w:hAnsi="Montserrat Light" w:cs="Arial"/>
        </w:rPr>
        <w:t>Iaso</w:t>
      </w:r>
      <w:proofErr w:type="spellEnd"/>
      <w:r w:rsidRPr="005C1383">
        <w:rPr>
          <w:rFonts w:ascii="Montserrat Light" w:eastAsia="Batang" w:hAnsi="Montserrat Light" w:cs="Arial"/>
        </w:rPr>
        <w:t xml:space="preserve"> Ponce de León, jefe de División de Operación co</w:t>
      </w:r>
      <w:r w:rsidR="00116C47" w:rsidRPr="005C1383">
        <w:rPr>
          <w:rFonts w:ascii="Montserrat Light" w:eastAsia="Batang" w:hAnsi="Montserrat Light" w:cs="Arial"/>
        </w:rPr>
        <w:t>n la Sociedad Civil.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eastAsia="Batang" w:hAnsi="Montserrat Light" w:cs="Arial"/>
        </w:rPr>
        <w:t xml:space="preserve">  </w:t>
      </w:r>
    </w:p>
    <w:p w:rsidR="00C801D3" w:rsidRPr="005C1383" w:rsidRDefault="00C801D3" w:rsidP="00C801D3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C1383">
        <w:rPr>
          <w:rFonts w:ascii="Montserrat Light" w:eastAsia="Batang" w:hAnsi="Montserrat Light" w:cs="Arial"/>
        </w:rPr>
        <w:t xml:space="preserve">Por parte de las madres y los padres de pacientes pediátricos oncológicos estuvieron las señoras Dulce, María, Abigail, Adriana, Ana, </w:t>
      </w:r>
      <w:proofErr w:type="spellStart"/>
      <w:r w:rsidRPr="005C1383">
        <w:rPr>
          <w:rFonts w:ascii="Montserrat Light" w:eastAsia="Batang" w:hAnsi="Montserrat Light" w:cs="Arial"/>
        </w:rPr>
        <w:t>Anabelle</w:t>
      </w:r>
      <w:proofErr w:type="spellEnd"/>
      <w:r w:rsidRPr="005C1383">
        <w:rPr>
          <w:rFonts w:ascii="Montserrat Light" w:eastAsia="Batang" w:hAnsi="Montserrat Light" w:cs="Arial"/>
        </w:rPr>
        <w:t>, Angélica, Araceli, Blanca, Eva, Gabriela, Isabel, Jessica, Laura, María Brenda, María Luisa, Mariana, Mónica Elvira, Mónica Garduño, Pamela, Raquel, Rebeca, Reyna y Saray; además los señores Mario, Gerardo, José Alejandro, José Luis y Nicolás.</w:t>
      </w:r>
    </w:p>
    <w:p w:rsidR="00C801D3" w:rsidRDefault="00C801D3" w:rsidP="00C801D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C801D3" w:rsidRPr="00804535" w:rsidRDefault="00C801D3" w:rsidP="00C801D3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C801D3" w:rsidRPr="00804535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50" w:rsidRDefault="009D4550" w:rsidP="00B24F05">
      <w:pPr>
        <w:spacing w:after="0" w:line="240" w:lineRule="auto"/>
      </w:pPr>
      <w:r>
        <w:separator/>
      </w:r>
    </w:p>
  </w:endnote>
  <w:endnote w:type="continuationSeparator" w:id="0">
    <w:p w:rsidR="009D4550" w:rsidRDefault="009D455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50" w:rsidRDefault="009D4550" w:rsidP="00B24F05">
      <w:pPr>
        <w:spacing w:after="0" w:line="240" w:lineRule="auto"/>
      </w:pPr>
      <w:r>
        <w:separator/>
      </w:r>
    </w:p>
  </w:footnote>
  <w:footnote w:type="continuationSeparator" w:id="0">
    <w:p w:rsidR="009D4550" w:rsidRDefault="009D455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27E7"/>
    <w:rsid w:val="000A5494"/>
    <w:rsid w:val="000C464B"/>
    <w:rsid w:val="00116C47"/>
    <w:rsid w:val="0013427C"/>
    <w:rsid w:val="0015390C"/>
    <w:rsid w:val="00155FE0"/>
    <w:rsid w:val="001E07A8"/>
    <w:rsid w:val="00280748"/>
    <w:rsid w:val="002922E1"/>
    <w:rsid w:val="002B2601"/>
    <w:rsid w:val="00327C78"/>
    <w:rsid w:val="003527CF"/>
    <w:rsid w:val="00391F95"/>
    <w:rsid w:val="00397F5F"/>
    <w:rsid w:val="003A3BF2"/>
    <w:rsid w:val="003F2ED2"/>
    <w:rsid w:val="00401E1E"/>
    <w:rsid w:val="004077BC"/>
    <w:rsid w:val="00417278"/>
    <w:rsid w:val="00420C36"/>
    <w:rsid w:val="004325D6"/>
    <w:rsid w:val="00467062"/>
    <w:rsid w:val="00487FCC"/>
    <w:rsid w:val="004902E8"/>
    <w:rsid w:val="00503F15"/>
    <w:rsid w:val="00507102"/>
    <w:rsid w:val="00550743"/>
    <w:rsid w:val="00561CA0"/>
    <w:rsid w:val="00576DF4"/>
    <w:rsid w:val="005A54F1"/>
    <w:rsid w:val="005A7928"/>
    <w:rsid w:val="005C1383"/>
    <w:rsid w:val="005C451C"/>
    <w:rsid w:val="005F66FE"/>
    <w:rsid w:val="0063392B"/>
    <w:rsid w:val="0066044F"/>
    <w:rsid w:val="00661613"/>
    <w:rsid w:val="00665E83"/>
    <w:rsid w:val="006C2496"/>
    <w:rsid w:val="006E11B2"/>
    <w:rsid w:val="00706E36"/>
    <w:rsid w:val="007F2032"/>
    <w:rsid w:val="008033DE"/>
    <w:rsid w:val="00815D6B"/>
    <w:rsid w:val="00817612"/>
    <w:rsid w:val="008855F7"/>
    <w:rsid w:val="00890193"/>
    <w:rsid w:val="008D1EBC"/>
    <w:rsid w:val="008E5170"/>
    <w:rsid w:val="00954F13"/>
    <w:rsid w:val="009618EB"/>
    <w:rsid w:val="00976F6C"/>
    <w:rsid w:val="00990E19"/>
    <w:rsid w:val="00993E89"/>
    <w:rsid w:val="009A3736"/>
    <w:rsid w:val="009B2D46"/>
    <w:rsid w:val="009C2A70"/>
    <w:rsid w:val="009D4550"/>
    <w:rsid w:val="00A668A7"/>
    <w:rsid w:val="00A75F07"/>
    <w:rsid w:val="00A771E7"/>
    <w:rsid w:val="00AA7B76"/>
    <w:rsid w:val="00AB4940"/>
    <w:rsid w:val="00AC0130"/>
    <w:rsid w:val="00AC6EB3"/>
    <w:rsid w:val="00AD3723"/>
    <w:rsid w:val="00AF3131"/>
    <w:rsid w:val="00B04043"/>
    <w:rsid w:val="00B07E5F"/>
    <w:rsid w:val="00B24F05"/>
    <w:rsid w:val="00B40836"/>
    <w:rsid w:val="00B638C1"/>
    <w:rsid w:val="00B75E15"/>
    <w:rsid w:val="00B847C5"/>
    <w:rsid w:val="00BC497D"/>
    <w:rsid w:val="00BD4FD4"/>
    <w:rsid w:val="00BF58B3"/>
    <w:rsid w:val="00C21AD2"/>
    <w:rsid w:val="00C30E8A"/>
    <w:rsid w:val="00C46920"/>
    <w:rsid w:val="00C801D3"/>
    <w:rsid w:val="00C9138B"/>
    <w:rsid w:val="00CF1D9A"/>
    <w:rsid w:val="00D01624"/>
    <w:rsid w:val="00D12E4A"/>
    <w:rsid w:val="00DE4A9E"/>
    <w:rsid w:val="00E13783"/>
    <w:rsid w:val="00E34800"/>
    <w:rsid w:val="00E36707"/>
    <w:rsid w:val="00E628A2"/>
    <w:rsid w:val="00E66D3C"/>
    <w:rsid w:val="00E70E03"/>
    <w:rsid w:val="00E85698"/>
    <w:rsid w:val="00E93CC7"/>
    <w:rsid w:val="00EB1043"/>
    <w:rsid w:val="00EE4D2D"/>
    <w:rsid w:val="00F2028F"/>
    <w:rsid w:val="00F439FE"/>
    <w:rsid w:val="00F5260E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3496-99F2-4F0C-8659-47F68FA6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2021-07-16T15:08:00Z</dcterms:created>
  <dcterms:modified xsi:type="dcterms:W3CDTF">2021-07-16T15:08:00Z</dcterms:modified>
</cp:coreProperties>
</file>