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54E37" w14:textId="77777777" w:rsidR="00955CBE" w:rsidRDefault="00EE6C4A">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377F19B6" wp14:editId="220A25AC">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B78008" w14:textId="77777777" w:rsidR="00512249" w:rsidRPr="004A2714" w:rsidRDefault="00EE6C4A"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3B79FB4" w14:textId="77777777" w:rsidR="00512249" w:rsidRDefault="00EE6C4A"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jueves 30 de abril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26768C57" w14:textId="2750E526" w:rsidR="00512249" w:rsidRPr="004E0D31" w:rsidRDefault="00EE6C4A" w:rsidP="004A2714">
                            <w:pPr>
                              <w:spacing w:before="120" w:after="40" w:line="220" w:lineRule="exact"/>
                              <w:jc w:val="right"/>
                              <w:rPr>
                                <w:rFonts w:ascii="Noto Sans" w:hAnsi="Noto Sans" w:cs="Noto Sans"/>
                                <w:sz w:val="20"/>
                                <w:szCs w:val="20"/>
                              </w:rPr>
                            </w:pPr>
                            <w:r>
                              <w:rPr>
                                <w:rFonts w:ascii="Noto Sans" w:hAnsi="Noto Sans" w:cs="Noto Sans"/>
                                <w:sz w:val="20"/>
                                <w:szCs w:val="20"/>
                              </w:rPr>
                              <w:t>No. 236</w:t>
                            </w:r>
                            <w:r>
                              <w:rPr>
                                <w:rFonts w:ascii="Noto Sans" w:hAnsi="Noto Sans" w:cs="Noto Sans"/>
                                <w:sz w:val="20"/>
                                <w:szCs w:val="20"/>
                              </w:rPr>
                              <w:t>/2026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7F19B6"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6DB78008" w14:textId="77777777" w:rsidR="00512249" w:rsidRPr="004A2714" w:rsidRDefault="00EE6C4A"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3B79FB4" w14:textId="77777777" w:rsidR="00512249" w:rsidRDefault="00EE6C4A"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jueves 30 de abril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26768C57" w14:textId="2750E526" w:rsidR="00512249" w:rsidRPr="004E0D31" w:rsidRDefault="00EE6C4A" w:rsidP="004A2714">
                      <w:pPr>
                        <w:spacing w:before="120" w:after="40" w:line="220" w:lineRule="exact"/>
                        <w:jc w:val="right"/>
                        <w:rPr>
                          <w:rFonts w:ascii="Noto Sans" w:hAnsi="Noto Sans" w:cs="Noto Sans"/>
                          <w:sz w:val="20"/>
                          <w:szCs w:val="20"/>
                        </w:rPr>
                      </w:pPr>
                      <w:r>
                        <w:rPr>
                          <w:rFonts w:ascii="Noto Sans" w:hAnsi="Noto Sans" w:cs="Noto Sans"/>
                          <w:sz w:val="20"/>
                          <w:szCs w:val="20"/>
                        </w:rPr>
                        <w:t>No. 236</w:t>
                      </w:r>
                      <w:r>
                        <w:rPr>
                          <w:rFonts w:ascii="Noto Sans" w:hAnsi="Noto Sans" w:cs="Noto Sans"/>
                          <w:sz w:val="20"/>
                          <w:szCs w:val="20"/>
                        </w:rPr>
                        <w:t>/2026</w:t>
                      </w:r>
                    </w:p>
                  </w:txbxContent>
                </v:textbox>
                <w10:wrap type="square"/>
              </v:shape>
            </w:pict>
          </mc:Fallback>
        </mc:AlternateContent>
      </w:r>
    </w:p>
    <w:p w14:paraId="43D687E5" w14:textId="77777777" w:rsidR="00955CBE" w:rsidRDefault="00955CBE">
      <w:pPr>
        <w:jc w:val="both"/>
        <w:rPr>
          <w:rFonts w:ascii="Noto Sans" w:eastAsia="Noto Sans" w:hAnsi="Noto Sans" w:cs="Noto Sans"/>
          <w:sz w:val="19"/>
          <w:szCs w:val="19"/>
        </w:rPr>
      </w:pPr>
    </w:p>
    <w:p w14:paraId="18283608" w14:textId="77777777" w:rsidR="00955CBE" w:rsidRDefault="00955CBE">
      <w:pPr>
        <w:jc w:val="both"/>
        <w:rPr>
          <w:rFonts w:ascii="Noto Sans" w:eastAsia="Noto Sans" w:hAnsi="Noto Sans" w:cs="Noto Sans"/>
          <w:sz w:val="19"/>
          <w:szCs w:val="19"/>
        </w:rPr>
      </w:pPr>
    </w:p>
    <w:p w14:paraId="59ADA294" w14:textId="77777777" w:rsidR="00955CBE" w:rsidRDefault="00955CBE">
      <w:pPr>
        <w:jc w:val="center"/>
        <w:rPr>
          <w:rFonts w:ascii="Noto Sans" w:eastAsia="Noto Sans" w:hAnsi="Noto Sans" w:cs="Noto Sans"/>
          <w:b/>
          <w:bCs/>
          <w:sz w:val="32"/>
          <w:szCs w:val="32"/>
        </w:rPr>
      </w:pPr>
    </w:p>
    <w:p w14:paraId="7542E127" w14:textId="77777777" w:rsidR="00955CBE" w:rsidRDefault="00EE6C4A">
      <w:pPr>
        <w:ind w:right="49"/>
        <w:jc w:val="center"/>
        <w:rPr>
          <w:rFonts w:ascii="Noto Sans" w:eastAsia="Noto Sans" w:hAnsi="Noto Sans" w:cs="Noto Sans"/>
          <w:b/>
          <w:bCs/>
          <w:sz w:val="32"/>
          <w:szCs w:val="32"/>
        </w:rPr>
      </w:pPr>
      <w:r>
        <w:rPr>
          <w:rFonts w:ascii="Noto Sans" w:eastAsia="Noto Sans" w:hAnsi="Noto Sans" w:cs="Noto Sans"/>
          <w:b/>
          <w:bCs/>
          <w:sz w:val="32"/>
          <w:szCs w:val="32"/>
        </w:rPr>
        <w:t>Niñas y niños en el Hospital de Pediatría del CMN Siglo XXI del IMSS reciben visita y regalos de personajes fantásticos</w:t>
      </w:r>
    </w:p>
    <w:p w14:paraId="21C489C2" w14:textId="77777777" w:rsidR="00955CBE" w:rsidRDefault="00955CBE">
      <w:pPr>
        <w:ind w:left="-567" w:right="-1085"/>
        <w:jc w:val="center"/>
        <w:rPr>
          <w:rFonts w:ascii="Noto Sans" w:eastAsia="Noto Sans" w:hAnsi="Noto Sans" w:cs="Noto Sans"/>
          <w:b/>
          <w:bCs/>
        </w:rPr>
      </w:pPr>
    </w:p>
    <w:p w14:paraId="0BE5A33C" w14:textId="77777777" w:rsidR="00955CBE" w:rsidRDefault="00955CBE">
      <w:pPr>
        <w:ind w:left="-567" w:right="-1085"/>
        <w:jc w:val="center"/>
        <w:rPr>
          <w:rFonts w:ascii="Noto Sans" w:eastAsia="Noto Sans" w:hAnsi="Noto Sans" w:cs="Noto Sans"/>
          <w:b/>
          <w:bCs/>
        </w:rPr>
      </w:pPr>
    </w:p>
    <w:p w14:paraId="03B3DA6A" w14:textId="378DE4D0" w:rsidR="00955CBE" w:rsidRDefault="00EE6C4A">
      <w:pPr>
        <w:numPr>
          <w:ilvl w:val="0"/>
          <w:numId w:val="1"/>
        </w:numPr>
        <w:pBdr>
          <w:top w:val="nil"/>
          <w:left w:val="nil"/>
          <w:bottom w:val="nil"/>
          <w:right w:val="nil"/>
          <w:between w:val="nil"/>
        </w:pBdr>
        <w:ind w:right="49" w:hanging="360"/>
        <w:jc w:val="both"/>
        <w:rPr>
          <w:b/>
          <w:bCs/>
          <w:color w:val="000000"/>
          <w:sz w:val="22"/>
          <w:szCs w:val="22"/>
        </w:rPr>
      </w:pPr>
      <w:r>
        <w:rPr>
          <w:rFonts w:ascii="Noto Sans" w:eastAsia="Noto Sans" w:hAnsi="Noto Sans" w:cs="Noto Sans"/>
          <w:b/>
          <w:bCs/>
          <w:color w:val="000000"/>
          <w:sz w:val="22"/>
          <w:szCs w:val="22"/>
        </w:rPr>
        <w:t xml:space="preserve">Personal del Voluntariado IMSS, de la Dirección Jurídica y de la Unidad de Derechos Humanos del Instituto recorrió </w:t>
      </w:r>
      <w:r w:rsidR="004D69B3">
        <w:rPr>
          <w:rFonts w:ascii="Noto Sans" w:eastAsia="Noto Sans" w:hAnsi="Noto Sans" w:cs="Noto Sans"/>
          <w:b/>
          <w:bCs/>
          <w:color w:val="000000"/>
          <w:sz w:val="22"/>
          <w:szCs w:val="22"/>
        </w:rPr>
        <w:t xml:space="preserve">el lunes 27 de abril </w:t>
      </w:r>
      <w:r>
        <w:rPr>
          <w:rFonts w:ascii="Noto Sans" w:eastAsia="Noto Sans" w:hAnsi="Noto Sans" w:cs="Noto Sans"/>
          <w:b/>
          <w:bCs/>
          <w:color w:val="000000"/>
          <w:sz w:val="22"/>
          <w:szCs w:val="22"/>
        </w:rPr>
        <w:t>el Hospital para convivir con niñas y niños y obsequiar cientos de juguetes.</w:t>
      </w:r>
    </w:p>
    <w:p w14:paraId="25CECF07" w14:textId="77777777" w:rsidR="00955CBE" w:rsidRDefault="00EE6C4A">
      <w:pPr>
        <w:numPr>
          <w:ilvl w:val="0"/>
          <w:numId w:val="1"/>
        </w:numPr>
        <w:pBdr>
          <w:top w:val="nil"/>
          <w:left w:val="nil"/>
          <w:bottom w:val="nil"/>
          <w:right w:val="nil"/>
          <w:between w:val="nil"/>
        </w:pBdr>
        <w:ind w:right="49" w:hanging="360"/>
        <w:jc w:val="both"/>
        <w:rPr>
          <w:b/>
          <w:bCs/>
          <w:color w:val="000000"/>
          <w:sz w:val="22"/>
          <w:szCs w:val="22"/>
        </w:rPr>
      </w:pPr>
      <w:r>
        <w:rPr>
          <w:rFonts w:ascii="Noto Sans" w:eastAsia="Noto Sans" w:hAnsi="Noto Sans" w:cs="Noto Sans"/>
          <w:b/>
          <w:bCs/>
          <w:color w:val="000000"/>
          <w:sz w:val="22"/>
          <w:szCs w:val="22"/>
        </w:rPr>
        <w:t>La doctora Alejandra Aburto de Robledo, presidenta honoraria del Voluntariado IMSS, destacó que, año con año, éste organiza actividades especiales en hospitales del país.</w:t>
      </w:r>
    </w:p>
    <w:p w14:paraId="09E91411" w14:textId="77777777" w:rsidR="00955CBE" w:rsidRDefault="00EE6C4A">
      <w:pPr>
        <w:numPr>
          <w:ilvl w:val="0"/>
          <w:numId w:val="1"/>
        </w:numPr>
        <w:pBdr>
          <w:top w:val="nil"/>
          <w:left w:val="nil"/>
          <w:bottom w:val="nil"/>
          <w:right w:val="nil"/>
          <w:between w:val="nil"/>
        </w:pBdr>
        <w:ind w:right="49" w:hanging="360"/>
        <w:jc w:val="both"/>
        <w:rPr>
          <w:b/>
          <w:bCs/>
          <w:color w:val="000000"/>
          <w:sz w:val="22"/>
          <w:szCs w:val="22"/>
        </w:rPr>
      </w:pPr>
      <w:r>
        <w:rPr>
          <w:rFonts w:ascii="Noto Sans" w:eastAsia="Noto Sans" w:hAnsi="Noto Sans" w:cs="Noto Sans"/>
          <w:b/>
          <w:bCs/>
          <w:color w:val="000000"/>
          <w:sz w:val="22"/>
          <w:szCs w:val="22"/>
        </w:rPr>
        <w:t xml:space="preserve">Norma Gabriela López Castañeda, </w:t>
      </w:r>
      <w:proofErr w:type="gramStart"/>
      <w:r>
        <w:rPr>
          <w:rFonts w:ascii="Noto Sans" w:eastAsia="Noto Sans" w:hAnsi="Noto Sans" w:cs="Noto Sans"/>
          <w:b/>
          <w:bCs/>
          <w:color w:val="000000"/>
          <w:sz w:val="22"/>
          <w:szCs w:val="22"/>
        </w:rPr>
        <w:t>Directora</w:t>
      </w:r>
      <w:proofErr w:type="gramEnd"/>
      <w:r>
        <w:rPr>
          <w:rFonts w:ascii="Noto Sans" w:eastAsia="Noto Sans" w:hAnsi="Noto Sans" w:cs="Noto Sans"/>
          <w:b/>
          <w:bCs/>
          <w:color w:val="000000"/>
          <w:sz w:val="22"/>
          <w:szCs w:val="22"/>
        </w:rPr>
        <w:t xml:space="preserve"> Jurídica del IMSS, destacó el entusiasmo y cariño con los cuales personas que laboran en el Instituto reunieron juguetes que fueron entregados a pequeñas y pequeños.</w:t>
      </w:r>
    </w:p>
    <w:p w14:paraId="4DB37F74" w14:textId="77777777" w:rsidR="00955CBE" w:rsidRDefault="00955CBE">
      <w:pPr>
        <w:ind w:right="163"/>
        <w:jc w:val="both"/>
        <w:rPr>
          <w:rFonts w:ascii="Noto Sans" w:eastAsia="Noto Sans" w:hAnsi="Noto Sans" w:cs="Noto Sans"/>
          <w:b/>
          <w:bCs/>
          <w:sz w:val="22"/>
          <w:szCs w:val="22"/>
        </w:rPr>
      </w:pPr>
    </w:p>
    <w:p w14:paraId="7A2D7694" w14:textId="77777777" w:rsidR="00955CBE" w:rsidRDefault="00955CBE">
      <w:pPr>
        <w:ind w:right="49"/>
        <w:jc w:val="both"/>
        <w:rPr>
          <w:rFonts w:ascii="Noto Sans" w:eastAsia="Noto Sans" w:hAnsi="Noto Sans" w:cs="Noto Sans"/>
          <w:sz w:val="22"/>
          <w:szCs w:val="22"/>
        </w:rPr>
      </w:pPr>
    </w:p>
    <w:p w14:paraId="3D2B0C1E" w14:textId="5E0AC63F"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Con la misión de repartir sonrisas y juguetes a niñas y niños hospitalizados y de consulta externa, un escuadrón de personajes fantásticos se reunió en el Hospital de Pediatría del Centro Médico Nacional Siglo XXI, “Dr. Silvestre Frenk Freund”, del Instituto Mexicano del Seguro Social (IMSS)</w:t>
      </w:r>
      <w:r w:rsidR="00B71AC6">
        <w:rPr>
          <w:rFonts w:ascii="Noto Sans" w:eastAsia="Noto Sans" w:hAnsi="Noto Sans" w:cs="Noto Sans"/>
          <w:sz w:val="22"/>
          <w:szCs w:val="22"/>
        </w:rPr>
        <w:t>.</w:t>
      </w:r>
    </w:p>
    <w:p w14:paraId="377CBA95" w14:textId="77777777" w:rsidR="00955CBE" w:rsidRDefault="00955CBE">
      <w:pPr>
        <w:ind w:right="49"/>
        <w:jc w:val="both"/>
        <w:rPr>
          <w:rFonts w:ascii="Noto Sans" w:eastAsia="Noto Sans" w:hAnsi="Noto Sans" w:cs="Noto Sans"/>
          <w:sz w:val="22"/>
          <w:szCs w:val="22"/>
        </w:rPr>
      </w:pPr>
    </w:p>
    <w:p w14:paraId="470EBE3F" w14:textId="7BADF849"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Personal del Voluntariado IMSS, de la Dirección Jurídica y de la Unidad de Derechos Humanos del Instituto recorri</w:t>
      </w:r>
      <w:r w:rsidR="005D7D96">
        <w:rPr>
          <w:rFonts w:ascii="Noto Sans" w:eastAsia="Noto Sans" w:hAnsi="Noto Sans" w:cs="Noto Sans"/>
          <w:sz w:val="22"/>
          <w:szCs w:val="22"/>
        </w:rPr>
        <w:t xml:space="preserve">eron el pasado lunes 27 de abril </w:t>
      </w:r>
      <w:r>
        <w:rPr>
          <w:rFonts w:ascii="Noto Sans" w:eastAsia="Noto Sans" w:hAnsi="Noto Sans" w:cs="Noto Sans"/>
          <w:sz w:val="22"/>
          <w:szCs w:val="22"/>
        </w:rPr>
        <w:t>el Hospital con el fin de dar alegría y obsequiar a niñas y niños cientos de juguetes donados por personas trabajadoras del IMSS.</w:t>
      </w:r>
    </w:p>
    <w:p w14:paraId="1BA541BE" w14:textId="77777777" w:rsidR="00955CBE" w:rsidRDefault="00955CBE">
      <w:pPr>
        <w:ind w:right="49"/>
        <w:jc w:val="both"/>
        <w:rPr>
          <w:rFonts w:ascii="Noto Sans" w:eastAsia="Noto Sans" w:hAnsi="Noto Sans" w:cs="Noto Sans"/>
          <w:sz w:val="22"/>
          <w:szCs w:val="22"/>
        </w:rPr>
      </w:pPr>
    </w:p>
    <w:p w14:paraId="2DD7DB1C" w14:textId="77777777"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Las áreas de hospitalización, consulta externa, ludoteca, salas de espera y pasillos fueron visitadas por diversos personajes fantásticos, incluyendo héroes de caricaturas, princesas, astronautas y payasos, quienes usaron sus poderes y encantos para animar a los menores en el Hospital.</w:t>
      </w:r>
    </w:p>
    <w:p w14:paraId="4CFD86C8" w14:textId="77777777" w:rsidR="00955CBE" w:rsidRDefault="00955CBE">
      <w:pPr>
        <w:ind w:right="49"/>
        <w:jc w:val="both"/>
        <w:rPr>
          <w:rFonts w:ascii="Noto Sans" w:eastAsia="Noto Sans" w:hAnsi="Noto Sans" w:cs="Noto Sans"/>
          <w:sz w:val="22"/>
          <w:szCs w:val="22"/>
        </w:rPr>
      </w:pPr>
    </w:p>
    <w:p w14:paraId="352876AE" w14:textId="77777777"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La doctora Alejandra Aburto de Robledo, presidenta honoraria del Voluntariado IMSS a nivel nacional, destacó que, año con año, éste se da a la tarea de organizar actividades especiales para hacer pasar días mejores a pacientes en hospitales institucionales de todo el país.</w:t>
      </w:r>
    </w:p>
    <w:p w14:paraId="6C5DCABF" w14:textId="77777777" w:rsidR="00955CBE" w:rsidRDefault="00955CBE">
      <w:pPr>
        <w:ind w:right="49"/>
        <w:jc w:val="both"/>
        <w:rPr>
          <w:rFonts w:ascii="Noto Sans" w:eastAsia="Noto Sans" w:hAnsi="Noto Sans" w:cs="Noto Sans"/>
          <w:sz w:val="22"/>
          <w:szCs w:val="22"/>
        </w:rPr>
      </w:pPr>
    </w:p>
    <w:p w14:paraId="653803E9" w14:textId="77777777"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“Siempre estamos pendientes de nuestras niñas y niños, así como de sus familiares; qué mejor ocasión que el Día del Niño para darles alegría. Es un gusto que, por un momento, se olviden de su enfermedad o de que están en un hospital; esta es una de nuestras motivaciones”, expresó.</w:t>
      </w:r>
    </w:p>
    <w:p w14:paraId="30FAEBAB" w14:textId="77777777" w:rsidR="00955CBE" w:rsidRDefault="00955CBE">
      <w:pPr>
        <w:ind w:right="49"/>
        <w:jc w:val="both"/>
        <w:rPr>
          <w:rFonts w:ascii="Noto Sans" w:eastAsia="Noto Sans" w:hAnsi="Noto Sans" w:cs="Noto Sans"/>
          <w:sz w:val="22"/>
          <w:szCs w:val="22"/>
        </w:rPr>
      </w:pPr>
    </w:p>
    <w:p w14:paraId="252FD9C9" w14:textId="77777777"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lastRenderedPageBreak/>
        <w:t xml:space="preserve">Por su parte, Norma Gabriela López Castañeda, </w:t>
      </w:r>
      <w:proofErr w:type="gramStart"/>
      <w:r>
        <w:rPr>
          <w:rFonts w:ascii="Noto Sans" w:eastAsia="Noto Sans" w:hAnsi="Noto Sans" w:cs="Noto Sans"/>
          <w:sz w:val="22"/>
          <w:szCs w:val="22"/>
        </w:rPr>
        <w:t>Directora</w:t>
      </w:r>
      <w:proofErr w:type="gramEnd"/>
      <w:r>
        <w:rPr>
          <w:rFonts w:ascii="Noto Sans" w:eastAsia="Noto Sans" w:hAnsi="Noto Sans" w:cs="Noto Sans"/>
          <w:sz w:val="22"/>
          <w:szCs w:val="22"/>
        </w:rPr>
        <w:t xml:space="preserve"> Jurídica del Instituto, destacó el gran cariño con el que personas trabajadoras del IMSS participaron en la visita y reunieron juguetes que niñas y niños recibieron. “Lo que más te mueve de servir en el IMSS es precisamente esto; darte cuenta de que tu esfuerzo diario y todo lo que haces contribuye a que niñas y niños tengan una mejor atención; además, el día de hoy, alegrarlos durante el momento complicado de encontrarse en un hospital es una gran recompensa”.</w:t>
      </w:r>
    </w:p>
    <w:p w14:paraId="37C2C59E" w14:textId="77777777" w:rsidR="00955CBE" w:rsidRDefault="00955CBE">
      <w:pPr>
        <w:ind w:right="49"/>
        <w:jc w:val="both"/>
        <w:rPr>
          <w:rFonts w:ascii="Noto Sans" w:eastAsia="Noto Sans" w:hAnsi="Noto Sans" w:cs="Noto Sans"/>
          <w:sz w:val="22"/>
          <w:szCs w:val="22"/>
        </w:rPr>
      </w:pPr>
    </w:p>
    <w:p w14:paraId="462410D2" w14:textId="77777777" w:rsidR="00955CBE" w:rsidRDefault="00EE6C4A">
      <w:pPr>
        <w:ind w:right="49"/>
        <w:jc w:val="both"/>
        <w:rPr>
          <w:rFonts w:ascii="Noto Sans" w:eastAsia="Noto Sans" w:hAnsi="Noto Sans" w:cs="Noto Sans"/>
          <w:sz w:val="22"/>
          <w:szCs w:val="22"/>
        </w:rPr>
      </w:pPr>
      <w:r>
        <w:rPr>
          <w:rFonts w:ascii="Noto Sans" w:eastAsia="Noto Sans" w:hAnsi="Noto Sans" w:cs="Noto Sans"/>
          <w:sz w:val="22"/>
          <w:szCs w:val="22"/>
        </w:rPr>
        <w:t xml:space="preserve">En este Día de la Niña y del Niño, el Instituto Mexicano del Seguro Social felicita afectuosamente a pequeñas y pequeños, refrendando su compromiso con la promoción y cuidado de su salud y bienestar por medio de programas como </w:t>
      </w:r>
      <w:proofErr w:type="spellStart"/>
      <w:r>
        <w:rPr>
          <w:rFonts w:ascii="Noto Sans" w:eastAsia="Noto Sans" w:hAnsi="Noto Sans" w:cs="Noto Sans"/>
          <w:sz w:val="22"/>
          <w:szCs w:val="22"/>
        </w:rPr>
        <w:t>PrevenIMSS</w:t>
      </w:r>
      <w:proofErr w:type="spellEnd"/>
      <w:r>
        <w:rPr>
          <w:rFonts w:ascii="Noto Sans" w:eastAsia="Noto Sans" w:hAnsi="Noto Sans" w:cs="Noto Sans"/>
          <w:sz w:val="22"/>
          <w:szCs w:val="22"/>
        </w:rPr>
        <w:t xml:space="preserve">, </w:t>
      </w:r>
      <w:proofErr w:type="spellStart"/>
      <w:r>
        <w:rPr>
          <w:rFonts w:ascii="Noto Sans" w:eastAsia="Noto Sans" w:hAnsi="Noto Sans" w:cs="Noto Sans"/>
          <w:sz w:val="22"/>
          <w:szCs w:val="22"/>
        </w:rPr>
        <w:t>PediatrIMSS</w:t>
      </w:r>
      <w:proofErr w:type="spellEnd"/>
      <w:r>
        <w:rPr>
          <w:rFonts w:ascii="Noto Sans" w:eastAsia="Noto Sans" w:hAnsi="Noto Sans" w:cs="Noto Sans"/>
          <w:sz w:val="22"/>
          <w:szCs w:val="22"/>
        </w:rPr>
        <w:t xml:space="preserve">, </w:t>
      </w:r>
      <w:proofErr w:type="spellStart"/>
      <w:r>
        <w:rPr>
          <w:rFonts w:ascii="Noto Sans" w:eastAsia="Noto Sans" w:hAnsi="Noto Sans" w:cs="Noto Sans"/>
          <w:sz w:val="22"/>
          <w:szCs w:val="22"/>
        </w:rPr>
        <w:t>ChiquitIMSS</w:t>
      </w:r>
      <w:proofErr w:type="spellEnd"/>
      <w:r>
        <w:rPr>
          <w:rFonts w:ascii="Noto Sans" w:eastAsia="Noto Sans" w:hAnsi="Noto Sans" w:cs="Noto Sans"/>
          <w:sz w:val="22"/>
          <w:szCs w:val="22"/>
        </w:rPr>
        <w:t xml:space="preserve">, Evaluación del Desarrollo Infantil, Desarrollo Infantil Temprano, así como de la atención que reciben en Centros de Desarrollo y Cuidado Infantil. Todo lo anterior, aunado a la estrategia del Gobierno Federal “Vive Saludable, Vive Feliz”, cuyo objetivo principal es apoyar a familias, </w:t>
      </w:r>
      <w:proofErr w:type="gramStart"/>
      <w:r>
        <w:rPr>
          <w:rFonts w:ascii="Noto Sans" w:eastAsia="Noto Sans" w:hAnsi="Noto Sans" w:cs="Noto Sans"/>
          <w:sz w:val="22"/>
          <w:szCs w:val="22"/>
        </w:rPr>
        <w:t>maestros y maestras</w:t>
      </w:r>
      <w:proofErr w:type="gramEnd"/>
      <w:r>
        <w:rPr>
          <w:rFonts w:ascii="Noto Sans" w:eastAsia="Noto Sans" w:hAnsi="Noto Sans" w:cs="Noto Sans"/>
          <w:sz w:val="22"/>
          <w:szCs w:val="22"/>
        </w:rPr>
        <w:t xml:space="preserve"> en la enseñanza a niñas y niños para una vida saludable con bienestar.</w:t>
      </w:r>
    </w:p>
    <w:p w14:paraId="70A61AA2" w14:textId="77777777" w:rsidR="00955CBE" w:rsidRDefault="00955CBE">
      <w:pPr>
        <w:ind w:right="49"/>
        <w:jc w:val="both"/>
        <w:rPr>
          <w:rFonts w:ascii="Noto Sans" w:eastAsia="Noto Sans" w:hAnsi="Noto Sans" w:cs="Noto Sans"/>
          <w:sz w:val="20"/>
          <w:szCs w:val="20"/>
        </w:rPr>
      </w:pPr>
    </w:p>
    <w:p w14:paraId="2F58AA98" w14:textId="77777777" w:rsidR="00955CBE" w:rsidRDefault="00955CBE">
      <w:pPr>
        <w:ind w:right="49"/>
        <w:jc w:val="center"/>
        <w:rPr>
          <w:rFonts w:ascii="Noto Sans" w:eastAsia="Noto Sans" w:hAnsi="Noto Sans" w:cs="Noto Sans"/>
          <w:b/>
          <w:bCs/>
          <w:sz w:val="20"/>
          <w:szCs w:val="20"/>
        </w:rPr>
      </w:pPr>
    </w:p>
    <w:p w14:paraId="779558DD" w14:textId="77777777" w:rsidR="00955CBE" w:rsidRDefault="00EE6C4A">
      <w:pPr>
        <w:ind w:right="49"/>
        <w:jc w:val="center"/>
        <w:rPr>
          <w:rFonts w:ascii="Noto Sans" w:eastAsia="Noto Sans" w:hAnsi="Noto Sans" w:cs="Noto Sans"/>
          <w:b/>
          <w:bCs/>
          <w:sz w:val="20"/>
          <w:szCs w:val="20"/>
        </w:rPr>
      </w:pPr>
      <w:r>
        <w:rPr>
          <w:rFonts w:ascii="Noto Sans" w:eastAsia="Noto Sans" w:hAnsi="Noto Sans" w:cs="Noto Sans"/>
          <w:b/>
          <w:bCs/>
          <w:sz w:val="20"/>
          <w:szCs w:val="20"/>
        </w:rPr>
        <w:t>---o0o---</w:t>
      </w:r>
    </w:p>
    <w:p w14:paraId="7447438E" w14:textId="77777777" w:rsidR="00EE6C4A" w:rsidRDefault="00EE6C4A" w:rsidP="00EE6C4A">
      <w:pPr>
        <w:ind w:right="49"/>
        <w:jc w:val="both"/>
        <w:rPr>
          <w:rFonts w:ascii="Noto Sans" w:eastAsia="Noto Sans" w:hAnsi="Noto Sans" w:cs="Noto Sans"/>
          <w:b/>
          <w:bCs/>
          <w:sz w:val="20"/>
          <w:szCs w:val="20"/>
        </w:rPr>
      </w:pPr>
    </w:p>
    <w:p w14:paraId="73DB2E62" w14:textId="77777777" w:rsidR="00EE6C4A" w:rsidRDefault="00EE6C4A" w:rsidP="00EE6C4A">
      <w:pPr>
        <w:ind w:right="49"/>
        <w:jc w:val="both"/>
        <w:rPr>
          <w:rFonts w:ascii="Noto Sans" w:eastAsia="Noto Sans" w:hAnsi="Noto Sans" w:cs="Noto Sans"/>
          <w:b/>
          <w:bCs/>
          <w:sz w:val="20"/>
          <w:szCs w:val="20"/>
        </w:rPr>
      </w:pPr>
    </w:p>
    <w:p w14:paraId="5B3E5644" w14:textId="6CF7A754" w:rsidR="00EE6C4A" w:rsidRPr="00EE6C4A" w:rsidRDefault="00EE6C4A" w:rsidP="00EE6C4A">
      <w:pPr>
        <w:ind w:right="49"/>
        <w:jc w:val="both"/>
        <w:rPr>
          <w:rFonts w:ascii="Noto Sans" w:eastAsia="Noto Sans" w:hAnsi="Noto Sans" w:cs="Noto Sans"/>
          <w:b/>
          <w:bCs/>
          <w:sz w:val="20"/>
          <w:szCs w:val="20"/>
        </w:rPr>
      </w:pPr>
      <w:proofErr w:type="gramStart"/>
      <w:r w:rsidRPr="00EE6C4A">
        <w:rPr>
          <w:rFonts w:ascii="Noto Sans" w:eastAsia="Noto Sans" w:hAnsi="Noto Sans" w:cs="Noto Sans"/>
          <w:b/>
          <w:bCs/>
          <w:sz w:val="20"/>
          <w:szCs w:val="20"/>
        </w:rPr>
        <w:t>LINK</w:t>
      </w:r>
      <w:proofErr w:type="gramEnd"/>
      <w:r w:rsidRPr="00EE6C4A">
        <w:rPr>
          <w:rFonts w:ascii="Noto Sans" w:eastAsia="Noto Sans" w:hAnsi="Noto Sans" w:cs="Noto Sans"/>
          <w:b/>
          <w:bCs/>
          <w:sz w:val="20"/>
          <w:szCs w:val="20"/>
        </w:rPr>
        <w:t xml:space="preserve"> DE FOTOS</w:t>
      </w:r>
    </w:p>
    <w:p w14:paraId="01806758" w14:textId="633E0B46" w:rsidR="00EE6C4A" w:rsidRPr="00EE6C4A" w:rsidRDefault="00EE6C4A" w:rsidP="00EE6C4A">
      <w:pPr>
        <w:ind w:right="49"/>
        <w:jc w:val="both"/>
        <w:rPr>
          <w:rFonts w:ascii="Noto Sans" w:eastAsia="Noto Sans" w:hAnsi="Noto Sans" w:cs="Noto Sans"/>
          <w:b/>
          <w:bCs/>
          <w:sz w:val="20"/>
          <w:szCs w:val="20"/>
        </w:rPr>
      </w:pPr>
      <w:r>
        <w:rPr>
          <w:rFonts w:ascii="Noto Sans" w:eastAsia="Noto Sans" w:hAnsi="Noto Sans" w:cs="Noto Sans"/>
          <w:b/>
          <w:bCs/>
          <w:sz w:val="20"/>
          <w:szCs w:val="20"/>
        </w:rPr>
        <w:fldChar w:fldCharType="begin"/>
      </w:r>
      <w:r>
        <w:rPr>
          <w:rFonts w:ascii="Noto Sans" w:eastAsia="Noto Sans" w:hAnsi="Noto Sans" w:cs="Noto Sans"/>
          <w:b/>
          <w:bCs/>
          <w:sz w:val="20"/>
          <w:szCs w:val="20"/>
        </w:rPr>
        <w:instrText>HYPERLINK "</w:instrText>
      </w:r>
      <w:r w:rsidRPr="00EE6C4A">
        <w:rPr>
          <w:rFonts w:ascii="Noto Sans" w:eastAsia="Noto Sans" w:hAnsi="Noto Sans" w:cs="Noto Sans"/>
          <w:b/>
          <w:bCs/>
          <w:sz w:val="20"/>
          <w:szCs w:val="20"/>
        </w:rPr>
        <w:instrText>https://drive.google.com/drive/folders/1ZCAt9YBYcQuX6mBiI4MoBmZupsUweB64</w:instrText>
      </w:r>
      <w:r>
        <w:rPr>
          <w:rFonts w:ascii="Noto Sans" w:eastAsia="Noto Sans" w:hAnsi="Noto Sans" w:cs="Noto Sans"/>
          <w:b/>
          <w:bCs/>
          <w:sz w:val="20"/>
          <w:szCs w:val="20"/>
        </w:rPr>
        <w:instrText>"</w:instrText>
      </w:r>
      <w:r>
        <w:rPr>
          <w:rFonts w:ascii="Noto Sans" w:eastAsia="Noto Sans" w:hAnsi="Noto Sans" w:cs="Noto Sans"/>
          <w:b/>
          <w:bCs/>
          <w:sz w:val="20"/>
          <w:szCs w:val="20"/>
        </w:rPr>
        <w:fldChar w:fldCharType="separate"/>
      </w:r>
      <w:r w:rsidRPr="001C7C38">
        <w:rPr>
          <w:rStyle w:val="Hipervnculo"/>
          <w:rFonts w:ascii="Noto Sans" w:eastAsia="Noto Sans" w:hAnsi="Noto Sans" w:cs="Noto Sans"/>
          <w:b/>
          <w:bCs/>
          <w:sz w:val="20"/>
          <w:szCs w:val="20"/>
        </w:rPr>
        <w:t>https://drive.google.com/drive/folders/1ZCAt9YBYcQuX6mBiI4MoBmZupsUweB64</w:t>
      </w:r>
      <w:r>
        <w:rPr>
          <w:rFonts w:ascii="Noto Sans" w:eastAsia="Noto Sans" w:hAnsi="Noto Sans" w:cs="Noto Sans"/>
          <w:b/>
          <w:bCs/>
          <w:sz w:val="20"/>
          <w:szCs w:val="20"/>
        </w:rPr>
        <w:fldChar w:fldCharType="end"/>
      </w:r>
      <w:r>
        <w:rPr>
          <w:rFonts w:ascii="Noto Sans" w:eastAsia="Noto Sans" w:hAnsi="Noto Sans" w:cs="Noto Sans"/>
          <w:b/>
          <w:bCs/>
          <w:sz w:val="20"/>
          <w:szCs w:val="20"/>
        </w:rPr>
        <w:t xml:space="preserve"> </w:t>
      </w:r>
    </w:p>
    <w:p w14:paraId="36093904" w14:textId="77777777" w:rsidR="00EE6C4A" w:rsidRPr="00EE6C4A" w:rsidRDefault="00EE6C4A" w:rsidP="00EE6C4A">
      <w:pPr>
        <w:ind w:right="49"/>
        <w:jc w:val="both"/>
        <w:rPr>
          <w:rFonts w:ascii="Noto Sans" w:eastAsia="Noto Sans" w:hAnsi="Noto Sans" w:cs="Noto Sans"/>
          <w:b/>
          <w:bCs/>
          <w:sz w:val="20"/>
          <w:szCs w:val="20"/>
        </w:rPr>
      </w:pPr>
    </w:p>
    <w:p w14:paraId="1ADD2214" w14:textId="290FBE46" w:rsidR="00EE6C4A" w:rsidRPr="00EE6C4A" w:rsidRDefault="00EE6C4A" w:rsidP="00EE6C4A">
      <w:pPr>
        <w:ind w:right="49"/>
        <w:jc w:val="both"/>
        <w:rPr>
          <w:rFonts w:ascii="Noto Sans" w:eastAsia="Noto Sans" w:hAnsi="Noto Sans" w:cs="Noto Sans"/>
          <w:b/>
          <w:bCs/>
          <w:sz w:val="20"/>
          <w:szCs w:val="20"/>
        </w:rPr>
      </w:pPr>
      <w:proofErr w:type="gramStart"/>
      <w:r w:rsidRPr="00EE6C4A">
        <w:rPr>
          <w:rFonts w:ascii="Noto Sans" w:eastAsia="Noto Sans" w:hAnsi="Noto Sans" w:cs="Noto Sans"/>
          <w:b/>
          <w:bCs/>
          <w:sz w:val="20"/>
          <w:szCs w:val="20"/>
        </w:rPr>
        <w:t>LINK</w:t>
      </w:r>
      <w:proofErr w:type="gramEnd"/>
      <w:r w:rsidRPr="00EE6C4A">
        <w:rPr>
          <w:rFonts w:ascii="Noto Sans" w:eastAsia="Noto Sans" w:hAnsi="Noto Sans" w:cs="Noto Sans"/>
          <w:b/>
          <w:bCs/>
          <w:sz w:val="20"/>
          <w:szCs w:val="20"/>
        </w:rPr>
        <w:t xml:space="preserve"> DE VIDEO</w:t>
      </w:r>
    </w:p>
    <w:p w14:paraId="52FF5E22" w14:textId="642186FE" w:rsidR="00EE6C4A" w:rsidRDefault="00EE6C4A" w:rsidP="00EE6C4A">
      <w:pPr>
        <w:ind w:right="49"/>
        <w:jc w:val="both"/>
        <w:rPr>
          <w:rFonts w:ascii="Noto Sans" w:eastAsia="Noto Sans" w:hAnsi="Noto Sans" w:cs="Noto Sans"/>
          <w:b/>
          <w:bCs/>
          <w:sz w:val="20"/>
          <w:szCs w:val="20"/>
        </w:rPr>
      </w:pPr>
      <w:hyperlink r:id="rId7" w:history="1">
        <w:r w:rsidRPr="001C7C38">
          <w:rPr>
            <w:rStyle w:val="Hipervnculo"/>
            <w:rFonts w:ascii="Noto Sans" w:eastAsia="Noto Sans" w:hAnsi="Noto Sans" w:cs="Noto Sans"/>
            <w:b/>
            <w:bCs/>
            <w:sz w:val="20"/>
            <w:szCs w:val="20"/>
          </w:rPr>
          <w:t>https://sendgb.com/BSInOq6Durj</w:t>
        </w:r>
      </w:hyperlink>
      <w:r>
        <w:rPr>
          <w:rFonts w:ascii="Noto Sans" w:eastAsia="Noto Sans" w:hAnsi="Noto Sans" w:cs="Noto Sans"/>
          <w:b/>
          <w:bCs/>
          <w:sz w:val="20"/>
          <w:szCs w:val="20"/>
        </w:rPr>
        <w:t xml:space="preserve"> </w:t>
      </w:r>
    </w:p>
    <w:sectPr w:rsidR="00EE6C4A">
      <w:headerReference w:type="default" r:id="rId8"/>
      <w:pgSz w:w="12240" w:h="15840"/>
      <w:pgMar w:top="2342" w:right="1077" w:bottom="1701"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E081B" w14:textId="77777777" w:rsidR="001665E6" w:rsidRDefault="001665E6">
      <w:r>
        <w:separator/>
      </w:r>
    </w:p>
  </w:endnote>
  <w:endnote w:type="continuationSeparator" w:id="0">
    <w:p w14:paraId="3D2562F5" w14:textId="77777777" w:rsidR="001665E6" w:rsidRDefault="0016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944D46C9-A402-4B9F-A2CD-4A7B85216741}"/>
    <w:embedBold r:id="rId2" w:fontKey="{822D6A07-25B5-465A-9236-216931CFBC4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A0979AB-6B46-457C-8D0B-3DBCAD3C5E29}"/>
  </w:font>
  <w:font w:name="Noto Sans">
    <w:charset w:val="00"/>
    <w:family w:val="swiss"/>
    <w:pitch w:val="variable"/>
    <w:sig w:usb0="E00082FF" w:usb1="400078FF" w:usb2="00000021" w:usb3="00000000" w:csb0="0000019F" w:csb1="00000000"/>
    <w:embedRegular r:id="rId4" w:fontKey="{DBCCC6FD-3194-482E-8EEC-8DEB652A4C84}"/>
    <w:embedBold r:id="rId5" w:fontKey="{B85A9B32-DEA5-47E5-8D5A-5D9C67EC6EF8}"/>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AEA68784-B075-48FD-A036-8CDCBDC38CC3}"/>
  </w:font>
  <w:font w:name="Cambria">
    <w:panose1 w:val="02040503050406030204"/>
    <w:charset w:val="00"/>
    <w:family w:val="roman"/>
    <w:pitch w:val="variable"/>
    <w:sig w:usb0="E00006FF" w:usb1="420024FF" w:usb2="02000000" w:usb3="00000000" w:csb0="0000019F" w:csb1="00000000"/>
    <w:embedRegular r:id="rId7" w:fontKey="{5B6BA777-58D6-4A48-ABC6-5A4A805CC5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7E94" w14:textId="77777777" w:rsidR="001665E6" w:rsidRDefault="001665E6">
      <w:r>
        <w:separator/>
      </w:r>
    </w:p>
  </w:footnote>
  <w:footnote w:type="continuationSeparator" w:id="0">
    <w:p w14:paraId="47668C1C" w14:textId="77777777" w:rsidR="001665E6" w:rsidRDefault="00166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BBE4" w14:textId="77777777" w:rsidR="00955CBE" w:rsidRDefault="00EE6C4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2B274259" wp14:editId="1C290BD4">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1506C30B" w14:textId="77777777" w:rsidR="00955CBE" w:rsidRDefault="00955CB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128CC"/>
    <w:multiLevelType w:val="multilevel"/>
    <w:tmpl w:val="5DDE9F3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47531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CBE"/>
    <w:rsid w:val="001665E6"/>
    <w:rsid w:val="004D69B3"/>
    <w:rsid w:val="00512249"/>
    <w:rsid w:val="005627D9"/>
    <w:rsid w:val="005D7D96"/>
    <w:rsid w:val="007B59DC"/>
    <w:rsid w:val="00904E14"/>
    <w:rsid w:val="00955CBE"/>
    <w:rsid w:val="00B71AC6"/>
    <w:rsid w:val="00ED4BCA"/>
    <w:rsid w:val="00EE6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A529"/>
  <w15:docId w15:val="{4661F55C-9D79-41D2-81BF-003180CA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EE6C4A"/>
    <w:rPr>
      <w:color w:val="0000FF" w:themeColor="hyperlink"/>
      <w:u w:val="single"/>
    </w:rPr>
  </w:style>
  <w:style w:type="character" w:styleId="Mencinsinresolver">
    <w:name w:val="Unresolved Mention"/>
    <w:basedOn w:val="Fuentedeprrafopredeter"/>
    <w:uiPriority w:val="99"/>
    <w:semiHidden/>
    <w:unhideWhenUsed/>
    <w:rsid w:val="00EE6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endgb.com/BSInOq6Dur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551</Words>
  <Characters>3034</Characters>
  <Application>Microsoft Office Word</Application>
  <DocSecurity>0</DocSecurity>
  <Lines>25</Lines>
  <Paragraphs>7</Paragraphs>
  <ScaleCrop>false</ScaleCrop>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2026-04-30T20:08:00Z</dcterms:created>
  <dcterms:modified xsi:type="dcterms:W3CDTF">2026-04-30T20:08:00Z</dcterms:modified>
</cp:coreProperties>
</file>