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1FA88FF3" w:rsidR="00DA1B19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AA274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29</w:t>
                            </w:r>
                            <w:r w:rsidR="004C19F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344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</w:t>
                            </w:r>
                            <w:r w:rsidR="00765ED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enero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2612C813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DC0AC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057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1FA88FF3" w:rsidR="00DA1B19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AA274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29</w:t>
                      </w:r>
                      <w:r w:rsidR="004C19F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68344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</w:t>
                      </w:r>
                      <w:r w:rsidR="00765ED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enero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2612C813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DC0AC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057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0944DFB3" w14:textId="3F1E0530" w:rsidR="004C19FF" w:rsidRDefault="00A645F7" w:rsidP="00787E5C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A645F7">
        <w:rPr>
          <w:rFonts w:ascii="Noto Sans" w:hAnsi="Noto Sans" w:cs="Noto Sans"/>
          <w:b/>
          <w:bCs/>
          <w:sz w:val="32"/>
          <w:szCs w:val="32"/>
          <w:lang w:val="es-MX"/>
        </w:rPr>
        <w:t>Fortalecen plataformas digitales gratuitas del IMSS la prevención y el cuidado de la salud para la población</w:t>
      </w:r>
    </w:p>
    <w:p w14:paraId="5B9B201D" w14:textId="77777777" w:rsidR="00A645F7" w:rsidRPr="00623CE1" w:rsidRDefault="00A645F7" w:rsidP="00787E5C">
      <w:pPr>
        <w:jc w:val="center"/>
        <w:rPr>
          <w:rFonts w:ascii="Noto Sans" w:hAnsi="Noto Sans" w:cs="Noto Sans"/>
          <w:b/>
          <w:bCs/>
        </w:rPr>
      </w:pPr>
    </w:p>
    <w:p w14:paraId="0776C5D1" w14:textId="16422184" w:rsidR="00A645F7" w:rsidRPr="00A645F7" w:rsidRDefault="00A645F7" w:rsidP="00A645F7">
      <w:pPr>
        <w:pStyle w:val="Prrafodelista"/>
        <w:numPr>
          <w:ilvl w:val="0"/>
          <w:numId w:val="12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A645F7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CHKT en Línea</w:t>
        </w:r>
      </w:hyperlink>
      <w:r w:rsidRPr="00A645F7">
        <w:rPr>
          <w:rFonts w:ascii="Noto Sans" w:hAnsi="Noto Sans" w:cs="Noto Sans"/>
          <w:b/>
          <w:bCs/>
          <w:sz w:val="20"/>
          <w:szCs w:val="20"/>
        </w:rPr>
        <w:t xml:space="preserve"> fortalece la detección temprana de enfermedades crónicas y cáncer mediante evaluaciones personalizadas accesibles desde dispositivos móviles y web.</w:t>
      </w:r>
    </w:p>
    <w:p w14:paraId="6CDAA378" w14:textId="4BC19976" w:rsidR="004C19FF" w:rsidRPr="00A645F7" w:rsidRDefault="00A645F7" w:rsidP="00A645F7">
      <w:pPr>
        <w:pStyle w:val="Prrafodelista"/>
        <w:numPr>
          <w:ilvl w:val="0"/>
          <w:numId w:val="12"/>
        </w:numPr>
        <w:jc w:val="both"/>
        <w:rPr>
          <w:rFonts w:ascii="Noto Sans" w:hAnsi="Noto Sans" w:cs="Noto Sans"/>
          <w:sz w:val="20"/>
          <w:szCs w:val="20"/>
        </w:rPr>
      </w:pPr>
      <w:r w:rsidRPr="00A645F7">
        <w:rPr>
          <w:rFonts w:ascii="Noto Sans" w:hAnsi="Noto Sans" w:cs="Noto Sans"/>
          <w:b/>
          <w:bCs/>
          <w:sz w:val="20"/>
          <w:szCs w:val="20"/>
        </w:rPr>
        <w:t xml:space="preserve">El </w:t>
      </w:r>
      <w:hyperlink r:id="rId9" w:history="1">
        <w:r w:rsidRPr="00A645F7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Portal Institucional del IMSS</w:t>
        </w:r>
      </w:hyperlink>
      <w:r w:rsidRPr="00A645F7">
        <w:rPr>
          <w:rFonts w:ascii="Noto Sans" w:hAnsi="Noto Sans" w:cs="Noto Sans"/>
          <w:b/>
          <w:bCs/>
          <w:sz w:val="20"/>
          <w:szCs w:val="20"/>
        </w:rPr>
        <w:t xml:space="preserve"> consolida recursos digitales preventivos, </w:t>
      </w:r>
      <w:r>
        <w:rPr>
          <w:rFonts w:ascii="Noto Sans" w:hAnsi="Noto Sans" w:cs="Noto Sans"/>
          <w:b/>
          <w:bCs/>
          <w:sz w:val="20"/>
          <w:szCs w:val="20"/>
        </w:rPr>
        <w:t xml:space="preserve">incluidas </w:t>
      </w:r>
      <w:r w:rsidRPr="00A645F7">
        <w:rPr>
          <w:rFonts w:ascii="Noto Sans" w:hAnsi="Noto Sans" w:cs="Noto Sans"/>
          <w:b/>
          <w:bCs/>
          <w:sz w:val="20"/>
          <w:szCs w:val="20"/>
        </w:rPr>
        <w:t xml:space="preserve">guías, infografías y calendarios de salud disponibles para </w:t>
      </w:r>
      <w:r>
        <w:rPr>
          <w:rFonts w:ascii="Noto Sans" w:hAnsi="Noto Sans" w:cs="Noto Sans"/>
          <w:b/>
          <w:bCs/>
          <w:sz w:val="20"/>
          <w:szCs w:val="20"/>
        </w:rPr>
        <w:t xml:space="preserve">toda </w:t>
      </w:r>
      <w:r w:rsidRPr="00A645F7">
        <w:rPr>
          <w:rFonts w:ascii="Noto Sans" w:hAnsi="Noto Sans" w:cs="Noto Sans"/>
          <w:b/>
          <w:bCs/>
          <w:sz w:val="20"/>
          <w:szCs w:val="20"/>
        </w:rPr>
        <w:t>la población.</w:t>
      </w:r>
    </w:p>
    <w:p w14:paraId="735106DC" w14:textId="77777777" w:rsidR="00A645F7" w:rsidRDefault="00A645F7" w:rsidP="004C19FF">
      <w:pPr>
        <w:jc w:val="both"/>
        <w:rPr>
          <w:rFonts w:ascii="Noto Sans" w:hAnsi="Noto Sans" w:cs="Noto Sans"/>
          <w:sz w:val="20"/>
          <w:szCs w:val="20"/>
        </w:rPr>
      </w:pPr>
    </w:p>
    <w:p w14:paraId="591A53A6" w14:textId="68891DF9" w:rsidR="0010552A" w:rsidRPr="0010552A" w:rsidRDefault="0010552A" w:rsidP="0010552A">
      <w:pPr>
        <w:jc w:val="both"/>
        <w:rPr>
          <w:rFonts w:ascii="Noto Sans" w:hAnsi="Noto Sans" w:cs="Noto Sans"/>
          <w:sz w:val="20"/>
          <w:szCs w:val="20"/>
        </w:rPr>
      </w:pPr>
      <w:r w:rsidRPr="0010552A">
        <w:rPr>
          <w:rFonts w:ascii="Noto Sans" w:hAnsi="Noto Sans" w:cs="Noto Sans"/>
          <w:sz w:val="20"/>
          <w:szCs w:val="20"/>
        </w:rPr>
        <w:t xml:space="preserve">El Instituto Mexicano del Seguro Social (IMSS) ha consolidado una estrategia de transformación digital que impulsa la prevención y el acceso a la salud mediante innovaciones tecnológicas gratuitas y abiertas para toda la población, independientemente de su condición de </w:t>
      </w:r>
      <w:proofErr w:type="spellStart"/>
      <w:r w:rsidRPr="0010552A">
        <w:rPr>
          <w:rFonts w:ascii="Noto Sans" w:hAnsi="Noto Sans" w:cs="Noto Sans"/>
          <w:sz w:val="20"/>
          <w:szCs w:val="20"/>
        </w:rPr>
        <w:t>derechohabiencia</w:t>
      </w:r>
      <w:proofErr w:type="spellEnd"/>
      <w:r>
        <w:rPr>
          <w:rFonts w:ascii="Noto Sans" w:hAnsi="Noto Sans" w:cs="Noto Sans"/>
          <w:sz w:val="20"/>
          <w:szCs w:val="20"/>
        </w:rPr>
        <w:t xml:space="preserve">, </w:t>
      </w:r>
      <w:r w:rsidRPr="0010552A">
        <w:rPr>
          <w:rFonts w:ascii="Noto Sans" w:hAnsi="Noto Sans" w:cs="Noto Sans"/>
          <w:sz w:val="20"/>
          <w:szCs w:val="20"/>
        </w:rPr>
        <w:t xml:space="preserve">herramientas </w:t>
      </w:r>
      <w:r>
        <w:rPr>
          <w:rFonts w:ascii="Noto Sans" w:hAnsi="Noto Sans" w:cs="Noto Sans"/>
          <w:sz w:val="20"/>
          <w:szCs w:val="20"/>
        </w:rPr>
        <w:t xml:space="preserve">que </w:t>
      </w:r>
      <w:r w:rsidRPr="0010552A">
        <w:rPr>
          <w:rFonts w:ascii="Noto Sans" w:hAnsi="Noto Sans" w:cs="Noto Sans"/>
          <w:sz w:val="20"/>
          <w:szCs w:val="20"/>
        </w:rPr>
        <w:t>permiten identificar riesgos, fomentar el autocuidado y acercar información confiable a cualquier persona desde su teléfono móvil o computadora.</w:t>
      </w:r>
    </w:p>
    <w:p w14:paraId="65FBA9AB" w14:textId="77777777" w:rsidR="0010552A" w:rsidRDefault="0010552A" w:rsidP="0010552A">
      <w:pPr>
        <w:jc w:val="both"/>
        <w:rPr>
          <w:rFonts w:ascii="Noto Sans" w:hAnsi="Noto Sans" w:cs="Noto Sans"/>
          <w:sz w:val="20"/>
          <w:szCs w:val="20"/>
        </w:rPr>
      </w:pPr>
    </w:p>
    <w:p w14:paraId="34D70C11" w14:textId="4B01CF2B" w:rsidR="00A645F7" w:rsidRDefault="0010552A" w:rsidP="0010552A">
      <w:pPr>
        <w:jc w:val="both"/>
        <w:rPr>
          <w:rFonts w:ascii="Noto Sans" w:hAnsi="Noto Sans" w:cs="Noto Sans"/>
          <w:sz w:val="20"/>
          <w:szCs w:val="20"/>
        </w:rPr>
      </w:pPr>
      <w:r w:rsidRPr="0010552A">
        <w:rPr>
          <w:rFonts w:ascii="Noto Sans" w:hAnsi="Noto Sans" w:cs="Noto Sans"/>
          <w:sz w:val="20"/>
          <w:szCs w:val="20"/>
        </w:rPr>
        <w:t xml:space="preserve">Entre los desarrollos más destacados se encuentra </w:t>
      </w:r>
      <w:hyperlink r:id="rId10" w:history="1">
        <w:r w:rsidR="002D5F5C" w:rsidRPr="00A645F7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CHKT en Línea</w:t>
        </w:r>
      </w:hyperlink>
      <w:r w:rsidRPr="0010552A">
        <w:rPr>
          <w:rFonts w:ascii="Noto Sans" w:hAnsi="Noto Sans" w:cs="Noto Sans"/>
          <w:sz w:val="20"/>
          <w:szCs w:val="20"/>
        </w:rPr>
        <w:t xml:space="preserve">, una plataforma disponible en aplicación móvil y portal web que facilita la evaluación personalizada del riesgo de padecer enfermedades crónicas y diversos tipos de cáncer. </w:t>
      </w:r>
    </w:p>
    <w:p w14:paraId="6AEBA2BD" w14:textId="77777777" w:rsidR="00A645F7" w:rsidRDefault="00A645F7" w:rsidP="0010552A">
      <w:pPr>
        <w:jc w:val="both"/>
        <w:rPr>
          <w:rFonts w:ascii="Noto Sans" w:hAnsi="Noto Sans" w:cs="Noto Sans"/>
          <w:sz w:val="20"/>
          <w:szCs w:val="20"/>
        </w:rPr>
      </w:pPr>
    </w:p>
    <w:p w14:paraId="4171867C" w14:textId="1EE582A1" w:rsidR="0010552A" w:rsidRDefault="0010552A" w:rsidP="0010552A">
      <w:pPr>
        <w:jc w:val="both"/>
        <w:rPr>
          <w:rFonts w:ascii="Noto Sans" w:hAnsi="Noto Sans" w:cs="Noto Sans"/>
          <w:sz w:val="20"/>
          <w:szCs w:val="20"/>
        </w:rPr>
      </w:pPr>
      <w:r w:rsidRPr="0010552A">
        <w:rPr>
          <w:rFonts w:ascii="Noto Sans" w:hAnsi="Noto Sans" w:cs="Noto Sans"/>
          <w:sz w:val="20"/>
          <w:szCs w:val="20"/>
        </w:rPr>
        <w:t xml:space="preserve">Junto a esta herramienta, el IMSS ha fortalecido la difusión de contenidos preventivos a través de su </w:t>
      </w:r>
      <w:hyperlink r:id="rId11" w:history="1">
        <w:r w:rsidR="002D5F5C" w:rsidRPr="00A645F7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Portal Institucional</w:t>
        </w:r>
      </w:hyperlink>
      <w:r w:rsidRPr="0010552A">
        <w:rPr>
          <w:rFonts w:ascii="Noto Sans" w:hAnsi="Noto Sans" w:cs="Noto Sans"/>
          <w:sz w:val="20"/>
          <w:szCs w:val="20"/>
        </w:rPr>
        <w:t>, donde se concentran recursos digitales diseñado</w:t>
      </w:r>
      <w:r>
        <w:rPr>
          <w:rFonts w:ascii="Noto Sans" w:hAnsi="Noto Sans" w:cs="Noto Sans"/>
          <w:sz w:val="20"/>
          <w:szCs w:val="20"/>
        </w:rPr>
        <w:t>s</w:t>
      </w:r>
      <w:r w:rsidRPr="0010552A">
        <w:rPr>
          <w:rFonts w:ascii="Noto Sans" w:hAnsi="Noto Sans" w:cs="Noto Sans"/>
          <w:sz w:val="20"/>
          <w:szCs w:val="20"/>
        </w:rPr>
        <w:t xml:space="preserve"> para promover estilos de vida saludables en toda la sociedad.</w:t>
      </w:r>
    </w:p>
    <w:p w14:paraId="4946616F" w14:textId="77777777" w:rsidR="0010552A" w:rsidRDefault="0010552A" w:rsidP="004C19FF">
      <w:pPr>
        <w:jc w:val="both"/>
        <w:rPr>
          <w:rFonts w:ascii="Noto Sans" w:hAnsi="Noto Sans" w:cs="Noto Sans"/>
          <w:sz w:val="20"/>
          <w:szCs w:val="20"/>
        </w:rPr>
      </w:pPr>
    </w:p>
    <w:p w14:paraId="3AF4B404" w14:textId="77777777" w:rsidR="00A645F7" w:rsidRDefault="004C19FF" w:rsidP="004C19FF">
      <w:pPr>
        <w:jc w:val="both"/>
        <w:rPr>
          <w:rFonts w:ascii="Noto Sans" w:hAnsi="Noto Sans" w:cs="Noto Sans"/>
          <w:sz w:val="20"/>
          <w:szCs w:val="20"/>
        </w:rPr>
      </w:pPr>
      <w:r w:rsidRPr="004C19FF">
        <w:rPr>
          <w:rFonts w:ascii="Noto Sans" w:hAnsi="Noto Sans" w:cs="Noto Sans"/>
          <w:sz w:val="20"/>
          <w:szCs w:val="20"/>
        </w:rPr>
        <w:t xml:space="preserve">CHKT en Línea es una herramienta disponible tanto en aplicación móvil como en portal web, diseñada para captar a personas que no acuden regularmente a las Unidades de Medicina Familiar y motivarlas a realizar acciones de prevención. </w:t>
      </w:r>
    </w:p>
    <w:p w14:paraId="2AA265FC" w14:textId="77777777" w:rsidR="00A645F7" w:rsidRDefault="00A645F7" w:rsidP="004C19FF">
      <w:pPr>
        <w:jc w:val="both"/>
        <w:rPr>
          <w:rFonts w:ascii="Noto Sans" w:hAnsi="Noto Sans" w:cs="Noto Sans"/>
          <w:sz w:val="20"/>
          <w:szCs w:val="20"/>
        </w:rPr>
      </w:pPr>
    </w:p>
    <w:p w14:paraId="49F79CB6" w14:textId="58AAC708" w:rsidR="004C19FF" w:rsidRPr="004C19FF" w:rsidRDefault="004C19FF" w:rsidP="004C19FF">
      <w:pPr>
        <w:jc w:val="both"/>
        <w:rPr>
          <w:rFonts w:ascii="Noto Sans" w:hAnsi="Noto Sans" w:cs="Noto Sans"/>
          <w:sz w:val="20"/>
          <w:szCs w:val="20"/>
        </w:rPr>
      </w:pPr>
      <w:r w:rsidRPr="004C19FF">
        <w:rPr>
          <w:rFonts w:ascii="Noto Sans" w:hAnsi="Noto Sans" w:cs="Noto Sans"/>
          <w:sz w:val="20"/>
          <w:szCs w:val="20"/>
        </w:rPr>
        <w:t>Su función principal es evaluar el riesgo individual de padecer enfermedades no transmisibles que representan las mayores cargas de enfermedad en México: diabetes mellitus tipo 2, hipertensión arterial, cáncer de mama, cáncer de próstata y cáncer de colon y recto.</w:t>
      </w:r>
    </w:p>
    <w:p w14:paraId="5D1ABD55" w14:textId="77777777" w:rsidR="004C19FF" w:rsidRDefault="004C19FF" w:rsidP="004C19FF">
      <w:pPr>
        <w:jc w:val="both"/>
        <w:rPr>
          <w:rFonts w:ascii="Noto Sans" w:hAnsi="Noto Sans" w:cs="Noto Sans"/>
          <w:sz w:val="20"/>
          <w:szCs w:val="20"/>
        </w:rPr>
      </w:pPr>
    </w:p>
    <w:p w14:paraId="13453120" w14:textId="77777777" w:rsidR="00552C76" w:rsidRDefault="004C19FF" w:rsidP="004C19FF">
      <w:pPr>
        <w:jc w:val="both"/>
        <w:rPr>
          <w:rFonts w:ascii="Noto Sans" w:hAnsi="Noto Sans" w:cs="Noto Sans"/>
          <w:sz w:val="20"/>
          <w:szCs w:val="20"/>
        </w:rPr>
      </w:pPr>
      <w:r w:rsidRPr="004C19FF">
        <w:rPr>
          <w:rFonts w:ascii="Noto Sans" w:hAnsi="Noto Sans" w:cs="Noto Sans"/>
          <w:sz w:val="20"/>
          <w:szCs w:val="20"/>
        </w:rPr>
        <w:t>El desarrollo de esta plataforma se llevó a cabo en cuatro fases progresivas:</w:t>
      </w:r>
      <w:r w:rsidR="00552C76">
        <w:rPr>
          <w:rFonts w:ascii="Noto Sans" w:hAnsi="Noto Sans" w:cs="Noto Sans"/>
          <w:sz w:val="20"/>
          <w:szCs w:val="20"/>
        </w:rPr>
        <w:t xml:space="preserve"> en 20</w:t>
      </w:r>
      <w:r w:rsidRPr="004C19FF">
        <w:rPr>
          <w:rFonts w:ascii="Noto Sans" w:hAnsi="Noto Sans" w:cs="Noto Sans"/>
          <w:sz w:val="20"/>
          <w:szCs w:val="20"/>
        </w:rPr>
        <w:t>17 se implementó la evaluación de riesgo para diabetes mellitus tipo 2 e hipertensión arterial</w:t>
      </w:r>
      <w:r w:rsidR="00552C76">
        <w:rPr>
          <w:rFonts w:ascii="Noto Sans" w:hAnsi="Noto Sans" w:cs="Noto Sans"/>
          <w:sz w:val="20"/>
          <w:szCs w:val="20"/>
        </w:rPr>
        <w:t>, en 2</w:t>
      </w:r>
      <w:r w:rsidRPr="004C19FF">
        <w:rPr>
          <w:rFonts w:ascii="Noto Sans" w:hAnsi="Noto Sans" w:cs="Noto Sans"/>
          <w:sz w:val="20"/>
          <w:szCs w:val="20"/>
        </w:rPr>
        <w:t>018 se incorporó la valoración de riesgo para cáncer de mama y cáncer de próstata</w:t>
      </w:r>
      <w:r w:rsidR="00552C76">
        <w:rPr>
          <w:rFonts w:ascii="Noto Sans" w:hAnsi="Noto Sans" w:cs="Noto Sans"/>
          <w:sz w:val="20"/>
          <w:szCs w:val="20"/>
        </w:rPr>
        <w:t xml:space="preserve">. </w:t>
      </w:r>
    </w:p>
    <w:p w14:paraId="4EFCF0A9" w14:textId="77777777" w:rsidR="00552C76" w:rsidRDefault="00552C76" w:rsidP="004C19FF">
      <w:pPr>
        <w:jc w:val="both"/>
        <w:rPr>
          <w:rFonts w:ascii="Noto Sans" w:hAnsi="Noto Sans" w:cs="Noto Sans"/>
          <w:sz w:val="20"/>
          <w:szCs w:val="20"/>
        </w:rPr>
      </w:pPr>
    </w:p>
    <w:p w14:paraId="1823DC19" w14:textId="0FEFE225" w:rsidR="004C19FF" w:rsidRPr="004C19FF" w:rsidRDefault="00552C76" w:rsidP="004C19F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En 2</w:t>
      </w:r>
      <w:r w:rsidR="004C19FF" w:rsidRPr="004C19FF">
        <w:rPr>
          <w:rFonts w:ascii="Noto Sans" w:hAnsi="Noto Sans" w:cs="Noto Sans"/>
          <w:sz w:val="20"/>
          <w:szCs w:val="20"/>
        </w:rPr>
        <w:t>019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4C19FF" w:rsidRPr="004C19FF">
        <w:rPr>
          <w:rFonts w:ascii="Noto Sans" w:hAnsi="Noto Sans" w:cs="Noto Sans"/>
          <w:sz w:val="20"/>
          <w:szCs w:val="20"/>
        </w:rPr>
        <w:t>se sumó la evaluación para cáncer de colon y recto</w:t>
      </w:r>
      <w:r>
        <w:rPr>
          <w:rFonts w:ascii="Noto Sans" w:hAnsi="Noto Sans" w:cs="Noto Sans"/>
          <w:sz w:val="20"/>
          <w:szCs w:val="20"/>
        </w:rPr>
        <w:t xml:space="preserve">, y en ese mismo año </w:t>
      </w:r>
      <w:r w:rsidR="004C19FF" w:rsidRPr="004C19FF">
        <w:rPr>
          <w:rFonts w:ascii="Noto Sans" w:hAnsi="Noto Sans" w:cs="Noto Sans"/>
          <w:sz w:val="20"/>
          <w:szCs w:val="20"/>
        </w:rPr>
        <w:t>se liberó la fase 4, dirigida a adolescentes de 15 a 19 años, quienes pueden evaluar riesgos relacionados con estado nutricional, alimentación, actividad física, depresión, ansiedad, tabaquismo, alcoholismo y consumo de sustancias.</w:t>
      </w:r>
    </w:p>
    <w:p w14:paraId="32BF635B" w14:textId="77777777" w:rsidR="004C19FF" w:rsidRPr="004C19FF" w:rsidRDefault="004C19FF" w:rsidP="004C19FF">
      <w:pPr>
        <w:jc w:val="both"/>
        <w:rPr>
          <w:rFonts w:ascii="Noto Sans" w:hAnsi="Noto Sans" w:cs="Noto Sans"/>
          <w:sz w:val="20"/>
          <w:szCs w:val="20"/>
        </w:rPr>
      </w:pPr>
    </w:p>
    <w:p w14:paraId="73535D57" w14:textId="7F1BFE05" w:rsidR="004C19FF" w:rsidRPr="004C19FF" w:rsidRDefault="004C19FF" w:rsidP="004C19FF">
      <w:pPr>
        <w:jc w:val="both"/>
        <w:rPr>
          <w:rFonts w:ascii="Noto Sans" w:hAnsi="Noto Sans" w:cs="Noto Sans"/>
          <w:sz w:val="20"/>
          <w:szCs w:val="20"/>
        </w:rPr>
      </w:pPr>
      <w:r w:rsidRPr="004C19FF">
        <w:rPr>
          <w:rFonts w:ascii="Noto Sans" w:hAnsi="Noto Sans" w:cs="Noto Sans"/>
          <w:sz w:val="20"/>
          <w:szCs w:val="20"/>
        </w:rPr>
        <w:t xml:space="preserve">El crecimiento y consolidación de esta herramienta </w:t>
      </w:r>
      <w:r w:rsidR="00552C76">
        <w:rPr>
          <w:rFonts w:ascii="Noto Sans" w:hAnsi="Noto Sans" w:cs="Noto Sans"/>
          <w:sz w:val="20"/>
          <w:szCs w:val="20"/>
        </w:rPr>
        <w:t xml:space="preserve">del IMSS </w:t>
      </w:r>
      <w:r w:rsidRPr="004C19FF">
        <w:rPr>
          <w:rFonts w:ascii="Noto Sans" w:hAnsi="Noto Sans" w:cs="Noto Sans"/>
          <w:sz w:val="20"/>
          <w:szCs w:val="20"/>
        </w:rPr>
        <w:t>responde a la necesidad de identificar a población en riesgo y fortalecer la cultura del autocuidado mediante soluciones accesibles, rápidas y basadas en evidencia.</w:t>
      </w:r>
    </w:p>
    <w:p w14:paraId="64C33179" w14:textId="77777777" w:rsidR="004C19FF" w:rsidRDefault="004C19FF" w:rsidP="004C19FF">
      <w:pPr>
        <w:jc w:val="both"/>
        <w:rPr>
          <w:rFonts w:ascii="Noto Sans" w:hAnsi="Noto Sans" w:cs="Noto Sans"/>
          <w:sz w:val="20"/>
          <w:szCs w:val="20"/>
        </w:rPr>
      </w:pPr>
    </w:p>
    <w:p w14:paraId="6030D727" w14:textId="439C7862" w:rsidR="004C19FF" w:rsidRPr="004C19FF" w:rsidRDefault="004C19FF" w:rsidP="004C19FF">
      <w:pPr>
        <w:jc w:val="both"/>
        <w:rPr>
          <w:rFonts w:ascii="Noto Sans" w:hAnsi="Noto Sans" w:cs="Noto Sans"/>
          <w:sz w:val="20"/>
          <w:szCs w:val="20"/>
        </w:rPr>
      </w:pPr>
      <w:r w:rsidRPr="004C19FF">
        <w:rPr>
          <w:rFonts w:ascii="Noto Sans" w:hAnsi="Noto Sans" w:cs="Noto Sans"/>
          <w:sz w:val="20"/>
          <w:szCs w:val="20"/>
        </w:rPr>
        <w:t>Además de CHKT en Línea, el IMSS ha impulsado una estrategia de comunicación digital robusta a través del Portal Institucional, donde se concentran y difunden herramientas accesibles para toda la población, derechohabiente o no, con el objetivo de promover hábitos saludables y facilitar el acceso a información confiable. Entre los recursos disponibles destacan:</w:t>
      </w:r>
    </w:p>
    <w:p w14:paraId="4CBAD972" w14:textId="77777777" w:rsidR="004C19FF" w:rsidRPr="004C19FF" w:rsidRDefault="004C19FF" w:rsidP="004C19FF">
      <w:pPr>
        <w:jc w:val="both"/>
        <w:rPr>
          <w:rFonts w:ascii="Noto Sans" w:hAnsi="Noto Sans" w:cs="Noto Sans"/>
          <w:sz w:val="20"/>
          <w:szCs w:val="20"/>
        </w:rPr>
      </w:pPr>
    </w:p>
    <w:p w14:paraId="3734C1EE" w14:textId="0B447D60" w:rsidR="004C19FF" w:rsidRPr="00BE0458" w:rsidRDefault="004C19FF" w:rsidP="0010552A">
      <w:pPr>
        <w:pStyle w:val="Prrafodelista"/>
        <w:numPr>
          <w:ilvl w:val="0"/>
          <w:numId w:val="11"/>
        </w:numPr>
        <w:jc w:val="both"/>
        <w:rPr>
          <w:rFonts w:ascii="Noto Sans" w:hAnsi="Noto Sans" w:cs="Noto Sans"/>
          <w:sz w:val="20"/>
          <w:szCs w:val="20"/>
        </w:rPr>
      </w:pPr>
      <w:r w:rsidRPr="00BE0458">
        <w:rPr>
          <w:rFonts w:ascii="Noto Sans" w:hAnsi="Noto Sans" w:cs="Noto Sans"/>
          <w:b/>
          <w:bCs/>
          <w:sz w:val="20"/>
          <w:szCs w:val="20"/>
        </w:rPr>
        <w:t xml:space="preserve">Calendario de Promoción de la Salud </w:t>
      </w:r>
      <w:proofErr w:type="spellStart"/>
      <w:r w:rsidRPr="00BE0458">
        <w:rPr>
          <w:rFonts w:ascii="Noto Sans" w:hAnsi="Noto Sans" w:cs="Noto Sans"/>
          <w:b/>
          <w:bCs/>
          <w:sz w:val="20"/>
          <w:szCs w:val="20"/>
        </w:rPr>
        <w:t>PrevenIMSS</w:t>
      </w:r>
      <w:proofErr w:type="spellEnd"/>
      <w:r w:rsidRPr="00BE0458">
        <w:rPr>
          <w:rFonts w:ascii="Noto Sans" w:hAnsi="Noto Sans" w:cs="Noto Sans"/>
          <w:sz w:val="20"/>
          <w:szCs w:val="20"/>
        </w:rPr>
        <w:t>, dirigido a todas las edades, con consejos diarios y efemérides de salud nacionales e internacionales</w:t>
      </w:r>
      <w:r w:rsidR="006B72A4" w:rsidRPr="00BE0458">
        <w:rPr>
          <w:rFonts w:ascii="Noto Sans" w:hAnsi="Noto Sans" w:cs="Noto Sans"/>
          <w:sz w:val="20"/>
          <w:szCs w:val="20"/>
        </w:rPr>
        <w:t xml:space="preserve">, que tienen el objetivo de fomentar la atención integral para proteger, preservar y mejorar la salud. </w:t>
      </w:r>
    </w:p>
    <w:p w14:paraId="5B546FAC" w14:textId="77777777" w:rsidR="004C19FF" w:rsidRPr="00BE0458" w:rsidRDefault="004C19FF" w:rsidP="004C19FF">
      <w:pPr>
        <w:jc w:val="both"/>
        <w:rPr>
          <w:rFonts w:ascii="Noto Sans" w:hAnsi="Noto Sans" w:cs="Noto Sans"/>
          <w:sz w:val="20"/>
          <w:szCs w:val="20"/>
        </w:rPr>
      </w:pPr>
    </w:p>
    <w:p w14:paraId="7E00A74A" w14:textId="3FC3474E" w:rsidR="004C19FF" w:rsidRPr="00BE0458" w:rsidRDefault="004C19FF" w:rsidP="0010552A">
      <w:pPr>
        <w:pStyle w:val="Prrafodelista"/>
        <w:numPr>
          <w:ilvl w:val="0"/>
          <w:numId w:val="11"/>
        </w:numPr>
        <w:jc w:val="both"/>
        <w:rPr>
          <w:rFonts w:ascii="Noto Sans" w:hAnsi="Noto Sans" w:cs="Noto Sans"/>
          <w:sz w:val="20"/>
          <w:szCs w:val="20"/>
        </w:rPr>
      </w:pPr>
      <w:r w:rsidRPr="00BE0458">
        <w:rPr>
          <w:rFonts w:ascii="Noto Sans" w:hAnsi="Noto Sans" w:cs="Noto Sans"/>
          <w:b/>
          <w:bCs/>
          <w:sz w:val="20"/>
          <w:szCs w:val="20"/>
        </w:rPr>
        <w:t>Infografías de salud</w:t>
      </w:r>
      <w:r w:rsidRPr="00BE0458">
        <w:rPr>
          <w:rFonts w:ascii="Noto Sans" w:hAnsi="Noto Sans" w:cs="Noto Sans"/>
          <w:sz w:val="20"/>
          <w:szCs w:val="20"/>
        </w:rPr>
        <w:t>, materiales visuales que explican de forma clara diversos padecimientos, tratamientos y recomendaciones preventivas</w:t>
      </w:r>
      <w:r w:rsidR="00E17CEC" w:rsidRPr="00BE0458">
        <w:rPr>
          <w:rFonts w:ascii="Noto Sans" w:hAnsi="Noto Sans" w:cs="Noto Sans"/>
          <w:sz w:val="20"/>
          <w:szCs w:val="20"/>
        </w:rPr>
        <w:t xml:space="preserve">, para promover hábitos saludables y brindar información sobre temas de salud. </w:t>
      </w:r>
    </w:p>
    <w:p w14:paraId="2BAE71FB" w14:textId="77777777" w:rsidR="004C19FF" w:rsidRPr="00BE0458" w:rsidRDefault="004C19FF" w:rsidP="004C19FF">
      <w:pPr>
        <w:jc w:val="both"/>
        <w:rPr>
          <w:rFonts w:ascii="Noto Sans" w:hAnsi="Noto Sans" w:cs="Noto Sans"/>
          <w:sz w:val="20"/>
          <w:szCs w:val="20"/>
        </w:rPr>
      </w:pPr>
    </w:p>
    <w:p w14:paraId="7A1ECE4C" w14:textId="1DE586E2" w:rsidR="004C19FF" w:rsidRPr="00BE0458" w:rsidRDefault="004C19FF" w:rsidP="0010552A">
      <w:pPr>
        <w:pStyle w:val="Prrafodelista"/>
        <w:numPr>
          <w:ilvl w:val="0"/>
          <w:numId w:val="11"/>
        </w:numPr>
        <w:jc w:val="both"/>
        <w:rPr>
          <w:rFonts w:ascii="Noto Sans" w:hAnsi="Noto Sans" w:cs="Noto Sans"/>
          <w:sz w:val="20"/>
          <w:szCs w:val="20"/>
        </w:rPr>
      </w:pPr>
      <w:r w:rsidRPr="00BE0458">
        <w:rPr>
          <w:rFonts w:ascii="Noto Sans" w:hAnsi="Noto Sans" w:cs="Noto Sans"/>
          <w:b/>
          <w:bCs/>
          <w:sz w:val="20"/>
          <w:szCs w:val="20"/>
        </w:rPr>
        <w:t xml:space="preserve">Guía para el Cuidado de la Salud </w:t>
      </w:r>
      <w:proofErr w:type="spellStart"/>
      <w:r w:rsidRPr="00BE0458">
        <w:rPr>
          <w:rFonts w:ascii="Noto Sans" w:hAnsi="Noto Sans" w:cs="Noto Sans"/>
          <w:b/>
          <w:bCs/>
          <w:sz w:val="20"/>
          <w:szCs w:val="20"/>
        </w:rPr>
        <w:t>PrevenIMSS</w:t>
      </w:r>
      <w:proofErr w:type="spellEnd"/>
      <w:r w:rsidRPr="00BE0458">
        <w:rPr>
          <w:rFonts w:ascii="Noto Sans" w:hAnsi="Noto Sans" w:cs="Noto Sans"/>
          <w:b/>
          <w:bCs/>
          <w:sz w:val="20"/>
          <w:szCs w:val="20"/>
        </w:rPr>
        <w:t xml:space="preserve"> Familiar</w:t>
      </w:r>
      <w:r w:rsidRPr="00BE0458">
        <w:rPr>
          <w:rFonts w:ascii="Noto Sans" w:hAnsi="Noto Sans" w:cs="Noto Sans"/>
          <w:sz w:val="20"/>
          <w:szCs w:val="20"/>
        </w:rPr>
        <w:t xml:space="preserve">, </w:t>
      </w:r>
      <w:r w:rsidR="00552C76" w:rsidRPr="00BE0458">
        <w:rPr>
          <w:rFonts w:ascii="Noto Sans" w:hAnsi="Noto Sans" w:cs="Noto Sans"/>
          <w:sz w:val="20"/>
          <w:szCs w:val="20"/>
        </w:rPr>
        <w:t xml:space="preserve">el cual se puede ingresar en un vínculo integrado en el apartado de </w:t>
      </w:r>
      <w:hyperlink r:id="rId12" w:history="1">
        <w:r w:rsidR="00552C76" w:rsidRPr="00BE0458">
          <w:rPr>
            <w:rStyle w:val="Hipervnculo"/>
            <w:rFonts w:ascii="Noto Sans" w:hAnsi="Noto Sans" w:cs="Noto Sans"/>
            <w:sz w:val="20"/>
            <w:szCs w:val="20"/>
          </w:rPr>
          <w:t>Salud en Línea</w:t>
        </w:r>
      </w:hyperlink>
      <w:r w:rsidR="00552C76" w:rsidRPr="00BE0458">
        <w:rPr>
          <w:rFonts w:ascii="Noto Sans" w:hAnsi="Noto Sans" w:cs="Noto Sans"/>
          <w:sz w:val="20"/>
          <w:szCs w:val="20"/>
        </w:rPr>
        <w:t xml:space="preserve">, </w:t>
      </w:r>
      <w:r w:rsidRPr="00BE0458">
        <w:rPr>
          <w:rFonts w:ascii="Noto Sans" w:hAnsi="Noto Sans" w:cs="Noto Sans"/>
          <w:sz w:val="20"/>
          <w:szCs w:val="20"/>
        </w:rPr>
        <w:t xml:space="preserve">documento interactivo con recomendaciones para los cinco grupos etarios de </w:t>
      </w:r>
      <w:proofErr w:type="spellStart"/>
      <w:r w:rsidRPr="00BE0458">
        <w:rPr>
          <w:rFonts w:ascii="Noto Sans" w:hAnsi="Noto Sans" w:cs="Noto Sans"/>
          <w:sz w:val="20"/>
          <w:szCs w:val="20"/>
        </w:rPr>
        <w:t>PrevenIMSS</w:t>
      </w:r>
      <w:proofErr w:type="spellEnd"/>
      <w:r w:rsidRPr="00BE0458">
        <w:rPr>
          <w:rFonts w:ascii="Noto Sans" w:hAnsi="Noto Sans" w:cs="Noto Sans"/>
          <w:sz w:val="20"/>
          <w:szCs w:val="20"/>
        </w:rPr>
        <w:t>, disponible vía web y mediante códigos QR.</w:t>
      </w:r>
      <w:r w:rsidR="00383E6B" w:rsidRPr="00BE0458">
        <w:rPr>
          <w:rFonts w:ascii="Noto Sans" w:hAnsi="Noto Sans" w:cs="Noto Sans"/>
          <w:sz w:val="20"/>
          <w:szCs w:val="20"/>
        </w:rPr>
        <w:t xml:space="preserve"> Ofrece recomendaciones e información amigable para el autocuidado de la salud</w:t>
      </w:r>
      <w:r w:rsidR="00C24FC6" w:rsidRPr="00BE0458">
        <w:rPr>
          <w:rFonts w:ascii="Noto Sans" w:hAnsi="Noto Sans" w:cs="Noto Sans"/>
          <w:sz w:val="20"/>
          <w:szCs w:val="20"/>
        </w:rPr>
        <w:t>.</w:t>
      </w:r>
    </w:p>
    <w:p w14:paraId="7254D27A" w14:textId="77777777" w:rsidR="004C19FF" w:rsidRPr="00BE0458" w:rsidRDefault="004C19FF" w:rsidP="004C19FF">
      <w:pPr>
        <w:jc w:val="both"/>
        <w:rPr>
          <w:rFonts w:ascii="Noto Sans" w:hAnsi="Noto Sans" w:cs="Noto Sans"/>
          <w:sz w:val="20"/>
          <w:szCs w:val="20"/>
        </w:rPr>
      </w:pPr>
    </w:p>
    <w:p w14:paraId="0ADD22BD" w14:textId="4CF47E80" w:rsidR="004C19FF" w:rsidRPr="00BE0458" w:rsidRDefault="004C19FF" w:rsidP="0010552A">
      <w:pPr>
        <w:pStyle w:val="Prrafodelista"/>
        <w:numPr>
          <w:ilvl w:val="0"/>
          <w:numId w:val="11"/>
        </w:numPr>
        <w:jc w:val="both"/>
        <w:rPr>
          <w:rFonts w:ascii="Noto Sans" w:hAnsi="Noto Sans" w:cs="Noto Sans"/>
          <w:sz w:val="20"/>
          <w:szCs w:val="20"/>
        </w:rPr>
      </w:pPr>
      <w:r w:rsidRPr="00BE0458">
        <w:rPr>
          <w:rFonts w:ascii="Noto Sans" w:hAnsi="Noto Sans" w:cs="Noto Sans"/>
          <w:b/>
          <w:bCs/>
          <w:sz w:val="20"/>
          <w:szCs w:val="20"/>
        </w:rPr>
        <w:t>Guía Técnica Fundamentos para la Orientación de la Actividad Física</w:t>
      </w:r>
      <w:r w:rsidRPr="00BE0458">
        <w:rPr>
          <w:rFonts w:ascii="Noto Sans" w:hAnsi="Noto Sans" w:cs="Noto Sans"/>
          <w:sz w:val="20"/>
          <w:szCs w:val="20"/>
        </w:rPr>
        <w:t>, con recomendaciones prácticas para fomentar el ejercicio seguro y la actividad física regular</w:t>
      </w:r>
      <w:r w:rsidR="00C24FC6" w:rsidRPr="00BE0458">
        <w:rPr>
          <w:rFonts w:ascii="Noto Sans" w:hAnsi="Noto Sans" w:cs="Noto Sans"/>
          <w:sz w:val="20"/>
          <w:szCs w:val="20"/>
        </w:rPr>
        <w:t xml:space="preserve">, adecuada a </w:t>
      </w:r>
      <w:r w:rsidR="00234A02" w:rsidRPr="00BE0458">
        <w:rPr>
          <w:rFonts w:ascii="Noto Sans" w:hAnsi="Noto Sans" w:cs="Noto Sans"/>
          <w:sz w:val="20"/>
          <w:szCs w:val="20"/>
        </w:rPr>
        <w:t xml:space="preserve">las características de las personas. </w:t>
      </w:r>
    </w:p>
    <w:p w14:paraId="608A5A24" w14:textId="77777777" w:rsidR="004C19FF" w:rsidRPr="004C19FF" w:rsidRDefault="004C19FF" w:rsidP="004C19FF">
      <w:pPr>
        <w:jc w:val="both"/>
        <w:rPr>
          <w:rFonts w:ascii="Noto Sans" w:hAnsi="Noto Sans" w:cs="Noto Sans"/>
          <w:sz w:val="20"/>
          <w:szCs w:val="20"/>
        </w:rPr>
      </w:pPr>
    </w:p>
    <w:p w14:paraId="638B4ECC" w14:textId="77777777" w:rsidR="0010552A" w:rsidRDefault="004C19FF" w:rsidP="004C19FF">
      <w:pPr>
        <w:jc w:val="both"/>
        <w:rPr>
          <w:rFonts w:ascii="Noto Sans" w:hAnsi="Noto Sans" w:cs="Noto Sans"/>
          <w:sz w:val="20"/>
          <w:szCs w:val="20"/>
        </w:rPr>
      </w:pPr>
      <w:r w:rsidRPr="004C19FF">
        <w:rPr>
          <w:rFonts w:ascii="Noto Sans" w:hAnsi="Noto Sans" w:cs="Noto Sans"/>
          <w:sz w:val="20"/>
          <w:szCs w:val="20"/>
        </w:rPr>
        <w:t xml:space="preserve">Estas herramientas han permitido fortalecer la comunicación del Instituto con la población, </w:t>
      </w:r>
      <w:r w:rsidR="0010552A">
        <w:rPr>
          <w:rFonts w:ascii="Noto Sans" w:hAnsi="Noto Sans" w:cs="Noto Sans"/>
          <w:sz w:val="20"/>
          <w:szCs w:val="20"/>
        </w:rPr>
        <w:t>al facilitar</w:t>
      </w:r>
      <w:r w:rsidRPr="004C19FF">
        <w:rPr>
          <w:rFonts w:ascii="Noto Sans" w:hAnsi="Noto Sans" w:cs="Noto Sans"/>
          <w:sz w:val="20"/>
          <w:szCs w:val="20"/>
        </w:rPr>
        <w:t xml:space="preserve"> que millones de personas cuenten con información útil, actualizada y confiable para mejorar su salud y la de sus familias. </w:t>
      </w:r>
    </w:p>
    <w:p w14:paraId="23A92115" w14:textId="77777777" w:rsidR="0010552A" w:rsidRDefault="0010552A" w:rsidP="004C19FF">
      <w:pPr>
        <w:jc w:val="both"/>
        <w:rPr>
          <w:rFonts w:ascii="Noto Sans" w:hAnsi="Noto Sans" w:cs="Noto Sans"/>
          <w:sz w:val="20"/>
          <w:szCs w:val="20"/>
        </w:rPr>
      </w:pPr>
    </w:p>
    <w:p w14:paraId="36B0FABC" w14:textId="7A8BFF5F" w:rsidR="004C19FF" w:rsidRPr="004C19FF" w:rsidRDefault="004C19FF" w:rsidP="004C19FF">
      <w:pPr>
        <w:jc w:val="both"/>
        <w:rPr>
          <w:rFonts w:ascii="Noto Sans" w:hAnsi="Noto Sans" w:cs="Noto Sans"/>
          <w:sz w:val="20"/>
          <w:szCs w:val="20"/>
        </w:rPr>
      </w:pPr>
      <w:r w:rsidRPr="004C19FF">
        <w:rPr>
          <w:rFonts w:ascii="Noto Sans" w:hAnsi="Noto Sans" w:cs="Noto Sans"/>
          <w:sz w:val="20"/>
          <w:szCs w:val="20"/>
        </w:rPr>
        <w:t>Su difusión a nivel nacional, mediante plataformas digitales, ha ampliado el alcance de las acciones de promoción de la salud, sin distinción de afiliación.</w:t>
      </w:r>
    </w:p>
    <w:p w14:paraId="6725CF4E" w14:textId="77777777" w:rsidR="004C19FF" w:rsidRDefault="004C19FF" w:rsidP="004C19FF">
      <w:pPr>
        <w:jc w:val="both"/>
        <w:rPr>
          <w:rFonts w:ascii="Noto Sans" w:hAnsi="Noto Sans" w:cs="Noto Sans"/>
          <w:sz w:val="20"/>
          <w:szCs w:val="20"/>
        </w:rPr>
      </w:pPr>
    </w:p>
    <w:p w14:paraId="245A890F" w14:textId="0A2B0EC5" w:rsidR="00EB6FAE" w:rsidRDefault="0010552A" w:rsidP="004C19F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el IMSS </w:t>
      </w:r>
      <w:r w:rsidR="004C19FF" w:rsidRPr="004C19FF">
        <w:rPr>
          <w:rFonts w:ascii="Noto Sans" w:hAnsi="Noto Sans" w:cs="Noto Sans"/>
          <w:sz w:val="20"/>
          <w:szCs w:val="20"/>
        </w:rPr>
        <w:t>estas acciones reafirma</w:t>
      </w:r>
      <w:r>
        <w:rPr>
          <w:rFonts w:ascii="Noto Sans" w:hAnsi="Noto Sans" w:cs="Noto Sans"/>
          <w:sz w:val="20"/>
          <w:szCs w:val="20"/>
        </w:rPr>
        <w:t>n</w:t>
      </w:r>
      <w:r w:rsidR="004C19FF" w:rsidRPr="004C19FF">
        <w:rPr>
          <w:rFonts w:ascii="Noto Sans" w:hAnsi="Noto Sans" w:cs="Noto Sans"/>
          <w:sz w:val="20"/>
          <w:szCs w:val="20"/>
        </w:rPr>
        <w:t xml:space="preserve"> su compromiso de integrar la innovación tecnológica en la atención preventiva, favorecer la detección temprana de enfermedades crónicas y promover estilos de vida saludables, </w:t>
      </w:r>
      <w:r>
        <w:rPr>
          <w:rFonts w:ascii="Noto Sans" w:hAnsi="Noto Sans" w:cs="Noto Sans"/>
          <w:sz w:val="20"/>
          <w:szCs w:val="20"/>
        </w:rPr>
        <w:t xml:space="preserve">al consolidar </w:t>
      </w:r>
      <w:r w:rsidR="004C19FF" w:rsidRPr="004C19FF">
        <w:rPr>
          <w:rFonts w:ascii="Noto Sans" w:hAnsi="Noto Sans" w:cs="Noto Sans"/>
          <w:sz w:val="20"/>
          <w:szCs w:val="20"/>
        </w:rPr>
        <w:t>a la institución como referente nacional en salud pública y transformación digital.</w:t>
      </w:r>
    </w:p>
    <w:p w14:paraId="699792C0" w14:textId="77777777" w:rsidR="004C19FF" w:rsidRPr="006A56A9" w:rsidRDefault="004C19FF" w:rsidP="004C19FF">
      <w:pPr>
        <w:jc w:val="both"/>
        <w:rPr>
          <w:rFonts w:ascii="Noto Sans" w:hAnsi="Noto Sans" w:cs="Noto Sans"/>
          <w:sz w:val="20"/>
          <w:szCs w:val="20"/>
        </w:rPr>
      </w:pPr>
    </w:p>
    <w:p w14:paraId="6AA025E0" w14:textId="20EC222E" w:rsidR="00117614" w:rsidRDefault="00DC1EEB" w:rsidP="006C50AE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A56A9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356C45B6" w14:textId="77777777" w:rsidR="00DC0AC1" w:rsidRDefault="00DC0AC1" w:rsidP="006C50AE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23891BD" w14:textId="77777777" w:rsidR="00DC0AC1" w:rsidRPr="00DC0AC1" w:rsidRDefault="00DC0AC1" w:rsidP="00DC0AC1">
      <w:pPr>
        <w:jc w:val="both"/>
        <w:rPr>
          <w:rFonts w:ascii="Noto Sans" w:hAnsi="Noto Sans" w:cs="Noto Sans"/>
          <w:sz w:val="22"/>
          <w:szCs w:val="22"/>
        </w:rPr>
      </w:pPr>
      <w:r w:rsidRPr="00DC0AC1">
        <w:rPr>
          <w:rFonts w:ascii="Segoe UI Emoji" w:hAnsi="Segoe UI Emoji" w:cs="Segoe UI Emoji"/>
          <w:sz w:val="22"/>
          <w:szCs w:val="22"/>
        </w:rPr>
        <w:t>📸</w:t>
      </w:r>
      <w:r w:rsidRPr="00DC0AC1">
        <w:rPr>
          <w:rFonts w:ascii="Noto Sans" w:hAnsi="Noto Sans" w:cs="Noto Sans"/>
          <w:sz w:val="22"/>
          <w:szCs w:val="22"/>
        </w:rPr>
        <w:t xml:space="preserve"> </w:t>
      </w:r>
      <w:proofErr w:type="gramStart"/>
      <w:r w:rsidRPr="00DC0AC1">
        <w:rPr>
          <w:rFonts w:ascii="Noto Sans" w:hAnsi="Noto Sans" w:cs="Noto Sans"/>
          <w:sz w:val="22"/>
          <w:szCs w:val="22"/>
        </w:rPr>
        <w:t>LINK</w:t>
      </w:r>
      <w:proofErr w:type="gramEnd"/>
      <w:r w:rsidRPr="00DC0AC1">
        <w:rPr>
          <w:rFonts w:ascii="Noto Sans" w:hAnsi="Noto Sans" w:cs="Noto Sans"/>
          <w:sz w:val="22"/>
          <w:szCs w:val="22"/>
        </w:rPr>
        <w:t xml:space="preserve"> DE FOTOS</w:t>
      </w:r>
    </w:p>
    <w:p w14:paraId="46E234BD" w14:textId="11BABB0B" w:rsidR="00DC0AC1" w:rsidRPr="00DC1EEB" w:rsidRDefault="00DC0AC1" w:rsidP="00DC0AC1">
      <w:pPr>
        <w:jc w:val="both"/>
        <w:rPr>
          <w:rFonts w:ascii="Noto Sans" w:hAnsi="Noto Sans" w:cs="Noto Sans"/>
          <w:sz w:val="22"/>
          <w:szCs w:val="22"/>
        </w:rPr>
      </w:pPr>
      <w:hyperlink r:id="rId13" w:history="1">
        <w:r w:rsidRPr="00702216">
          <w:rPr>
            <w:rStyle w:val="Hipervnculo"/>
            <w:rFonts w:ascii="Noto Sans" w:hAnsi="Noto Sans" w:cs="Noto Sans"/>
            <w:sz w:val="22"/>
            <w:szCs w:val="22"/>
          </w:rPr>
          <w:t>https://drive.google.com/drive/folders/1BjK4TMPaszHcFe7kb65nIurKbIhS_yiL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</w:p>
    <w:sectPr w:rsidR="00DC0AC1" w:rsidRPr="00DC1EEB" w:rsidSect="0016690D">
      <w:headerReference w:type="default" r:id="rId14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B53C" w14:textId="77777777" w:rsidR="00656634" w:rsidRDefault="00656634" w:rsidP="00A73D65">
      <w:r>
        <w:separator/>
      </w:r>
    </w:p>
  </w:endnote>
  <w:endnote w:type="continuationSeparator" w:id="0">
    <w:p w14:paraId="183BB83D" w14:textId="77777777" w:rsidR="00656634" w:rsidRDefault="00656634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B524" w14:textId="77777777" w:rsidR="00656634" w:rsidRDefault="00656634" w:rsidP="00A73D65">
      <w:r>
        <w:separator/>
      </w:r>
    </w:p>
  </w:footnote>
  <w:footnote w:type="continuationSeparator" w:id="0">
    <w:p w14:paraId="36318089" w14:textId="77777777" w:rsidR="00656634" w:rsidRDefault="00656634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92E6175"/>
    <w:multiLevelType w:val="hybridMultilevel"/>
    <w:tmpl w:val="2D625C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1A5E"/>
    <w:multiLevelType w:val="hybridMultilevel"/>
    <w:tmpl w:val="88A0F6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17AF2"/>
    <w:multiLevelType w:val="hybridMultilevel"/>
    <w:tmpl w:val="257A27A2"/>
    <w:lvl w:ilvl="0" w:tplc="1E6EE61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44A2C"/>
    <w:multiLevelType w:val="hybridMultilevel"/>
    <w:tmpl w:val="73608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96D45"/>
    <w:multiLevelType w:val="hybridMultilevel"/>
    <w:tmpl w:val="8CECE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A0F3D"/>
    <w:multiLevelType w:val="hybridMultilevel"/>
    <w:tmpl w:val="8E9215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1030"/>
    <w:multiLevelType w:val="hybridMultilevel"/>
    <w:tmpl w:val="79064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3"/>
  </w:num>
  <w:num w:numId="3" w16cid:durableId="1684747001">
    <w:abstractNumId w:val="7"/>
  </w:num>
  <w:num w:numId="4" w16cid:durableId="450709684">
    <w:abstractNumId w:val="9"/>
  </w:num>
  <w:num w:numId="5" w16cid:durableId="235631270">
    <w:abstractNumId w:val="4"/>
  </w:num>
  <w:num w:numId="6" w16cid:durableId="930115776">
    <w:abstractNumId w:val="8"/>
  </w:num>
  <w:num w:numId="7" w16cid:durableId="860776471">
    <w:abstractNumId w:val="2"/>
  </w:num>
  <w:num w:numId="8" w16cid:durableId="1326981075">
    <w:abstractNumId w:val="5"/>
  </w:num>
  <w:num w:numId="9" w16cid:durableId="314263890">
    <w:abstractNumId w:val="1"/>
  </w:num>
  <w:num w:numId="10" w16cid:durableId="1605113382">
    <w:abstractNumId w:val="11"/>
  </w:num>
  <w:num w:numId="11" w16cid:durableId="373893821">
    <w:abstractNumId w:val="6"/>
  </w:num>
  <w:num w:numId="12" w16cid:durableId="848906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54FDD"/>
    <w:rsid w:val="000A09C1"/>
    <w:rsid w:val="000A408C"/>
    <w:rsid w:val="000C3B4F"/>
    <w:rsid w:val="000D799D"/>
    <w:rsid w:val="000E5D1C"/>
    <w:rsid w:val="0010552A"/>
    <w:rsid w:val="00117614"/>
    <w:rsid w:val="00132439"/>
    <w:rsid w:val="00156A3E"/>
    <w:rsid w:val="00161740"/>
    <w:rsid w:val="0016179D"/>
    <w:rsid w:val="0016690D"/>
    <w:rsid w:val="00180A38"/>
    <w:rsid w:val="00184325"/>
    <w:rsid w:val="00193939"/>
    <w:rsid w:val="001F6AC7"/>
    <w:rsid w:val="00202D55"/>
    <w:rsid w:val="00234A02"/>
    <w:rsid w:val="00256B1D"/>
    <w:rsid w:val="00265EA1"/>
    <w:rsid w:val="00282EDB"/>
    <w:rsid w:val="0029542D"/>
    <w:rsid w:val="002A3FAC"/>
    <w:rsid w:val="002C4919"/>
    <w:rsid w:val="002D5F5C"/>
    <w:rsid w:val="002E2142"/>
    <w:rsid w:val="0030476A"/>
    <w:rsid w:val="00305C9F"/>
    <w:rsid w:val="00330DC8"/>
    <w:rsid w:val="00334CB4"/>
    <w:rsid w:val="0034181C"/>
    <w:rsid w:val="00363222"/>
    <w:rsid w:val="00370465"/>
    <w:rsid w:val="00383E6B"/>
    <w:rsid w:val="003A034A"/>
    <w:rsid w:val="003D416E"/>
    <w:rsid w:val="003E1335"/>
    <w:rsid w:val="00410675"/>
    <w:rsid w:val="0041508C"/>
    <w:rsid w:val="00445067"/>
    <w:rsid w:val="00477F45"/>
    <w:rsid w:val="004A2714"/>
    <w:rsid w:val="004A4C4E"/>
    <w:rsid w:val="004C19FF"/>
    <w:rsid w:val="004C23B3"/>
    <w:rsid w:val="004D146C"/>
    <w:rsid w:val="004E0D31"/>
    <w:rsid w:val="00501363"/>
    <w:rsid w:val="005027AF"/>
    <w:rsid w:val="00516828"/>
    <w:rsid w:val="00552C76"/>
    <w:rsid w:val="005933D8"/>
    <w:rsid w:val="005C1A7C"/>
    <w:rsid w:val="005C7CAD"/>
    <w:rsid w:val="00623CE1"/>
    <w:rsid w:val="00625F2E"/>
    <w:rsid w:val="00626EE3"/>
    <w:rsid w:val="00631824"/>
    <w:rsid w:val="006322C1"/>
    <w:rsid w:val="00656634"/>
    <w:rsid w:val="006668D0"/>
    <w:rsid w:val="0068344B"/>
    <w:rsid w:val="006A3D09"/>
    <w:rsid w:val="006A56A9"/>
    <w:rsid w:val="006A5AF1"/>
    <w:rsid w:val="006B6534"/>
    <w:rsid w:val="006B72A4"/>
    <w:rsid w:val="006C0425"/>
    <w:rsid w:val="006C3B4E"/>
    <w:rsid w:val="006C50AE"/>
    <w:rsid w:val="007009FE"/>
    <w:rsid w:val="007402B0"/>
    <w:rsid w:val="007421E3"/>
    <w:rsid w:val="00746426"/>
    <w:rsid w:val="007504BE"/>
    <w:rsid w:val="00765ED5"/>
    <w:rsid w:val="0078195E"/>
    <w:rsid w:val="00787E5C"/>
    <w:rsid w:val="007B74AD"/>
    <w:rsid w:val="007D77D1"/>
    <w:rsid w:val="007E5888"/>
    <w:rsid w:val="007F1DB3"/>
    <w:rsid w:val="007F5E00"/>
    <w:rsid w:val="008319BF"/>
    <w:rsid w:val="00831EE7"/>
    <w:rsid w:val="00834146"/>
    <w:rsid w:val="00840B75"/>
    <w:rsid w:val="0085369D"/>
    <w:rsid w:val="00882489"/>
    <w:rsid w:val="0090412A"/>
    <w:rsid w:val="009066A7"/>
    <w:rsid w:val="009068C0"/>
    <w:rsid w:val="00907F1C"/>
    <w:rsid w:val="00932C27"/>
    <w:rsid w:val="00937C98"/>
    <w:rsid w:val="00942415"/>
    <w:rsid w:val="00942628"/>
    <w:rsid w:val="0096361F"/>
    <w:rsid w:val="009B224A"/>
    <w:rsid w:val="009C12D6"/>
    <w:rsid w:val="009E768C"/>
    <w:rsid w:val="009F2BA1"/>
    <w:rsid w:val="00A07674"/>
    <w:rsid w:val="00A301D7"/>
    <w:rsid w:val="00A645F7"/>
    <w:rsid w:val="00A7141D"/>
    <w:rsid w:val="00A73D65"/>
    <w:rsid w:val="00AA274A"/>
    <w:rsid w:val="00AC3356"/>
    <w:rsid w:val="00B3608B"/>
    <w:rsid w:val="00B72D65"/>
    <w:rsid w:val="00B87C85"/>
    <w:rsid w:val="00BB21A6"/>
    <w:rsid w:val="00BB2DFF"/>
    <w:rsid w:val="00BC43BD"/>
    <w:rsid w:val="00BE0458"/>
    <w:rsid w:val="00BF29F6"/>
    <w:rsid w:val="00BF6C83"/>
    <w:rsid w:val="00C02E98"/>
    <w:rsid w:val="00C13382"/>
    <w:rsid w:val="00C23B9E"/>
    <w:rsid w:val="00C24FC6"/>
    <w:rsid w:val="00C279A3"/>
    <w:rsid w:val="00C30849"/>
    <w:rsid w:val="00C465FE"/>
    <w:rsid w:val="00C65BD4"/>
    <w:rsid w:val="00C67047"/>
    <w:rsid w:val="00C90CED"/>
    <w:rsid w:val="00C93AFD"/>
    <w:rsid w:val="00CA497D"/>
    <w:rsid w:val="00CB1917"/>
    <w:rsid w:val="00CB4E79"/>
    <w:rsid w:val="00CB7D4F"/>
    <w:rsid w:val="00CD310D"/>
    <w:rsid w:val="00CE3E99"/>
    <w:rsid w:val="00D1354D"/>
    <w:rsid w:val="00D17C3C"/>
    <w:rsid w:val="00D370A9"/>
    <w:rsid w:val="00D54A12"/>
    <w:rsid w:val="00D62AA0"/>
    <w:rsid w:val="00D84E05"/>
    <w:rsid w:val="00D95C69"/>
    <w:rsid w:val="00DA037A"/>
    <w:rsid w:val="00DA1B19"/>
    <w:rsid w:val="00DA54D3"/>
    <w:rsid w:val="00DB29C6"/>
    <w:rsid w:val="00DB53A4"/>
    <w:rsid w:val="00DC0AC1"/>
    <w:rsid w:val="00DC1EEB"/>
    <w:rsid w:val="00E1044C"/>
    <w:rsid w:val="00E155A4"/>
    <w:rsid w:val="00E17CEC"/>
    <w:rsid w:val="00E3458D"/>
    <w:rsid w:val="00E71C54"/>
    <w:rsid w:val="00E93867"/>
    <w:rsid w:val="00EB407F"/>
    <w:rsid w:val="00EB6FAE"/>
    <w:rsid w:val="00ED2E59"/>
    <w:rsid w:val="00EE053F"/>
    <w:rsid w:val="00EE6B41"/>
    <w:rsid w:val="00F0537A"/>
    <w:rsid w:val="00F14137"/>
    <w:rsid w:val="00F24915"/>
    <w:rsid w:val="00F33C47"/>
    <w:rsid w:val="00F401F9"/>
    <w:rsid w:val="00F7439A"/>
    <w:rsid w:val="00F745B2"/>
    <w:rsid w:val="00F945F2"/>
    <w:rsid w:val="00FA1218"/>
    <w:rsid w:val="00FC0440"/>
    <w:rsid w:val="00FD60A5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E4FF0DE6-BAAF-4C2B-9656-246AD544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9E768C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552C7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2C7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45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ss.gob.mx/chkt" TargetMode="External"/><Relationship Id="rId13" Type="http://schemas.openxmlformats.org/officeDocument/2006/relationships/hyperlink" Target="https://drive.google.com/drive/folders/1BjK4TMPaszHcFe7kb65nIurKbIhS_y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mss.gob.mx/salud-en-line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ss.gob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mss.gob.mx/chk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ss.gob.m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2024-10-03T14:20:00Z</cp:lastPrinted>
  <dcterms:created xsi:type="dcterms:W3CDTF">2026-01-29T15:39:00Z</dcterms:created>
  <dcterms:modified xsi:type="dcterms:W3CDTF">2026-01-29T15:39:00Z</dcterms:modified>
</cp:coreProperties>
</file>