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E84F" w14:textId="77777777" w:rsidR="00A93D5B" w:rsidRPr="00A93D5B" w:rsidRDefault="00A93D5B" w:rsidP="00A93D5B">
      <w:pPr>
        <w:spacing w:line="240" w:lineRule="atLeast"/>
        <w:jc w:val="right"/>
        <w:rPr>
          <w:rFonts w:ascii="Montserrat" w:hAnsi="Montserrat"/>
          <w:b/>
          <w:color w:val="134E39"/>
        </w:rPr>
      </w:pPr>
      <w:r w:rsidRPr="00A93D5B">
        <w:rPr>
          <w:rFonts w:ascii="Montserrat" w:hAnsi="Montserrat"/>
          <w:b/>
          <w:color w:val="134E39"/>
        </w:rPr>
        <w:t>BOLETÍN DE PRENSA</w:t>
      </w:r>
    </w:p>
    <w:p w14:paraId="2083E8F5" w14:textId="1322FF05" w:rsidR="00A93D5B" w:rsidRPr="00A93D5B" w:rsidRDefault="00A93D5B" w:rsidP="00A93D5B">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Pr>
          <w:rFonts w:ascii="Montserrat" w:hAnsi="Montserrat"/>
          <w:sz w:val="20"/>
          <w:szCs w:val="20"/>
        </w:rPr>
        <w:t>lunes 2</w:t>
      </w:r>
      <w:r w:rsidRPr="00A93D5B">
        <w:rPr>
          <w:rFonts w:ascii="Montserrat" w:hAnsi="Montserrat"/>
          <w:sz w:val="20"/>
          <w:szCs w:val="20"/>
        </w:rPr>
        <w:t xml:space="preserve"> de enero de 2023</w:t>
      </w:r>
    </w:p>
    <w:p w14:paraId="7F8CB2B3" w14:textId="050B5226" w:rsidR="00A93D5B" w:rsidRPr="00F426AF" w:rsidRDefault="00A93D5B" w:rsidP="00A93D5B">
      <w:pPr>
        <w:spacing w:line="240" w:lineRule="atLeast"/>
        <w:jc w:val="right"/>
        <w:rPr>
          <w:rFonts w:ascii="Montserrat" w:hAnsi="Montserrat"/>
          <w:sz w:val="20"/>
          <w:szCs w:val="20"/>
          <w:lang w:val="es-MX"/>
        </w:rPr>
      </w:pPr>
      <w:r w:rsidRPr="00F426AF">
        <w:rPr>
          <w:rFonts w:ascii="Montserrat" w:hAnsi="Montserrat"/>
          <w:sz w:val="20"/>
          <w:szCs w:val="20"/>
          <w:lang w:val="es-MX"/>
        </w:rPr>
        <w:t xml:space="preserve">No. </w:t>
      </w:r>
      <w:r w:rsidR="007C1AE1" w:rsidRPr="00F426AF">
        <w:rPr>
          <w:rFonts w:ascii="Montserrat" w:hAnsi="Montserrat"/>
          <w:sz w:val="20"/>
          <w:szCs w:val="20"/>
          <w:lang w:val="es-MX"/>
        </w:rPr>
        <w:t>002</w:t>
      </w:r>
      <w:r w:rsidRPr="00F426AF">
        <w:rPr>
          <w:rFonts w:ascii="Montserrat" w:hAnsi="Montserrat"/>
          <w:sz w:val="20"/>
          <w:szCs w:val="20"/>
          <w:lang w:val="es-MX"/>
        </w:rPr>
        <w:t>/2023</w:t>
      </w:r>
    </w:p>
    <w:p w14:paraId="53B089F7" w14:textId="77777777" w:rsidR="00A93D5B" w:rsidRPr="00F426AF" w:rsidRDefault="00A93D5B" w:rsidP="00A93D5B">
      <w:pPr>
        <w:spacing w:line="240" w:lineRule="atLeast"/>
        <w:rPr>
          <w:rFonts w:ascii="Montserrat" w:hAnsi="Montserrat"/>
          <w:lang w:val="es-MX"/>
        </w:rPr>
      </w:pPr>
    </w:p>
    <w:p w14:paraId="36A9BC32" w14:textId="77777777" w:rsidR="00A93D5B" w:rsidRPr="00A93D5B" w:rsidRDefault="00A93D5B" w:rsidP="00A93D5B">
      <w:pPr>
        <w:spacing w:line="240" w:lineRule="atLeast"/>
        <w:jc w:val="center"/>
        <w:rPr>
          <w:rFonts w:ascii="Montserrat" w:eastAsia="Batang" w:hAnsi="Montserrat" w:cs="Arial"/>
          <w:b/>
          <w:sz w:val="36"/>
          <w:szCs w:val="36"/>
        </w:rPr>
      </w:pPr>
      <w:r w:rsidRPr="00A93D5B">
        <w:rPr>
          <w:rFonts w:ascii="Montserrat" w:eastAsia="Batang" w:hAnsi="Montserrat" w:cs="Arial"/>
          <w:b/>
          <w:sz w:val="36"/>
          <w:szCs w:val="36"/>
        </w:rPr>
        <w:t>BOLETÍN DE PRENSA</w:t>
      </w:r>
    </w:p>
    <w:p w14:paraId="28A5A07C" w14:textId="77777777" w:rsidR="00A93D5B" w:rsidRPr="00A93D5B" w:rsidRDefault="00A93D5B" w:rsidP="00A93D5B">
      <w:pPr>
        <w:spacing w:line="240" w:lineRule="atLeast"/>
        <w:jc w:val="both"/>
        <w:rPr>
          <w:rFonts w:ascii="Montserrat" w:eastAsia="Batang" w:hAnsi="Montserrat" w:cs="Arial"/>
          <w:b/>
          <w:sz w:val="28"/>
          <w:szCs w:val="28"/>
        </w:rPr>
      </w:pPr>
    </w:p>
    <w:p w14:paraId="5749FCEE" w14:textId="77777777" w:rsidR="00A93D5B" w:rsidRPr="00A93D5B" w:rsidRDefault="00A93D5B" w:rsidP="00A93D5B">
      <w:pPr>
        <w:spacing w:line="240" w:lineRule="atLeast"/>
        <w:jc w:val="center"/>
        <w:rPr>
          <w:rFonts w:ascii="Montserrat" w:eastAsia="Times New Roman" w:hAnsi="Montserrat" w:cs="Times New Roman"/>
          <w:b/>
          <w:sz w:val="32"/>
          <w:szCs w:val="32"/>
          <w:lang w:eastAsia="es-MX"/>
        </w:rPr>
      </w:pPr>
      <w:r w:rsidRPr="00A93D5B">
        <w:rPr>
          <w:rFonts w:ascii="Montserrat" w:eastAsia="Times New Roman" w:hAnsi="Montserrat" w:cs="Times New Roman"/>
          <w:b/>
          <w:sz w:val="32"/>
          <w:szCs w:val="32"/>
          <w:lang w:eastAsia="es-MX"/>
        </w:rPr>
        <w:t>Durante 2022 sumó programa ELSSA del IMSS a 6 mil 90 empresas para beneficiar a más de 2 millones de trabajadores</w:t>
      </w:r>
    </w:p>
    <w:p w14:paraId="4C792BA6" w14:textId="77777777" w:rsidR="00A93D5B" w:rsidRPr="00A93D5B" w:rsidRDefault="00A93D5B" w:rsidP="00A93D5B">
      <w:pPr>
        <w:spacing w:line="240" w:lineRule="atLeast"/>
        <w:jc w:val="center"/>
        <w:rPr>
          <w:rFonts w:ascii="Montserrat" w:eastAsia="Times New Roman" w:hAnsi="Montserrat" w:cs="Times New Roman"/>
          <w:b/>
          <w:szCs w:val="32"/>
          <w:lang w:eastAsia="es-MX"/>
        </w:rPr>
      </w:pPr>
    </w:p>
    <w:p w14:paraId="5F8C5C70" w14:textId="77777777" w:rsidR="00A93D5B" w:rsidRPr="00A93D5B" w:rsidRDefault="00A93D5B" w:rsidP="00A93D5B">
      <w:pPr>
        <w:pStyle w:val="Prrafodelista"/>
        <w:numPr>
          <w:ilvl w:val="0"/>
          <w:numId w:val="2"/>
        </w:numPr>
        <w:spacing w:after="0"/>
        <w:jc w:val="both"/>
        <w:rPr>
          <w:rFonts w:ascii="Montserrat" w:hAnsi="Montserrat"/>
          <w:sz w:val="20"/>
          <w:szCs w:val="20"/>
        </w:rPr>
      </w:pPr>
      <w:r w:rsidRPr="00A93D5B">
        <w:rPr>
          <w:rFonts w:ascii="Montserrat" w:hAnsi="Montserrat"/>
          <w:b/>
          <w:bCs/>
          <w:sz w:val="20"/>
          <w:szCs w:val="20"/>
        </w:rPr>
        <w:t xml:space="preserve">Del 2 de mayo al 26 de diciembre de 2022 el programa Entornos Laborales Seguros y Saludables registró a más de 5 mil 200 centros de trabajo con el Distintivo ELSSA y se realizaron más de 19 mil asesorías por parte del personal de Salud en el Trabajo. </w:t>
      </w:r>
    </w:p>
    <w:p w14:paraId="26C32C6D" w14:textId="77777777" w:rsidR="00A93D5B" w:rsidRPr="00A93D5B" w:rsidRDefault="00A93D5B" w:rsidP="00A93D5B">
      <w:pPr>
        <w:pStyle w:val="Prrafodelista"/>
        <w:numPr>
          <w:ilvl w:val="0"/>
          <w:numId w:val="2"/>
        </w:numPr>
        <w:spacing w:after="0"/>
        <w:jc w:val="both"/>
        <w:rPr>
          <w:rFonts w:ascii="Montserrat" w:hAnsi="Montserrat"/>
          <w:sz w:val="20"/>
          <w:szCs w:val="20"/>
        </w:rPr>
      </w:pPr>
      <w:r w:rsidRPr="00A93D5B">
        <w:rPr>
          <w:rFonts w:ascii="Montserrat" w:hAnsi="Montserrat"/>
          <w:b/>
          <w:bCs/>
          <w:sz w:val="20"/>
          <w:szCs w:val="20"/>
        </w:rPr>
        <w:t>Este programa también pone a disposición de los empleadores la plataforma CLIMSS y sus cursos en los Centros Regionales Seguridad en el Trabajo, Capacitación y Productividad.</w:t>
      </w:r>
    </w:p>
    <w:p w14:paraId="288C0F1E" w14:textId="77777777" w:rsidR="00A93D5B" w:rsidRPr="00A93D5B" w:rsidRDefault="00A93D5B" w:rsidP="00A93D5B">
      <w:pPr>
        <w:pStyle w:val="Prrafodelista"/>
        <w:numPr>
          <w:ilvl w:val="0"/>
          <w:numId w:val="2"/>
        </w:numPr>
        <w:spacing w:after="0"/>
        <w:jc w:val="both"/>
        <w:rPr>
          <w:rFonts w:ascii="Montserrat" w:hAnsi="Montserrat"/>
          <w:sz w:val="20"/>
          <w:szCs w:val="20"/>
        </w:rPr>
      </w:pPr>
      <w:r w:rsidRPr="00A93D5B">
        <w:rPr>
          <w:rFonts w:ascii="Montserrat" w:hAnsi="Montserrat"/>
          <w:b/>
          <w:bCs/>
          <w:sz w:val="20"/>
          <w:szCs w:val="20"/>
        </w:rPr>
        <w:t xml:space="preserve">Para más información de ELSSA está disponible la página electrónica </w:t>
      </w:r>
      <w:hyperlink r:id="rId7" w:history="1">
        <w:r w:rsidRPr="00A93D5B">
          <w:rPr>
            <w:rStyle w:val="Hipervnculo"/>
            <w:rFonts w:ascii="Montserrat" w:hAnsi="Montserrat"/>
            <w:b/>
            <w:bCs/>
            <w:sz w:val="20"/>
            <w:szCs w:val="20"/>
          </w:rPr>
          <w:t>www.imss.gob.mx/elssa</w:t>
        </w:r>
      </w:hyperlink>
    </w:p>
    <w:p w14:paraId="202CAA3F" w14:textId="77777777" w:rsidR="00A93D5B" w:rsidRPr="00A93D5B" w:rsidRDefault="00A93D5B" w:rsidP="00A93D5B">
      <w:pPr>
        <w:jc w:val="both"/>
        <w:rPr>
          <w:rFonts w:ascii="Montserrat" w:hAnsi="Montserrat"/>
          <w:b/>
          <w:bCs/>
          <w:sz w:val="20"/>
          <w:szCs w:val="20"/>
          <w:lang w:val="es-MX"/>
        </w:rPr>
      </w:pPr>
    </w:p>
    <w:p w14:paraId="6C8BFD23"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 xml:space="preserve">El programa Entornos Laborales Seguros y Saludables (ELSSA) del Instituto Mexicano del Seguro Social (IMSS) del 2 de mayo al 26 de diciembre de 2022 ha adherido a 6 mil 90 empresas afiliadas y beneficiado a más de 2 millones 193 mil personas trabajadoras, a través de la implementación de estrategias para mejorar la salud, seguridad y bienestar. </w:t>
      </w:r>
    </w:p>
    <w:p w14:paraId="517B2824" w14:textId="77777777" w:rsidR="00A93D5B" w:rsidRPr="00A93D5B" w:rsidRDefault="00A93D5B" w:rsidP="00A93D5B">
      <w:pPr>
        <w:jc w:val="both"/>
        <w:rPr>
          <w:rFonts w:ascii="Montserrat" w:hAnsi="Montserrat"/>
          <w:sz w:val="20"/>
          <w:szCs w:val="20"/>
          <w:lang w:eastAsia="es-MX"/>
        </w:rPr>
      </w:pPr>
    </w:p>
    <w:p w14:paraId="7CBFD3CD"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 xml:space="preserve">Al corte del 26 de diciembre, se registraron a más de 5 mil 200 centros de trabajo con el Distintivo ELSSA, reconocimiento con vigencia de un año otorgado por capacitar al menos a uno de sus trabajadores como monitor ELSSA y realicen acciones para construir entornos laborales seguros y saludables, así como más de 19 mil asesorías por parte del personal de Salud en el Trabajo.  </w:t>
      </w:r>
    </w:p>
    <w:p w14:paraId="662D60CC" w14:textId="77777777" w:rsidR="00A93D5B" w:rsidRPr="00A93D5B" w:rsidRDefault="00A93D5B" w:rsidP="00A93D5B">
      <w:pPr>
        <w:jc w:val="both"/>
        <w:rPr>
          <w:rFonts w:ascii="Montserrat" w:hAnsi="Montserrat"/>
          <w:sz w:val="20"/>
          <w:szCs w:val="20"/>
          <w:lang w:eastAsia="es-MX"/>
        </w:rPr>
      </w:pPr>
    </w:p>
    <w:p w14:paraId="75E75FBA"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Desde la puesta en marcha del programa, las empresas orientan sus esfuerzos para generar acciones enfocadas a los principales problemas de salud por riesgos de trabajo y enfermedad en general, y de esta manera favorecer que los centros de trabajo sean seguros y saludables. Además de que mejoren la productividad y calidad.</w:t>
      </w:r>
    </w:p>
    <w:p w14:paraId="485058CF" w14:textId="77777777" w:rsidR="00A93D5B" w:rsidRPr="00A93D5B" w:rsidRDefault="00A93D5B" w:rsidP="00A93D5B">
      <w:pPr>
        <w:jc w:val="both"/>
        <w:rPr>
          <w:rFonts w:ascii="Montserrat" w:hAnsi="Montserrat"/>
          <w:sz w:val="20"/>
          <w:szCs w:val="20"/>
          <w:lang w:eastAsia="es-MX"/>
        </w:rPr>
      </w:pPr>
    </w:p>
    <w:p w14:paraId="4D6BC8F4"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La estrategia propone el trabajo coordinado entre el gobierno, las organizaciones obreras y las empresas al integrar esfuerzos para establecer una nueva cultura de prevención y promoción de la salud en los centros de trabajo, e impulsar una vida saludable de las personas trabajadoras.</w:t>
      </w:r>
    </w:p>
    <w:p w14:paraId="3B09049E" w14:textId="77777777" w:rsidR="00A93D5B" w:rsidRPr="00A93D5B" w:rsidRDefault="00A93D5B" w:rsidP="00A93D5B">
      <w:pPr>
        <w:jc w:val="both"/>
        <w:rPr>
          <w:rFonts w:ascii="Montserrat" w:hAnsi="Montserrat"/>
          <w:sz w:val="20"/>
          <w:szCs w:val="20"/>
          <w:lang w:eastAsia="es-MX"/>
        </w:rPr>
      </w:pPr>
    </w:p>
    <w:p w14:paraId="64030247"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Como ejemplo, dentro de la estrategia ELSSA la línea 1 está orientada a la prevención de accidentes de trabajo en mano y tobillo. En ese sentido se impulsan acciones de prevención, capacitación y asesoría a empresas para evitar accidentes de mano y tobillo, que son las principales regiones afectadas en accidentes de trabajo, lo que condiciona ausentismo y pérdida de la salud.</w:t>
      </w:r>
    </w:p>
    <w:p w14:paraId="627B58AC" w14:textId="77777777" w:rsidR="00A93D5B" w:rsidRPr="00A93D5B" w:rsidRDefault="00A93D5B" w:rsidP="00A93D5B">
      <w:pPr>
        <w:jc w:val="both"/>
        <w:rPr>
          <w:rFonts w:ascii="Montserrat" w:hAnsi="Montserrat"/>
          <w:sz w:val="20"/>
          <w:szCs w:val="20"/>
          <w:lang w:eastAsia="es-MX"/>
        </w:rPr>
      </w:pPr>
    </w:p>
    <w:p w14:paraId="3105BA7E"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lastRenderedPageBreak/>
        <w:t xml:space="preserve">Está línea pone a disposición de los empleadores un listado de comprobación donde se puede autoevaluar la empresa y de manera inmediata recibir sugerencias en aquellos ítems </w:t>
      </w:r>
      <w:proofErr w:type="gramStart"/>
      <w:r w:rsidRPr="00A93D5B">
        <w:rPr>
          <w:rFonts w:ascii="Montserrat" w:hAnsi="Montserrat"/>
          <w:sz w:val="20"/>
          <w:szCs w:val="20"/>
          <w:lang w:eastAsia="es-MX"/>
        </w:rPr>
        <w:t>que</w:t>
      </w:r>
      <w:proofErr w:type="gramEnd"/>
      <w:r w:rsidRPr="00A93D5B">
        <w:rPr>
          <w:rFonts w:ascii="Montserrat" w:hAnsi="Montserrat"/>
          <w:sz w:val="20"/>
          <w:szCs w:val="20"/>
          <w:lang w:eastAsia="es-MX"/>
        </w:rPr>
        <w:t xml:space="preserve"> detectados con áreas de oportunidad, además de material de apoyo, infografías, fichas técnicas y asesorías gratuitas, no punitivas, voluntarias y otorgadas por personal de Salud en el Trabajo del IMSS.</w:t>
      </w:r>
    </w:p>
    <w:p w14:paraId="43D03EDA" w14:textId="77777777" w:rsidR="00A93D5B" w:rsidRPr="00A93D5B" w:rsidRDefault="00A93D5B" w:rsidP="00A93D5B">
      <w:pPr>
        <w:jc w:val="both"/>
        <w:rPr>
          <w:rFonts w:ascii="Montserrat" w:hAnsi="Montserrat"/>
          <w:sz w:val="20"/>
          <w:szCs w:val="20"/>
          <w:lang w:eastAsia="es-MX"/>
        </w:rPr>
      </w:pPr>
    </w:p>
    <w:p w14:paraId="27080B30"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 xml:space="preserve">ELSSA también pone a disposición de los empleadores la herramienta para la priorización de riesgos, la cual permite a los centros de trabajo determinar el grado de riesgo de peligros identificados en el ambiente laboral para establecer medidas preventivas. </w:t>
      </w:r>
    </w:p>
    <w:p w14:paraId="7AA1E9AE" w14:textId="77777777" w:rsidR="00A93D5B" w:rsidRPr="00A93D5B" w:rsidRDefault="00A93D5B" w:rsidP="00A93D5B">
      <w:pPr>
        <w:jc w:val="both"/>
        <w:rPr>
          <w:rFonts w:ascii="Montserrat" w:hAnsi="Montserrat"/>
          <w:sz w:val="20"/>
          <w:szCs w:val="20"/>
          <w:lang w:eastAsia="es-MX"/>
        </w:rPr>
      </w:pPr>
    </w:p>
    <w:p w14:paraId="308EAFB9"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Con este mecanismo se otorga preferencia a aquellos riesgos con grado alto, que requieren corrección inmediata, grado medio, que requieren atención urgente y lo antes posible. Además del grado bajo el cual el riesgo debe ser eliminado, sin demora, pero la situación no es una emergencia.</w:t>
      </w:r>
    </w:p>
    <w:p w14:paraId="6CF81B41" w14:textId="77777777" w:rsidR="00A93D5B" w:rsidRPr="00A93D5B" w:rsidRDefault="00A93D5B" w:rsidP="00A93D5B">
      <w:pPr>
        <w:jc w:val="both"/>
        <w:rPr>
          <w:rFonts w:ascii="Montserrat" w:hAnsi="Montserrat"/>
          <w:sz w:val="20"/>
          <w:szCs w:val="20"/>
          <w:lang w:eastAsia="es-MX"/>
        </w:rPr>
      </w:pPr>
    </w:p>
    <w:p w14:paraId="053A7EA8"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Este programa voluntario para las empresas también pone a disposición de los empleadores la plataforma CLIMSS, en donde se cuentan con dos cursos que abordan esta temática: Prevención de Accidentes de Trabajo en Mano y Tobillo y, Monitores para Entornos Laborales Seguros y Saludables.</w:t>
      </w:r>
    </w:p>
    <w:p w14:paraId="3019B831" w14:textId="77777777" w:rsidR="00A93D5B" w:rsidRPr="00A93D5B" w:rsidRDefault="00A93D5B" w:rsidP="00A93D5B">
      <w:pPr>
        <w:jc w:val="both"/>
        <w:rPr>
          <w:rFonts w:ascii="Montserrat" w:hAnsi="Montserrat"/>
          <w:sz w:val="20"/>
          <w:szCs w:val="20"/>
          <w:lang w:eastAsia="es-MX"/>
        </w:rPr>
      </w:pPr>
    </w:p>
    <w:p w14:paraId="65BBFC60" w14:textId="77777777" w:rsidR="00A93D5B" w:rsidRPr="00A93D5B" w:rsidRDefault="00A93D5B" w:rsidP="00A93D5B">
      <w:pPr>
        <w:jc w:val="both"/>
        <w:rPr>
          <w:rFonts w:ascii="Montserrat" w:hAnsi="Montserrat"/>
          <w:sz w:val="20"/>
          <w:szCs w:val="20"/>
          <w:lang w:eastAsia="es-MX"/>
        </w:rPr>
      </w:pPr>
      <w:proofErr w:type="gramStart"/>
      <w:r w:rsidRPr="00A93D5B">
        <w:rPr>
          <w:rFonts w:ascii="Montserrat" w:hAnsi="Montserrat"/>
          <w:sz w:val="20"/>
          <w:szCs w:val="20"/>
          <w:lang w:eastAsia="es-MX"/>
        </w:rPr>
        <w:t>Asimismo</w:t>
      </w:r>
      <w:proofErr w:type="gramEnd"/>
      <w:r w:rsidRPr="00A93D5B">
        <w:rPr>
          <w:rFonts w:ascii="Montserrat" w:hAnsi="Montserrat"/>
          <w:sz w:val="20"/>
          <w:szCs w:val="20"/>
          <w:lang w:eastAsia="es-MX"/>
        </w:rPr>
        <w:t xml:space="preserve"> se fortalece la estrategia con los cursos de Prevención de Trastornos Músculo Esqueléticos en Espalda, Prevención de enfermedades de trabajo relacionadas con factores de riesgo psicosociales en el trabajo, Vigilancia de la Salud en el Trabajo y Promotores de Ambientes Laborales Saludables.</w:t>
      </w:r>
    </w:p>
    <w:p w14:paraId="77CDE123" w14:textId="77777777" w:rsidR="00A93D5B" w:rsidRPr="00A93D5B" w:rsidRDefault="00A93D5B" w:rsidP="00A93D5B">
      <w:pPr>
        <w:jc w:val="both"/>
        <w:rPr>
          <w:rFonts w:ascii="Montserrat" w:hAnsi="Montserrat"/>
          <w:sz w:val="20"/>
          <w:szCs w:val="20"/>
          <w:lang w:eastAsia="es-MX"/>
        </w:rPr>
      </w:pPr>
    </w:p>
    <w:p w14:paraId="3042FBFE"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 xml:space="preserve">Adicionalmente, el IMSS a través de sus Centros Regionales Seguridad en el Trabajo, Capacitación y Productividad (CRESTCAP) ofrece cursos en materia de seguridad y salud en el trabajo. Para ello ELSSA cuenta con un módulo de georreferencia, </w:t>
      </w:r>
      <w:hyperlink r:id="rId8" w:history="1">
        <w:r w:rsidRPr="00A93D5B">
          <w:rPr>
            <w:rStyle w:val="Hipervnculo"/>
            <w:rFonts w:ascii="Montserrat" w:hAnsi="Montserrat"/>
            <w:sz w:val="20"/>
            <w:szCs w:val="20"/>
            <w:lang w:eastAsia="es-MX"/>
          </w:rPr>
          <w:t>elssa.imss.gob.mx/</w:t>
        </w:r>
        <w:proofErr w:type="spellStart"/>
        <w:r w:rsidRPr="00A93D5B">
          <w:rPr>
            <w:rStyle w:val="Hipervnculo"/>
            <w:rFonts w:ascii="Montserrat" w:hAnsi="Montserrat"/>
            <w:sz w:val="20"/>
            <w:szCs w:val="20"/>
            <w:lang w:eastAsia="es-MX"/>
          </w:rPr>
          <w:t>Maps</w:t>
        </w:r>
        <w:proofErr w:type="spellEnd"/>
      </w:hyperlink>
      <w:r w:rsidRPr="00A93D5B">
        <w:rPr>
          <w:rFonts w:ascii="Montserrat" w:hAnsi="Montserrat"/>
          <w:sz w:val="20"/>
          <w:szCs w:val="20"/>
          <w:lang w:eastAsia="es-MX"/>
        </w:rPr>
        <w:t>, en donde las empresas y personas trabajadoras podrán ubicar el CRESTCAP más cercano a su centro de trabajo.</w:t>
      </w:r>
    </w:p>
    <w:p w14:paraId="14CA17EB" w14:textId="77777777" w:rsidR="00A93D5B" w:rsidRPr="00A93D5B" w:rsidRDefault="00A93D5B" w:rsidP="00A93D5B">
      <w:pPr>
        <w:jc w:val="both"/>
        <w:rPr>
          <w:rFonts w:ascii="Montserrat" w:hAnsi="Montserrat"/>
          <w:sz w:val="20"/>
          <w:szCs w:val="20"/>
          <w:lang w:eastAsia="es-MX"/>
        </w:rPr>
      </w:pPr>
    </w:p>
    <w:p w14:paraId="28044147" w14:textId="77777777" w:rsidR="00A93D5B" w:rsidRPr="00A93D5B" w:rsidRDefault="00A93D5B" w:rsidP="00A93D5B">
      <w:pPr>
        <w:jc w:val="both"/>
        <w:rPr>
          <w:rFonts w:ascii="Montserrat" w:hAnsi="Montserrat"/>
          <w:sz w:val="20"/>
          <w:szCs w:val="20"/>
          <w:lang w:eastAsia="es-MX"/>
        </w:rPr>
      </w:pPr>
      <w:r w:rsidRPr="00A93D5B">
        <w:rPr>
          <w:rFonts w:ascii="Montserrat" w:hAnsi="Montserrat"/>
          <w:sz w:val="20"/>
          <w:szCs w:val="20"/>
          <w:lang w:eastAsia="es-MX"/>
        </w:rPr>
        <w:t xml:space="preserve">El Seguro Social invita a las empresas afiliadas al IMSS para que conozcan más acerca de esta estrategia, sus líneas de acción y los beneficios que la acompañan al visitar la página </w:t>
      </w:r>
      <w:hyperlink r:id="rId9" w:history="1">
        <w:r w:rsidRPr="00A93D5B">
          <w:rPr>
            <w:rStyle w:val="Hipervnculo"/>
            <w:rFonts w:ascii="Montserrat" w:hAnsi="Montserrat"/>
            <w:sz w:val="20"/>
            <w:szCs w:val="20"/>
            <w:lang w:eastAsia="es-MX"/>
          </w:rPr>
          <w:t>www.imss.gob.mx/elssa</w:t>
        </w:r>
      </w:hyperlink>
      <w:r w:rsidRPr="00A93D5B">
        <w:rPr>
          <w:rFonts w:ascii="Montserrat" w:hAnsi="Montserrat"/>
          <w:sz w:val="20"/>
          <w:szCs w:val="20"/>
          <w:lang w:eastAsia="es-MX"/>
        </w:rPr>
        <w:t xml:space="preserve">, en donde encontrarán material de apoyo y los cursos CLIMSS. Para registrarse al programa deben ingresar a la página </w:t>
      </w:r>
      <w:hyperlink r:id="rId10" w:history="1">
        <w:r w:rsidRPr="00A93D5B">
          <w:rPr>
            <w:rStyle w:val="Hipervnculo"/>
            <w:rFonts w:ascii="Montserrat" w:hAnsi="Montserrat"/>
            <w:sz w:val="20"/>
            <w:szCs w:val="20"/>
            <w:lang w:eastAsia="es-MX"/>
          </w:rPr>
          <w:t>elssa.imss.gob.mx</w:t>
        </w:r>
      </w:hyperlink>
      <w:r w:rsidRPr="00A93D5B">
        <w:rPr>
          <w:rFonts w:ascii="Montserrat" w:hAnsi="Montserrat"/>
          <w:sz w:val="20"/>
          <w:szCs w:val="20"/>
          <w:lang w:eastAsia="es-MX"/>
        </w:rPr>
        <w:t>, registrarse o ingresar con su usuario de Nueva Normalidad.</w:t>
      </w:r>
    </w:p>
    <w:p w14:paraId="46490F65" w14:textId="77777777" w:rsidR="00A93D5B" w:rsidRPr="00A93D5B" w:rsidRDefault="00A93D5B" w:rsidP="00A93D5B">
      <w:pPr>
        <w:jc w:val="both"/>
        <w:rPr>
          <w:rFonts w:ascii="Montserrat" w:hAnsi="Montserrat"/>
          <w:sz w:val="20"/>
          <w:szCs w:val="20"/>
          <w:lang w:eastAsia="es-MX"/>
        </w:rPr>
      </w:pPr>
    </w:p>
    <w:p w14:paraId="7BE05DEB" w14:textId="77777777" w:rsidR="00A93D5B" w:rsidRPr="00A93D5B" w:rsidRDefault="00A93D5B" w:rsidP="00A93D5B">
      <w:pPr>
        <w:spacing w:line="240" w:lineRule="atLeast"/>
        <w:jc w:val="center"/>
        <w:rPr>
          <w:rFonts w:ascii="Montserrat" w:hAnsi="Montserrat"/>
          <w:lang w:eastAsia="es-MX"/>
        </w:rPr>
      </w:pPr>
      <w:r w:rsidRPr="00A93D5B">
        <w:rPr>
          <w:rFonts w:ascii="Montserrat" w:hAnsi="Montserrat"/>
          <w:b/>
          <w:bCs/>
          <w:lang w:eastAsia="es-MX"/>
        </w:rPr>
        <w:t>---o0o---</w:t>
      </w:r>
    </w:p>
    <w:sectPr w:rsidR="00A93D5B" w:rsidRPr="00A93D5B" w:rsidSect="00537609">
      <w:headerReference w:type="default" r:id="rId11"/>
      <w:footerReference w:type="default" r:id="rId12"/>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0415" w14:textId="77777777" w:rsidR="00854B0E" w:rsidRDefault="007C1AE1">
      <w:r>
        <w:separator/>
      </w:r>
    </w:p>
  </w:endnote>
  <w:endnote w:type="continuationSeparator" w:id="0">
    <w:p w14:paraId="37E98357" w14:textId="77777777" w:rsidR="00854B0E" w:rsidRDefault="007C1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ABB5" w14:textId="77777777" w:rsidR="0085739C" w:rsidRDefault="00A93D5B" w:rsidP="000D31E3">
    <w:pPr>
      <w:pStyle w:val="Piedepgina"/>
      <w:ind w:left="-1276"/>
    </w:pPr>
    <w:r>
      <w:rPr>
        <w:noProof/>
        <w:lang w:val="en-US"/>
      </w:rPr>
      <w:drawing>
        <wp:inline distT="0" distB="0" distL="0" distR="0" wp14:anchorId="6B313839" wp14:editId="5A46CFBA">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42EC" w14:textId="77777777" w:rsidR="00854B0E" w:rsidRDefault="007C1AE1">
      <w:r>
        <w:separator/>
      </w:r>
    </w:p>
  </w:footnote>
  <w:footnote w:type="continuationSeparator" w:id="0">
    <w:p w14:paraId="7AF6F33F" w14:textId="77777777" w:rsidR="00854B0E" w:rsidRDefault="007C1A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35879" w14:textId="77777777" w:rsidR="0085739C" w:rsidRDefault="00A93D5B" w:rsidP="000D31E3">
    <w:pPr>
      <w:pStyle w:val="Encabezado"/>
      <w:ind w:left="-1276"/>
    </w:pPr>
    <w:r w:rsidRPr="00A2257C">
      <w:rPr>
        <w:noProof/>
        <w:lang w:val="en-US"/>
      </w:rPr>
      <mc:AlternateContent>
        <mc:Choice Requires="wps">
          <w:drawing>
            <wp:anchor distT="0" distB="0" distL="114300" distR="114300" simplePos="0" relativeHeight="251660288" behindDoc="0" locked="0" layoutInCell="1" allowOverlap="1" wp14:anchorId="7CC39117" wp14:editId="75A21571">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8A84E1" w14:textId="77777777" w:rsidR="0085739C" w:rsidRPr="005D5A3E" w:rsidRDefault="00A93D5B"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318880C" w14:textId="77777777" w:rsidR="0085739C" w:rsidRPr="00C0299D" w:rsidRDefault="00F426AF"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39117"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3E8A84E1" w14:textId="77777777" w:rsidR="0085739C" w:rsidRPr="005D5A3E" w:rsidRDefault="00A93D5B"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6318880C" w14:textId="77777777" w:rsidR="0085739C" w:rsidRPr="00C0299D" w:rsidRDefault="00A93D5B" w:rsidP="00AF3D90">
                    <w:pPr>
                      <w:jc w:val="right"/>
                      <w:rPr>
                        <w:rFonts w:ascii="Montserrat" w:hAnsi="Montserrat"/>
                        <w:sz w:val="12"/>
                        <w:szCs w:val="12"/>
                      </w:rPr>
                    </w:pPr>
                  </w:p>
                </w:txbxContent>
              </v:textbox>
              <w10:wrap type="square"/>
            </v:shape>
          </w:pict>
        </mc:Fallback>
      </mc:AlternateContent>
    </w:r>
    <w:r>
      <w:rPr>
        <w:noProof/>
        <w:lang w:val="en-US"/>
      </w:rPr>
      <w:drawing>
        <wp:anchor distT="0" distB="0" distL="114300" distR="114300" simplePos="0" relativeHeight="251659264" behindDoc="0" locked="0" layoutInCell="1" allowOverlap="1" wp14:anchorId="661D7414" wp14:editId="12FB0FFD">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44A125E4" wp14:editId="75377284">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D75B4CD"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71773810">
    <w:abstractNumId w:val="1"/>
  </w:num>
  <w:num w:numId="2" w16cid:durableId="951205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D5B"/>
    <w:rsid w:val="00503EE4"/>
    <w:rsid w:val="007C1AE1"/>
    <w:rsid w:val="00854B0E"/>
    <w:rsid w:val="00A93D5B"/>
    <w:rsid w:val="00E47317"/>
    <w:rsid w:val="00F426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8140"/>
  <w15:chartTrackingRefBased/>
  <w15:docId w15:val="{70F4F741-FFDE-4C2D-8589-240BA848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D5B"/>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3D5B"/>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93D5B"/>
  </w:style>
  <w:style w:type="paragraph" w:styleId="Piedepgina">
    <w:name w:val="footer"/>
    <w:basedOn w:val="Normal"/>
    <w:link w:val="PiedepginaCar"/>
    <w:uiPriority w:val="99"/>
    <w:unhideWhenUsed/>
    <w:rsid w:val="00A93D5B"/>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93D5B"/>
  </w:style>
  <w:style w:type="paragraph" w:styleId="Prrafodelista">
    <w:name w:val="List Paragraph"/>
    <w:basedOn w:val="Normal"/>
    <w:link w:val="PrrafodelistaCar"/>
    <w:uiPriority w:val="34"/>
    <w:qFormat/>
    <w:rsid w:val="00A93D5B"/>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A93D5B"/>
  </w:style>
  <w:style w:type="character" w:styleId="Hipervnculo">
    <w:name w:val="Hyperlink"/>
    <w:basedOn w:val="Fuentedeprrafopredeter"/>
    <w:uiPriority w:val="99"/>
    <w:unhideWhenUsed/>
    <w:rsid w:val="00A93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ssa.imss.gob.mx/Map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mss.gob.mx/elss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lssa.imss.gob.mx/" TargetMode="External"/><Relationship Id="rId4" Type="http://schemas.openxmlformats.org/officeDocument/2006/relationships/webSettings" Target="webSettings.xml"/><Relationship Id="rId9" Type="http://schemas.openxmlformats.org/officeDocument/2006/relationships/hyperlink" Target="http://www.imss.gob.mx/elss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758</Words>
  <Characters>4173</Characters>
  <Application>Microsoft Office Word</Application>
  <DocSecurity>0</DocSecurity>
  <Lines>34</Lines>
  <Paragraphs>9</Paragraphs>
  <ScaleCrop>false</ScaleCrop>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2023-01-02T16:44:00Z</dcterms:created>
  <dcterms:modified xsi:type="dcterms:W3CDTF">2023-01-02T16:44:00Z</dcterms:modified>
</cp:coreProperties>
</file>