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6AC7" w:rsidRPr="00C35DE7" w:rsidRDefault="00B06AC7" w:rsidP="005C5BF5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 xml:space="preserve">Ciudad de México, </w:t>
      </w:r>
      <w:r w:rsidR="005C5BF5">
        <w:rPr>
          <w:rFonts w:ascii="Montserrat Light" w:eastAsia="Batang" w:hAnsi="Montserrat Light" w:cs="Arial"/>
          <w:sz w:val="24"/>
          <w:szCs w:val="24"/>
        </w:rPr>
        <w:t>viernes 31 de</w:t>
      </w:r>
      <w:r w:rsidR="00122895">
        <w:rPr>
          <w:rFonts w:ascii="Montserrat Light" w:eastAsia="Batang" w:hAnsi="Montserrat Light" w:cs="Arial"/>
          <w:sz w:val="24"/>
          <w:szCs w:val="24"/>
        </w:rPr>
        <w:t xml:space="preserve"> </w:t>
      </w:r>
      <w:r w:rsidR="0098015E">
        <w:rPr>
          <w:rFonts w:ascii="Montserrat Light" w:eastAsia="Batang" w:hAnsi="Montserrat Light" w:cs="Arial"/>
          <w:sz w:val="24"/>
          <w:szCs w:val="24"/>
        </w:rPr>
        <w:t>ju</w:t>
      </w:r>
      <w:r w:rsidR="005D0DCC">
        <w:rPr>
          <w:rFonts w:ascii="Montserrat Light" w:eastAsia="Batang" w:hAnsi="Montserrat Light" w:cs="Arial"/>
          <w:sz w:val="24"/>
          <w:szCs w:val="24"/>
        </w:rPr>
        <w:t>l</w:t>
      </w:r>
      <w:r w:rsidR="0098015E">
        <w:rPr>
          <w:rFonts w:ascii="Montserrat Light" w:eastAsia="Batang" w:hAnsi="Montserrat Light" w:cs="Arial"/>
          <w:sz w:val="24"/>
          <w:szCs w:val="24"/>
        </w:rPr>
        <w:t>io</w:t>
      </w:r>
      <w:r>
        <w:rPr>
          <w:rFonts w:ascii="Montserrat Light" w:eastAsia="Batang" w:hAnsi="Montserrat Light" w:cs="Arial"/>
          <w:sz w:val="24"/>
          <w:szCs w:val="24"/>
        </w:rPr>
        <w:t xml:space="preserve"> </w:t>
      </w:r>
      <w:r w:rsidRPr="00C35DE7">
        <w:rPr>
          <w:rFonts w:ascii="Montserrat Light" w:eastAsia="Batang" w:hAnsi="Montserrat Light" w:cs="Arial"/>
          <w:sz w:val="24"/>
          <w:szCs w:val="24"/>
        </w:rPr>
        <w:t xml:space="preserve">de </w:t>
      </w:r>
      <w:r>
        <w:rPr>
          <w:rFonts w:ascii="Montserrat Light" w:eastAsia="Batang" w:hAnsi="Montserrat Light" w:cs="Arial"/>
          <w:sz w:val="24"/>
          <w:szCs w:val="24"/>
        </w:rPr>
        <w:t>2020</w:t>
      </w:r>
    </w:p>
    <w:p w:rsidR="00B06AC7" w:rsidRDefault="00B06AC7" w:rsidP="005C5BF5">
      <w:pPr>
        <w:spacing w:after="0" w:line="240" w:lineRule="atLeast"/>
        <w:jc w:val="right"/>
        <w:rPr>
          <w:rFonts w:ascii="Montserrat Light" w:hAnsi="Montserrat Light"/>
          <w:color w:val="000000"/>
        </w:rPr>
      </w:pPr>
      <w:r>
        <w:rPr>
          <w:rFonts w:ascii="Montserrat Light" w:hAnsi="Montserrat Light"/>
          <w:color w:val="000000"/>
        </w:rPr>
        <w:t xml:space="preserve">No. </w:t>
      </w:r>
      <w:r w:rsidR="005C5BF5">
        <w:rPr>
          <w:rFonts w:ascii="Montserrat Light" w:hAnsi="Montserrat Light"/>
          <w:color w:val="000000"/>
        </w:rPr>
        <w:t>521</w:t>
      </w:r>
      <w:r>
        <w:rPr>
          <w:rFonts w:ascii="Montserrat Light" w:hAnsi="Montserrat Light"/>
          <w:color w:val="000000"/>
        </w:rPr>
        <w:t>/2020</w:t>
      </w:r>
    </w:p>
    <w:p w:rsidR="0098015E" w:rsidRDefault="00E731F8" w:rsidP="005C5BF5">
      <w:pPr>
        <w:spacing w:after="0" w:line="240" w:lineRule="atLeast"/>
        <w:jc w:val="center"/>
        <w:rPr>
          <w:rFonts w:ascii="Montserrat Light" w:eastAsia="Batang" w:hAnsi="Montserrat Light" w:cs="Arial"/>
          <w:b/>
          <w:sz w:val="36"/>
          <w:szCs w:val="36"/>
        </w:rPr>
      </w:pPr>
      <w:r>
        <w:rPr>
          <w:rFonts w:ascii="Montserrat Light" w:eastAsia="Batang" w:hAnsi="Montserrat Light" w:cs="Arial"/>
          <w:b/>
          <w:sz w:val="36"/>
          <w:szCs w:val="36"/>
        </w:rPr>
        <w:t>BOLETÍN DE PRENSA</w:t>
      </w:r>
    </w:p>
    <w:p w:rsidR="005C5BF5" w:rsidRDefault="005C5BF5" w:rsidP="005C5BF5">
      <w:pPr>
        <w:spacing w:after="0" w:line="240" w:lineRule="atLeast"/>
        <w:jc w:val="center"/>
        <w:rPr>
          <w:rFonts w:ascii="Montserrat Medium" w:hAnsi="Montserrat Medium"/>
          <w:sz w:val="28"/>
          <w:szCs w:val="28"/>
        </w:rPr>
      </w:pPr>
    </w:p>
    <w:p w:rsidR="00EC3EB0" w:rsidRPr="005C5BF5" w:rsidRDefault="005C5BF5" w:rsidP="005C5BF5">
      <w:pPr>
        <w:spacing w:after="0" w:line="240" w:lineRule="atLeast"/>
        <w:jc w:val="center"/>
        <w:rPr>
          <w:rFonts w:ascii="Montserrat Light" w:hAnsi="Montserrat Light"/>
          <w:b/>
          <w:sz w:val="28"/>
          <w:szCs w:val="28"/>
        </w:rPr>
      </w:pPr>
      <w:bookmarkStart w:id="0" w:name="_GoBack"/>
      <w:r w:rsidRPr="005C5BF5">
        <w:rPr>
          <w:rFonts w:ascii="Montserrat Light" w:hAnsi="Montserrat Light"/>
          <w:b/>
          <w:sz w:val="28"/>
          <w:szCs w:val="28"/>
        </w:rPr>
        <w:t>Redoblar medidas de autocuidado para personas con comorbilidades</w:t>
      </w:r>
      <w:r w:rsidR="001F49A5">
        <w:rPr>
          <w:rFonts w:ascii="Montserrat Light" w:hAnsi="Montserrat Light"/>
          <w:b/>
          <w:sz w:val="28"/>
          <w:szCs w:val="28"/>
        </w:rPr>
        <w:t xml:space="preserve"> es clave </w:t>
      </w:r>
      <w:r w:rsidRPr="005C5BF5">
        <w:rPr>
          <w:rFonts w:ascii="Montserrat Light" w:hAnsi="Montserrat Light"/>
          <w:b/>
          <w:sz w:val="28"/>
          <w:szCs w:val="28"/>
        </w:rPr>
        <w:t xml:space="preserve">para evitar riesgos por </w:t>
      </w:r>
      <w:r w:rsidR="007456AE" w:rsidRPr="005C5BF5">
        <w:rPr>
          <w:rFonts w:ascii="Montserrat Light" w:hAnsi="Montserrat Light"/>
          <w:b/>
          <w:sz w:val="28"/>
          <w:szCs w:val="28"/>
        </w:rPr>
        <w:t>COVID-19</w:t>
      </w:r>
    </w:p>
    <w:bookmarkEnd w:id="0"/>
    <w:p w:rsidR="005C5BF5" w:rsidRPr="0041011D" w:rsidRDefault="005C5BF5" w:rsidP="005C5BF5">
      <w:pPr>
        <w:spacing w:after="0" w:line="240" w:lineRule="atLeast"/>
        <w:jc w:val="center"/>
        <w:rPr>
          <w:rFonts w:ascii="Montserrat Medium" w:hAnsi="Montserrat Medium"/>
          <w:sz w:val="28"/>
          <w:szCs w:val="28"/>
        </w:rPr>
      </w:pPr>
    </w:p>
    <w:p w:rsidR="00BB231C" w:rsidRPr="005C5BF5" w:rsidRDefault="007456AE" w:rsidP="005C5BF5">
      <w:pPr>
        <w:numPr>
          <w:ilvl w:val="0"/>
          <w:numId w:val="14"/>
        </w:numPr>
        <w:spacing w:after="0" w:line="240" w:lineRule="atLeast"/>
        <w:jc w:val="both"/>
        <w:rPr>
          <w:rFonts w:ascii="Montserrat Light" w:hAnsi="Montserrat Light"/>
          <w:b/>
          <w:bCs/>
        </w:rPr>
      </w:pPr>
      <w:r w:rsidRPr="005C5BF5">
        <w:rPr>
          <w:rFonts w:ascii="Montserrat Light" w:hAnsi="Montserrat Light"/>
          <w:b/>
          <w:bCs/>
        </w:rPr>
        <w:t xml:space="preserve">Tener una o más comorbilidades aumenta el riesgo de </w:t>
      </w:r>
      <w:r w:rsidR="005C5BF5">
        <w:rPr>
          <w:rFonts w:ascii="Montserrat Light" w:hAnsi="Montserrat Light"/>
          <w:b/>
          <w:bCs/>
        </w:rPr>
        <w:t>hospitalización en caso de contraer el virus.</w:t>
      </w:r>
    </w:p>
    <w:p w:rsidR="00D776D2" w:rsidRDefault="00D776D2" w:rsidP="005C5BF5">
      <w:pPr>
        <w:spacing w:after="0" w:line="240" w:lineRule="atLeast"/>
        <w:jc w:val="both"/>
        <w:rPr>
          <w:rFonts w:ascii="Montserrat Light" w:hAnsi="Montserrat Light"/>
          <w:bCs/>
          <w:sz w:val="24"/>
          <w:szCs w:val="24"/>
        </w:rPr>
      </w:pPr>
    </w:p>
    <w:p w:rsidR="00D776D2" w:rsidRDefault="00D776D2" w:rsidP="005C5BF5">
      <w:pPr>
        <w:spacing w:after="0" w:line="240" w:lineRule="atLeast"/>
        <w:jc w:val="both"/>
        <w:rPr>
          <w:rFonts w:ascii="Montserrat Light" w:hAnsi="Montserrat Light"/>
          <w:bCs/>
          <w:sz w:val="24"/>
          <w:szCs w:val="24"/>
        </w:rPr>
      </w:pPr>
      <w:r w:rsidRPr="00D776D2">
        <w:rPr>
          <w:rFonts w:ascii="Montserrat Light" w:hAnsi="Montserrat Light"/>
          <w:bCs/>
          <w:sz w:val="24"/>
          <w:szCs w:val="24"/>
        </w:rPr>
        <w:t>Especialistas del Instituto Mexicano del Seguro Social (IMSS) hicieron un llamado a las personas con comorbilidades a redoblar los autocuidados sanitarios y de higiene, ya que son población en riesgo frente al COVID-19.</w:t>
      </w:r>
    </w:p>
    <w:p w:rsidR="00D776D2" w:rsidRDefault="00D776D2" w:rsidP="005C5BF5">
      <w:pPr>
        <w:spacing w:after="0" w:line="240" w:lineRule="atLeast"/>
        <w:jc w:val="both"/>
        <w:rPr>
          <w:rFonts w:ascii="Montserrat Light" w:hAnsi="Montserrat Light"/>
          <w:bCs/>
          <w:sz w:val="24"/>
          <w:szCs w:val="24"/>
        </w:rPr>
      </w:pPr>
    </w:p>
    <w:p w:rsidR="00D776D2" w:rsidRDefault="00D776D2" w:rsidP="005C5BF5">
      <w:pPr>
        <w:spacing w:after="0" w:line="240" w:lineRule="atLeast"/>
        <w:jc w:val="both"/>
        <w:rPr>
          <w:rFonts w:ascii="Montserrat Light" w:hAnsi="Montserrat Light"/>
          <w:bCs/>
          <w:sz w:val="24"/>
          <w:szCs w:val="24"/>
        </w:rPr>
      </w:pPr>
      <w:r>
        <w:rPr>
          <w:rFonts w:ascii="Montserrat Light" w:hAnsi="Montserrat Light"/>
          <w:bCs/>
          <w:sz w:val="24"/>
          <w:szCs w:val="24"/>
        </w:rPr>
        <w:t xml:space="preserve">En este sentido, la </w:t>
      </w:r>
      <w:r w:rsidRPr="007456AE">
        <w:rPr>
          <w:rFonts w:ascii="Montserrat Light" w:hAnsi="Montserrat Light"/>
          <w:bCs/>
          <w:sz w:val="24"/>
          <w:szCs w:val="24"/>
        </w:rPr>
        <w:t>doctora Alejandra Albarrán Sánchez, adscrita al Servicio de Medicina Interna de la</w:t>
      </w:r>
      <w:r>
        <w:rPr>
          <w:rFonts w:ascii="Montserrat Light" w:hAnsi="Montserrat Light"/>
          <w:bCs/>
          <w:sz w:val="24"/>
          <w:szCs w:val="24"/>
        </w:rPr>
        <w:t xml:space="preserve"> Unidad Médica de Alta Especialidad (</w:t>
      </w:r>
      <w:r w:rsidRPr="007456AE">
        <w:rPr>
          <w:rFonts w:ascii="Montserrat Light" w:hAnsi="Montserrat Light"/>
          <w:bCs/>
          <w:sz w:val="24"/>
          <w:szCs w:val="24"/>
        </w:rPr>
        <w:t>UMAE</w:t>
      </w:r>
      <w:r>
        <w:rPr>
          <w:rFonts w:ascii="Montserrat Light" w:hAnsi="Montserrat Light"/>
          <w:bCs/>
          <w:sz w:val="24"/>
          <w:szCs w:val="24"/>
        </w:rPr>
        <w:t>)</w:t>
      </w:r>
      <w:r w:rsidRPr="007456AE">
        <w:rPr>
          <w:rFonts w:ascii="Montserrat Light" w:hAnsi="Montserrat Light"/>
          <w:bCs/>
          <w:sz w:val="24"/>
          <w:szCs w:val="24"/>
        </w:rPr>
        <w:t xml:space="preserve"> Hospital de Especialidades </w:t>
      </w:r>
      <w:r>
        <w:rPr>
          <w:rFonts w:ascii="Montserrat Light" w:hAnsi="Montserrat Light"/>
          <w:bCs/>
          <w:sz w:val="24"/>
          <w:szCs w:val="24"/>
        </w:rPr>
        <w:t xml:space="preserve">de </w:t>
      </w:r>
      <w:r w:rsidRPr="007456AE">
        <w:rPr>
          <w:rFonts w:ascii="Montserrat Light" w:hAnsi="Montserrat Light"/>
          <w:bCs/>
          <w:sz w:val="24"/>
          <w:szCs w:val="24"/>
        </w:rPr>
        <w:t>Centro Médico Nacional</w:t>
      </w:r>
      <w:r>
        <w:rPr>
          <w:rFonts w:ascii="Montserrat Light" w:hAnsi="Montserrat Light"/>
          <w:bCs/>
          <w:sz w:val="24"/>
          <w:szCs w:val="24"/>
        </w:rPr>
        <w:t xml:space="preserve"> </w:t>
      </w:r>
      <w:r w:rsidRPr="007456AE">
        <w:rPr>
          <w:rFonts w:ascii="Montserrat Light" w:hAnsi="Montserrat Light"/>
          <w:bCs/>
          <w:sz w:val="24"/>
          <w:szCs w:val="24"/>
        </w:rPr>
        <w:t>Siglo XXI</w:t>
      </w:r>
      <w:r>
        <w:rPr>
          <w:rFonts w:ascii="Montserrat Light" w:hAnsi="Montserrat Light"/>
          <w:bCs/>
          <w:sz w:val="24"/>
          <w:szCs w:val="24"/>
        </w:rPr>
        <w:t xml:space="preserve"> </w:t>
      </w:r>
      <w:r w:rsidRPr="007456AE">
        <w:rPr>
          <w:rFonts w:ascii="Montserrat Light" w:hAnsi="Montserrat Light"/>
          <w:bCs/>
          <w:sz w:val="24"/>
          <w:szCs w:val="24"/>
        </w:rPr>
        <w:t>(CMN</w:t>
      </w:r>
      <w:r>
        <w:rPr>
          <w:rFonts w:ascii="Montserrat Light" w:hAnsi="Montserrat Light"/>
          <w:bCs/>
          <w:sz w:val="24"/>
          <w:szCs w:val="24"/>
        </w:rPr>
        <w:t xml:space="preserve"> SXXI</w:t>
      </w:r>
      <w:r w:rsidRPr="007456AE">
        <w:rPr>
          <w:rFonts w:ascii="Montserrat Light" w:hAnsi="Montserrat Light"/>
          <w:bCs/>
          <w:sz w:val="24"/>
          <w:szCs w:val="24"/>
        </w:rPr>
        <w:t>)</w:t>
      </w:r>
      <w:r>
        <w:rPr>
          <w:rFonts w:ascii="Montserrat Light" w:hAnsi="Montserrat Light"/>
          <w:bCs/>
          <w:sz w:val="24"/>
          <w:szCs w:val="24"/>
        </w:rPr>
        <w:t xml:space="preserve">, comentó que </w:t>
      </w:r>
      <w:r w:rsidRPr="007456AE">
        <w:rPr>
          <w:rFonts w:ascii="Montserrat Light" w:hAnsi="Montserrat Light"/>
          <w:bCs/>
          <w:sz w:val="24"/>
          <w:szCs w:val="24"/>
        </w:rPr>
        <w:t>algun</w:t>
      </w:r>
      <w:r w:rsidR="005C5BF5">
        <w:rPr>
          <w:rFonts w:ascii="Montserrat Light" w:hAnsi="Montserrat Light"/>
          <w:bCs/>
          <w:sz w:val="24"/>
          <w:szCs w:val="24"/>
        </w:rPr>
        <w:t>o</w:t>
      </w:r>
      <w:r w:rsidRPr="007456AE">
        <w:rPr>
          <w:rFonts w:ascii="Montserrat Light" w:hAnsi="Montserrat Light"/>
          <w:bCs/>
          <w:sz w:val="24"/>
          <w:szCs w:val="24"/>
        </w:rPr>
        <w:t xml:space="preserve">s </w:t>
      </w:r>
      <w:r w:rsidR="005C5BF5">
        <w:rPr>
          <w:rFonts w:ascii="Montserrat Light" w:hAnsi="Montserrat Light"/>
          <w:bCs/>
          <w:sz w:val="24"/>
          <w:szCs w:val="24"/>
        </w:rPr>
        <w:t xml:space="preserve">padecimientos </w:t>
      </w:r>
      <w:r w:rsidRPr="007456AE">
        <w:rPr>
          <w:rFonts w:ascii="Montserrat Light" w:hAnsi="Montserrat Light"/>
          <w:bCs/>
          <w:sz w:val="24"/>
          <w:szCs w:val="24"/>
        </w:rPr>
        <w:t xml:space="preserve">que aumentan el riesgo de presentar </w:t>
      </w:r>
      <w:r>
        <w:rPr>
          <w:rFonts w:ascii="Montserrat Light" w:hAnsi="Montserrat Light"/>
          <w:bCs/>
          <w:sz w:val="24"/>
          <w:szCs w:val="24"/>
        </w:rPr>
        <w:t>COVID</w:t>
      </w:r>
      <w:r w:rsidRPr="007456AE">
        <w:rPr>
          <w:rFonts w:ascii="Montserrat Light" w:hAnsi="Montserrat Light"/>
          <w:bCs/>
          <w:sz w:val="24"/>
          <w:szCs w:val="24"/>
        </w:rPr>
        <w:t>-19</w:t>
      </w:r>
      <w:r>
        <w:rPr>
          <w:rFonts w:ascii="Montserrat Light" w:hAnsi="Montserrat Light"/>
          <w:bCs/>
          <w:sz w:val="24"/>
          <w:szCs w:val="24"/>
        </w:rPr>
        <w:t xml:space="preserve"> son: </w:t>
      </w:r>
      <w:r w:rsidRPr="007456AE">
        <w:rPr>
          <w:rFonts w:ascii="Montserrat Light" w:hAnsi="Montserrat Light"/>
          <w:bCs/>
          <w:sz w:val="24"/>
          <w:szCs w:val="24"/>
        </w:rPr>
        <w:t>diabetes, hipertensión, sobrepeso</w:t>
      </w:r>
      <w:r>
        <w:rPr>
          <w:rFonts w:ascii="Montserrat Light" w:hAnsi="Montserrat Light"/>
          <w:bCs/>
          <w:sz w:val="24"/>
          <w:szCs w:val="24"/>
        </w:rPr>
        <w:t>,</w:t>
      </w:r>
      <w:r w:rsidRPr="007456AE">
        <w:rPr>
          <w:rFonts w:ascii="Montserrat Light" w:hAnsi="Montserrat Light"/>
          <w:bCs/>
          <w:sz w:val="24"/>
          <w:szCs w:val="24"/>
        </w:rPr>
        <w:t xml:space="preserve"> obesidad</w:t>
      </w:r>
      <w:r>
        <w:rPr>
          <w:rFonts w:ascii="Montserrat Light" w:hAnsi="Montserrat Light"/>
          <w:bCs/>
          <w:sz w:val="24"/>
          <w:szCs w:val="24"/>
        </w:rPr>
        <w:t>, e</w:t>
      </w:r>
      <w:r w:rsidRPr="0023240B">
        <w:rPr>
          <w:rFonts w:ascii="Montserrat Light" w:hAnsi="Montserrat Light"/>
          <w:bCs/>
          <w:sz w:val="24"/>
          <w:szCs w:val="24"/>
        </w:rPr>
        <w:t xml:space="preserve">nfermedades </w:t>
      </w:r>
      <w:r w:rsidR="005C5BF5" w:rsidRPr="0023240B">
        <w:rPr>
          <w:rFonts w:ascii="Montserrat Light" w:hAnsi="Montserrat Light"/>
          <w:bCs/>
          <w:sz w:val="24"/>
          <w:szCs w:val="24"/>
        </w:rPr>
        <w:t>pulmonares</w:t>
      </w:r>
      <w:r w:rsidR="005C5BF5">
        <w:rPr>
          <w:rFonts w:ascii="Montserrat Light" w:hAnsi="Montserrat Light"/>
          <w:bCs/>
          <w:sz w:val="24"/>
          <w:szCs w:val="24"/>
        </w:rPr>
        <w:t xml:space="preserve"> </w:t>
      </w:r>
      <w:r w:rsidRPr="0023240B">
        <w:rPr>
          <w:rFonts w:ascii="Montserrat Light" w:hAnsi="Montserrat Light"/>
          <w:bCs/>
          <w:sz w:val="24"/>
          <w:szCs w:val="24"/>
        </w:rPr>
        <w:t>del corazón</w:t>
      </w:r>
      <w:r>
        <w:rPr>
          <w:rFonts w:ascii="Montserrat Light" w:hAnsi="Montserrat Light"/>
          <w:bCs/>
          <w:sz w:val="24"/>
          <w:szCs w:val="24"/>
        </w:rPr>
        <w:t>, o renales.</w:t>
      </w:r>
    </w:p>
    <w:p w:rsidR="005C5BF5" w:rsidRDefault="005C5BF5" w:rsidP="005C5BF5">
      <w:pPr>
        <w:spacing w:after="0" w:line="240" w:lineRule="atLeast"/>
        <w:jc w:val="both"/>
        <w:rPr>
          <w:rFonts w:ascii="Montserrat Light" w:hAnsi="Montserrat Light"/>
          <w:bCs/>
          <w:sz w:val="24"/>
          <w:szCs w:val="24"/>
        </w:rPr>
      </w:pPr>
    </w:p>
    <w:p w:rsidR="005C5BF5" w:rsidRDefault="005C5BF5" w:rsidP="005C5BF5">
      <w:pPr>
        <w:spacing w:after="0" w:line="240" w:lineRule="atLeast"/>
        <w:jc w:val="both"/>
        <w:rPr>
          <w:rFonts w:ascii="Montserrat Light" w:hAnsi="Montserrat Light"/>
          <w:bCs/>
          <w:sz w:val="24"/>
          <w:szCs w:val="24"/>
        </w:rPr>
      </w:pPr>
      <w:r>
        <w:rPr>
          <w:rFonts w:ascii="Montserrat Light" w:hAnsi="Montserrat Light"/>
          <w:bCs/>
          <w:sz w:val="24"/>
          <w:szCs w:val="24"/>
        </w:rPr>
        <w:t xml:space="preserve">Refirió que estas comorbilidades disminuyen </w:t>
      </w:r>
      <w:r w:rsidRPr="0023240B">
        <w:rPr>
          <w:rFonts w:ascii="Montserrat Light" w:hAnsi="Montserrat Light"/>
          <w:bCs/>
          <w:sz w:val="24"/>
          <w:szCs w:val="24"/>
        </w:rPr>
        <w:t>el sistema de respuesta inmunológico</w:t>
      </w:r>
      <w:r>
        <w:rPr>
          <w:rFonts w:ascii="Montserrat Light" w:hAnsi="Montserrat Light"/>
          <w:bCs/>
          <w:sz w:val="24"/>
          <w:szCs w:val="24"/>
        </w:rPr>
        <w:t>,</w:t>
      </w:r>
      <w:r w:rsidRPr="0023240B">
        <w:rPr>
          <w:rFonts w:ascii="Montserrat Light" w:hAnsi="Montserrat Light"/>
          <w:bCs/>
          <w:sz w:val="24"/>
          <w:szCs w:val="24"/>
        </w:rPr>
        <w:t xml:space="preserve"> es decir</w:t>
      </w:r>
      <w:r>
        <w:rPr>
          <w:rFonts w:ascii="Montserrat Light" w:hAnsi="Montserrat Light"/>
          <w:bCs/>
          <w:sz w:val="24"/>
          <w:szCs w:val="24"/>
        </w:rPr>
        <w:t>,</w:t>
      </w:r>
      <w:r w:rsidRPr="0023240B">
        <w:rPr>
          <w:rFonts w:ascii="Montserrat Light" w:hAnsi="Montserrat Light"/>
          <w:bCs/>
          <w:sz w:val="24"/>
          <w:szCs w:val="24"/>
        </w:rPr>
        <w:t xml:space="preserve"> que están en </w:t>
      </w:r>
      <w:proofErr w:type="spellStart"/>
      <w:r w:rsidRPr="0023240B">
        <w:rPr>
          <w:rFonts w:ascii="Montserrat Light" w:hAnsi="Montserrat Light"/>
          <w:bCs/>
          <w:sz w:val="24"/>
          <w:szCs w:val="24"/>
        </w:rPr>
        <w:t>inmusupresión</w:t>
      </w:r>
      <w:proofErr w:type="spellEnd"/>
      <w:r w:rsidRPr="0023240B">
        <w:rPr>
          <w:rFonts w:ascii="Montserrat Light" w:hAnsi="Montserrat Light"/>
          <w:bCs/>
          <w:sz w:val="24"/>
          <w:szCs w:val="24"/>
        </w:rPr>
        <w:t xml:space="preserve">, como en el caso de los pacientes </w:t>
      </w:r>
      <w:proofErr w:type="spellStart"/>
      <w:r w:rsidRPr="0023240B">
        <w:rPr>
          <w:rFonts w:ascii="Montserrat Light" w:hAnsi="Montserrat Light"/>
          <w:bCs/>
          <w:sz w:val="24"/>
          <w:szCs w:val="24"/>
        </w:rPr>
        <w:t>postrasplantados</w:t>
      </w:r>
      <w:proofErr w:type="spellEnd"/>
      <w:r w:rsidRPr="0023240B">
        <w:rPr>
          <w:rFonts w:ascii="Montserrat Light" w:hAnsi="Montserrat Light"/>
          <w:bCs/>
          <w:sz w:val="24"/>
          <w:szCs w:val="24"/>
        </w:rPr>
        <w:t>, los que reciben quimioterapia,</w:t>
      </w:r>
      <w:r>
        <w:rPr>
          <w:rFonts w:ascii="Montserrat Light" w:hAnsi="Montserrat Light"/>
          <w:bCs/>
          <w:sz w:val="24"/>
          <w:szCs w:val="24"/>
        </w:rPr>
        <w:t xml:space="preserve"> </w:t>
      </w:r>
      <w:r w:rsidRPr="0023240B">
        <w:rPr>
          <w:rFonts w:ascii="Montserrat Light" w:hAnsi="Montserrat Light"/>
          <w:bCs/>
          <w:sz w:val="24"/>
          <w:szCs w:val="24"/>
        </w:rPr>
        <w:t>enfermedades autoinmunes y neurológicas que condicionan debilidad muscular</w:t>
      </w:r>
      <w:r>
        <w:rPr>
          <w:rFonts w:ascii="Montserrat Light" w:hAnsi="Montserrat Light"/>
          <w:bCs/>
          <w:sz w:val="24"/>
          <w:szCs w:val="24"/>
        </w:rPr>
        <w:t>.</w:t>
      </w:r>
    </w:p>
    <w:p w:rsidR="005C5BF5" w:rsidRDefault="005C5BF5" w:rsidP="005C5BF5">
      <w:pPr>
        <w:spacing w:after="0" w:line="240" w:lineRule="atLeast"/>
        <w:jc w:val="both"/>
        <w:rPr>
          <w:rFonts w:ascii="Montserrat Light" w:hAnsi="Montserrat Light"/>
          <w:bCs/>
          <w:sz w:val="24"/>
          <w:szCs w:val="24"/>
        </w:rPr>
      </w:pPr>
    </w:p>
    <w:p w:rsidR="00D776D2" w:rsidRPr="007456AE" w:rsidRDefault="00D776D2" w:rsidP="005C5BF5">
      <w:pPr>
        <w:spacing w:after="0" w:line="240" w:lineRule="atLeast"/>
        <w:jc w:val="both"/>
        <w:rPr>
          <w:rFonts w:ascii="Montserrat Light" w:hAnsi="Montserrat Light"/>
          <w:bCs/>
          <w:sz w:val="24"/>
          <w:szCs w:val="24"/>
        </w:rPr>
      </w:pPr>
      <w:r w:rsidRPr="007456AE">
        <w:rPr>
          <w:rFonts w:ascii="Montserrat Light" w:hAnsi="Montserrat Light"/>
          <w:bCs/>
          <w:sz w:val="24"/>
          <w:szCs w:val="24"/>
        </w:rPr>
        <w:t xml:space="preserve">Añadió que el tener una o más de estas </w:t>
      </w:r>
      <w:r w:rsidR="005C5BF5">
        <w:rPr>
          <w:rFonts w:ascii="Montserrat Light" w:hAnsi="Montserrat Light"/>
          <w:bCs/>
          <w:sz w:val="24"/>
          <w:szCs w:val="24"/>
        </w:rPr>
        <w:t>afecciones</w:t>
      </w:r>
      <w:r w:rsidRPr="007456AE">
        <w:rPr>
          <w:rFonts w:ascii="Montserrat Light" w:hAnsi="Montserrat Light"/>
          <w:bCs/>
          <w:sz w:val="24"/>
          <w:szCs w:val="24"/>
        </w:rPr>
        <w:t xml:space="preserve"> aumenta el riesgo de hospitaliza</w:t>
      </w:r>
      <w:r w:rsidR="005C5BF5">
        <w:rPr>
          <w:rFonts w:ascii="Montserrat Light" w:hAnsi="Montserrat Light"/>
          <w:bCs/>
          <w:sz w:val="24"/>
          <w:szCs w:val="24"/>
        </w:rPr>
        <w:t xml:space="preserve">ción </w:t>
      </w:r>
      <w:r w:rsidRPr="007456AE">
        <w:rPr>
          <w:rFonts w:ascii="Montserrat Light" w:hAnsi="Montserrat Light"/>
          <w:bCs/>
          <w:sz w:val="24"/>
          <w:szCs w:val="24"/>
        </w:rPr>
        <w:t>por COVID-19 y el riesgo de muerte</w:t>
      </w:r>
      <w:r>
        <w:rPr>
          <w:rFonts w:ascii="Montserrat Light" w:hAnsi="Montserrat Light"/>
          <w:bCs/>
          <w:sz w:val="24"/>
          <w:szCs w:val="24"/>
        </w:rPr>
        <w:t xml:space="preserve"> puede ser aún mayor</w:t>
      </w:r>
      <w:r w:rsidRPr="007456AE">
        <w:rPr>
          <w:rFonts w:ascii="Montserrat Light" w:hAnsi="Montserrat Light"/>
          <w:bCs/>
          <w:sz w:val="24"/>
          <w:szCs w:val="24"/>
        </w:rPr>
        <w:t xml:space="preserve"> c</w:t>
      </w:r>
      <w:r w:rsidR="005C5BF5">
        <w:rPr>
          <w:rFonts w:ascii="Montserrat Light" w:hAnsi="Montserrat Light"/>
          <w:bCs/>
          <w:sz w:val="24"/>
          <w:szCs w:val="24"/>
        </w:rPr>
        <w:t>omparado con pacientes sin ningú</w:t>
      </w:r>
      <w:r w:rsidRPr="007456AE">
        <w:rPr>
          <w:rFonts w:ascii="Montserrat Light" w:hAnsi="Montserrat Light"/>
          <w:bCs/>
          <w:sz w:val="24"/>
          <w:szCs w:val="24"/>
        </w:rPr>
        <w:t xml:space="preserve">n </w:t>
      </w:r>
      <w:r>
        <w:rPr>
          <w:rFonts w:ascii="Montserrat Light" w:hAnsi="Montserrat Light"/>
          <w:bCs/>
          <w:sz w:val="24"/>
          <w:szCs w:val="24"/>
        </w:rPr>
        <w:t>padecimiento.</w:t>
      </w:r>
      <w:r w:rsidRPr="007456AE">
        <w:rPr>
          <w:rFonts w:ascii="Montserrat Light" w:hAnsi="Montserrat Light"/>
          <w:bCs/>
          <w:sz w:val="24"/>
          <w:szCs w:val="24"/>
        </w:rPr>
        <w:t> </w:t>
      </w:r>
    </w:p>
    <w:p w:rsidR="00D776D2" w:rsidRDefault="00D776D2" w:rsidP="005C5BF5">
      <w:pPr>
        <w:spacing w:after="0" w:line="240" w:lineRule="atLeast"/>
        <w:jc w:val="both"/>
        <w:rPr>
          <w:rFonts w:ascii="Montserrat Light" w:hAnsi="Montserrat Light"/>
          <w:bCs/>
          <w:sz w:val="24"/>
          <w:szCs w:val="24"/>
        </w:rPr>
      </w:pPr>
    </w:p>
    <w:p w:rsidR="005C5BF5" w:rsidRDefault="007456AE" w:rsidP="005C5BF5">
      <w:pPr>
        <w:spacing w:after="0" w:line="240" w:lineRule="atLeast"/>
        <w:jc w:val="both"/>
        <w:rPr>
          <w:rFonts w:ascii="Montserrat Light" w:hAnsi="Montserrat Light"/>
          <w:bCs/>
          <w:sz w:val="24"/>
          <w:szCs w:val="24"/>
        </w:rPr>
      </w:pPr>
      <w:r w:rsidRPr="007456AE">
        <w:rPr>
          <w:rFonts w:ascii="Montserrat Light" w:hAnsi="Montserrat Light"/>
          <w:bCs/>
          <w:sz w:val="24"/>
          <w:szCs w:val="24"/>
        </w:rPr>
        <w:t xml:space="preserve">Subrayó que el riesgo </w:t>
      </w:r>
      <w:r w:rsidR="005C5BF5">
        <w:rPr>
          <w:rFonts w:ascii="Montserrat Light" w:hAnsi="Montserrat Light"/>
          <w:bCs/>
          <w:sz w:val="24"/>
          <w:szCs w:val="24"/>
        </w:rPr>
        <w:t xml:space="preserve">se incrementa </w:t>
      </w:r>
      <w:r w:rsidRPr="007456AE">
        <w:rPr>
          <w:rFonts w:ascii="Montserrat Light" w:hAnsi="Montserrat Light"/>
          <w:bCs/>
          <w:sz w:val="24"/>
          <w:szCs w:val="24"/>
        </w:rPr>
        <w:t>si el paciente tiene más de una enfermedad</w:t>
      </w:r>
      <w:r w:rsidR="005C5BF5">
        <w:rPr>
          <w:rFonts w:ascii="Montserrat Light" w:hAnsi="Montserrat Light"/>
          <w:bCs/>
          <w:sz w:val="24"/>
          <w:szCs w:val="24"/>
        </w:rPr>
        <w:t xml:space="preserve"> y</w:t>
      </w:r>
      <w:r w:rsidRPr="007456AE">
        <w:rPr>
          <w:rFonts w:ascii="Montserrat Light" w:hAnsi="Montserrat Light"/>
          <w:bCs/>
          <w:sz w:val="24"/>
          <w:szCs w:val="24"/>
        </w:rPr>
        <w:t xml:space="preserve"> edad mayor a 65 años. Además un factor que puede aumentar la probabilidad de muerte por </w:t>
      </w:r>
      <w:r w:rsidR="0023240B">
        <w:rPr>
          <w:rFonts w:ascii="Montserrat Light" w:hAnsi="Montserrat Light"/>
          <w:bCs/>
          <w:sz w:val="24"/>
          <w:szCs w:val="24"/>
        </w:rPr>
        <w:t>SARS-CoV2</w:t>
      </w:r>
      <w:r w:rsidR="0001359B">
        <w:rPr>
          <w:rFonts w:ascii="Montserrat Light" w:hAnsi="Montserrat Light"/>
          <w:bCs/>
          <w:sz w:val="24"/>
          <w:szCs w:val="24"/>
        </w:rPr>
        <w:t xml:space="preserve"> </w:t>
      </w:r>
      <w:r w:rsidRPr="007456AE">
        <w:rPr>
          <w:rFonts w:ascii="Montserrat Light" w:hAnsi="Montserrat Light"/>
          <w:bCs/>
          <w:sz w:val="24"/>
          <w:szCs w:val="24"/>
        </w:rPr>
        <w:t>es si l</w:t>
      </w:r>
      <w:r w:rsidR="00BD066B">
        <w:rPr>
          <w:rFonts w:ascii="Montserrat Light" w:hAnsi="Montserrat Light"/>
          <w:bCs/>
          <w:sz w:val="24"/>
          <w:szCs w:val="24"/>
        </w:rPr>
        <w:t xml:space="preserve">os males crónicos </w:t>
      </w:r>
      <w:r w:rsidRPr="007456AE">
        <w:rPr>
          <w:rFonts w:ascii="Montserrat Light" w:hAnsi="Montserrat Light"/>
          <w:bCs/>
          <w:sz w:val="24"/>
          <w:szCs w:val="24"/>
        </w:rPr>
        <w:t>están descontrolad</w:t>
      </w:r>
      <w:r w:rsidR="00BD066B">
        <w:rPr>
          <w:rFonts w:ascii="Montserrat Light" w:hAnsi="Montserrat Light"/>
          <w:bCs/>
          <w:sz w:val="24"/>
          <w:szCs w:val="24"/>
        </w:rPr>
        <w:t>o</w:t>
      </w:r>
      <w:r w:rsidRPr="007456AE">
        <w:rPr>
          <w:rFonts w:ascii="Montserrat Light" w:hAnsi="Montserrat Light"/>
          <w:bCs/>
          <w:sz w:val="24"/>
          <w:szCs w:val="24"/>
        </w:rPr>
        <w:t>s o tienen larga evolución, por las complicaciones propias de cada un</w:t>
      </w:r>
      <w:r w:rsidR="0001359B">
        <w:rPr>
          <w:rFonts w:ascii="Montserrat Light" w:hAnsi="Montserrat Light"/>
          <w:bCs/>
          <w:sz w:val="24"/>
          <w:szCs w:val="24"/>
        </w:rPr>
        <w:t>a</w:t>
      </w:r>
      <w:r w:rsidRPr="007456AE">
        <w:rPr>
          <w:rFonts w:ascii="Montserrat Light" w:hAnsi="Montserrat Light"/>
          <w:bCs/>
          <w:sz w:val="24"/>
          <w:szCs w:val="24"/>
        </w:rPr>
        <w:t>.</w:t>
      </w:r>
    </w:p>
    <w:p w:rsidR="005C5BF5" w:rsidRDefault="005C5BF5" w:rsidP="005C5BF5">
      <w:pPr>
        <w:spacing w:after="0" w:line="240" w:lineRule="atLeast"/>
        <w:jc w:val="both"/>
        <w:rPr>
          <w:rFonts w:ascii="Montserrat Light" w:hAnsi="Montserrat Light"/>
          <w:bCs/>
          <w:sz w:val="24"/>
          <w:szCs w:val="24"/>
        </w:rPr>
      </w:pPr>
    </w:p>
    <w:p w:rsidR="005C5BF5" w:rsidRDefault="005C5BF5" w:rsidP="005C5BF5">
      <w:pPr>
        <w:spacing w:after="0" w:line="240" w:lineRule="atLeast"/>
        <w:jc w:val="both"/>
        <w:rPr>
          <w:rFonts w:ascii="Montserrat Light" w:hAnsi="Montserrat Light"/>
          <w:bCs/>
          <w:sz w:val="24"/>
          <w:szCs w:val="24"/>
        </w:rPr>
      </w:pPr>
      <w:r>
        <w:rPr>
          <w:rFonts w:ascii="Montserrat Light" w:hAnsi="Montserrat Light"/>
          <w:bCs/>
          <w:sz w:val="24"/>
          <w:szCs w:val="24"/>
        </w:rPr>
        <w:t>L</w:t>
      </w:r>
      <w:r>
        <w:rPr>
          <w:rFonts w:ascii="Montserrat Light" w:hAnsi="Montserrat Light"/>
          <w:bCs/>
          <w:sz w:val="24"/>
          <w:szCs w:val="24"/>
        </w:rPr>
        <w:t xml:space="preserve">a </w:t>
      </w:r>
      <w:r w:rsidRPr="007456AE">
        <w:rPr>
          <w:rFonts w:ascii="Montserrat Light" w:hAnsi="Montserrat Light"/>
          <w:bCs/>
          <w:sz w:val="24"/>
          <w:szCs w:val="24"/>
        </w:rPr>
        <w:t>doctora Alejandra Albarrán Sánchez</w:t>
      </w:r>
      <w:r w:rsidRPr="007456AE">
        <w:rPr>
          <w:rFonts w:ascii="Montserrat Light" w:hAnsi="Montserrat Light"/>
          <w:bCs/>
          <w:sz w:val="24"/>
          <w:szCs w:val="24"/>
        </w:rPr>
        <w:t xml:space="preserve"> </w:t>
      </w:r>
      <w:r>
        <w:rPr>
          <w:rFonts w:ascii="Montserrat Light" w:hAnsi="Montserrat Light"/>
          <w:bCs/>
          <w:sz w:val="24"/>
          <w:szCs w:val="24"/>
        </w:rPr>
        <w:t>r</w:t>
      </w:r>
      <w:r w:rsidR="007456AE" w:rsidRPr="007456AE">
        <w:rPr>
          <w:rFonts w:ascii="Montserrat Light" w:hAnsi="Montserrat Light"/>
          <w:bCs/>
          <w:sz w:val="24"/>
          <w:szCs w:val="24"/>
        </w:rPr>
        <w:t xml:space="preserve">ecomendó que una vez que inicie la campaña de vacunación para influenza se acuda a la aplicación inmediata. </w:t>
      </w:r>
    </w:p>
    <w:p w:rsidR="005C5BF5" w:rsidRDefault="005C5BF5" w:rsidP="005C5BF5">
      <w:pPr>
        <w:spacing w:after="0" w:line="240" w:lineRule="atLeast"/>
        <w:jc w:val="both"/>
        <w:rPr>
          <w:rFonts w:ascii="Montserrat Light" w:hAnsi="Montserrat Light"/>
          <w:bCs/>
          <w:sz w:val="24"/>
          <w:szCs w:val="24"/>
        </w:rPr>
      </w:pPr>
    </w:p>
    <w:p w:rsidR="007456AE" w:rsidRPr="007456AE" w:rsidRDefault="007456AE" w:rsidP="005C5BF5">
      <w:pPr>
        <w:spacing w:after="0" w:line="240" w:lineRule="atLeast"/>
        <w:jc w:val="both"/>
        <w:rPr>
          <w:rFonts w:ascii="Montserrat Light" w:hAnsi="Montserrat Light"/>
          <w:bCs/>
          <w:sz w:val="24"/>
          <w:szCs w:val="24"/>
        </w:rPr>
      </w:pPr>
      <w:r w:rsidRPr="007456AE">
        <w:rPr>
          <w:rFonts w:ascii="Montserrat Light" w:hAnsi="Montserrat Light"/>
          <w:bCs/>
          <w:sz w:val="24"/>
          <w:szCs w:val="24"/>
        </w:rPr>
        <w:lastRenderedPageBreak/>
        <w:t>En temporada invernal se esperan el brote de las dos enfermedades y la forma efectiva de cuidarnos es con la vacunación</w:t>
      </w:r>
      <w:r w:rsidR="005C5BF5">
        <w:rPr>
          <w:rFonts w:ascii="Montserrat Light" w:hAnsi="Montserrat Light"/>
          <w:bCs/>
          <w:sz w:val="24"/>
          <w:szCs w:val="24"/>
        </w:rPr>
        <w:t xml:space="preserve">, por ello reiteró la </w:t>
      </w:r>
      <w:r w:rsidRPr="007456AE">
        <w:rPr>
          <w:rFonts w:ascii="Montserrat Light" w:hAnsi="Montserrat Light"/>
          <w:bCs/>
          <w:sz w:val="24"/>
          <w:szCs w:val="24"/>
        </w:rPr>
        <w:t>importancia de cuidarse y de cuidar a los enfermos que se tenga en la familia</w:t>
      </w:r>
      <w:r w:rsidR="001F49A5">
        <w:rPr>
          <w:rFonts w:ascii="Montserrat Light" w:hAnsi="Montserrat Light"/>
          <w:bCs/>
          <w:sz w:val="24"/>
          <w:szCs w:val="24"/>
        </w:rPr>
        <w:t>,</w:t>
      </w:r>
      <w:r w:rsidRPr="007456AE">
        <w:rPr>
          <w:rFonts w:ascii="Montserrat Light" w:hAnsi="Montserrat Light"/>
          <w:bCs/>
          <w:sz w:val="24"/>
          <w:szCs w:val="24"/>
        </w:rPr>
        <w:t xml:space="preserve"> ya que la responsabilidad es de todos.</w:t>
      </w:r>
    </w:p>
    <w:p w:rsidR="00A4435F" w:rsidRDefault="00A4435F" w:rsidP="005C5BF5">
      <w:pPr>
        <w:spacing w:after="0" w:line="240" w:lineRule="atLeast"/>
        <w:jc w:val="both"/>
        <w:rPr>
          <w:rFonts w:ascii="Montserrat Light" w:hAnsi="Montserrat Light"/>
          <w:bCs/>
          <w:sz w:val="24"/>
          <w:szCs w:val="24"/>
          <w:lang w:val="es-ES_tradnl"/>
        </w:rPr>
      </w:pPr>
    </w:p>
    <w:p w:rsidR="007456AE" w:rsidRPr="00A4435F" w:rsidRDefault="007456AE" w:rsidP="005C5BF5">
      <w:pPr>
        <w:spacing w:after="0" w:line="240" w:lineRule="atLeast"/>
        <w:jc w:val="both"/>
        <w:rPr>
          <w:rFonts w:ascii="Montserrat Light" w:hAnsi="Montserrat Light"/>
          <w:bCs/>
          <w:sz w:val="24"/>
          <w:szCs w:val="24"/>
          <w:lang w:val="es-ES_tradnl"/>
        </w:rPr>
      </w:pPr>
    </w:p>
    <w:p w:rsidR="00A75B4C" w:rsidRPr="00AE33B6" w:rsidRDefault="000B0B40" w:rsidP="005C5BF5">
      <w:pPr>
        <w:spacing w:after="0" w:line="240" w:lineRule="atLeast"/>
        <w:jc w:val="center"/>
        <w:rPr>
          <w:rFonts w:ascii="Montserrat Light" w:hAnsi="Montserrat Light"/>
          <w:sz w:val="24"/>
          <w:szCs w:val="24"/>
          <w:lang w:val="es-ES"/>
        </w:rPr>
      </w:pPr>
      <w:r w:rsidRPr="00AE33B6">
        <w:rPr>
          <w:rFonts w:ascii="Montserrat Light" w:hAnsi="Montserrat Light"/>
          <w:sz w:val="24"/>
          <w:szCs w:val="24"/>
          <w:lang w:val="es-ES"/>
        </w:rPr>
        <w:t>-o0o-</w:t>
      </w:r>
    </w:p>
    <w:sectPr w:rsidR="00A75B4C" w:rsidRPr="00AE33B6" w:rsidSect="00A75B4C">
      <w:headerReference w:type="default" r:id="rId8"/>
      <w:pgSz w:w="12240" w:h="15840"/>
      <w:pgMar w:top="2977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73A85" w:rsidRDefault="00873A85">
      <w:pPr>
        <w:spacing w:after="0" w:line="240" w:lineRule="auto"/>
      </w:pPr>
      <w:r>
        <w:separator/>
      </w:r>
    </w:p>
  </w:endnote>
  <w:endnote w:type="continuationSeparator" w:id="0">
    <w:p w:rsidR="00873A85" w:rsidRDefault="00873A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ontserrat Light">
    <w:altName w:val="Courier New"/>
    <w:panose1 w:val="00000400000000000000"/>
    <w:charset w:val="00"/>
    <w:family w:val="auto"/>
    <w:pitch w:val="variable"/>
    <w:sig w:usb0="2000020F" w:usb1="00000003" w:usb2="00000000" w:usb3="00000000" w:csb0="00000197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Montserrat Medium">
    <w:altName w:val="Courier New"/>
    <w:panose1 w:val="00000000000000000000"/>
    <w:charset w:val="4D"/>
    <w:family w:val="auto"/>
    <w:notTrueType/>
    <w:pitch w:val="variable"/>
    <w:sig w:usb0="00000001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73A85" w:rsidRDefault="00873A85">
      <w:pPr>
        <w:spacing w:after="0" w:line="240" w:lineRule="auto"/>
      </w:pPr>
      <w:r>
        <w:separator/>
      </w:r>
    </w:p>
  </w:footnote>
  <w:footnote w:type="continuationSeparator" w:id="0">
    <w:p w:rsidR="00873A85" w:rsidRDefault="00873A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5B4C" w:rsidRDefault="00DB55CD" w:rsidP="00A75B4C">
    <w:pPr>
      <w:pStyle w:val="Encabezado"/>
      <w:ind w:left="-284"/>
    </w:pPr>
    <w:r>
      <w:rPr>
        <w:noProof/>
        <w:lang w:eastAsia="es-MX"/>
      </w:rPr>
      <w:drawing>
        <wp:anchor distT="0" distB="0" distL="114300" distR="114300" simplePos="0" relativeHeight="251659264" behindDoc="1" locked="0" layoutInCell="1" allowOverlap="1" wp14:anchorId="29D1A840" wp14:editId="6B3078DD">
          <wp:simplePos x="0" y="0"/>
          <wp:positionH relativeFrom="column">
            <wp:posOffset>-685800</wp:posOffset>
          </wp:positionH>
          <wp:positionV relativeFrom="paragraph">
            <wp:posOffset>-448945</wp:posOffset>
          </wp:positionV>
          <wp:extent cx="7810505" cy="10173036"/>
          <wp:effectExtent l="0" t="0" r="0" b="12700"/>
          <wp:wrapNone/>
          <wp:docPr id="13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j_asuntos consultivo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10505" cy="10173036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6C34B1"/>
    <w:multiLevelType w:val="hybridMultilevel"/>
    <w:tmpl w:val="997E1E88"/>
    <w:lvl w:ilvl="0" w:tplc="9F68D768">
      <w:start w:val="1"/>
      <w:numFmt w:val="decimal"/>
      <w:lvlText w:val="%1."/>
      <w:lvlJc w:val="left"/>
      <w:pPr>
        <w:ind w:left="785" w:hanging="360"/>
      </w:pPr>
      <w:rPr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3E3414"/>
    <w:multiLevelType w:val="hybridMultilevel"/>
    <w:tmpl w:val="0E262DD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8646B9E"/>
    <w:multiLevelType w:val="hybridMultilevel"/>
    <w:tmpl w:val="B794381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20CD1E92"/>
    <w:multiLevelType w:val="hybridMultilevel"/>
    <w:tmpl w:val="F1CCC7C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56D7892"/>
    <w:multiLevelType w:val="hybridMultilevel"/>
    <w:tmpl w:val="7AE654E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96F3B4D"/>
    <w:multiLevelType w:val="hybridMultilevel"/>
    <w:tmpl w:val="63DC806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B103E68"/>
    <w:multiLevelType w:val="hybridMultilevel"/>
    <w:tmpl w:val="06343C6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61E635A"/>
    <w:multiLevelType w:val="hybridMultilevel"/>
    <w:tmpl w:val="692C232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D9F3484"/>
    <w:multiLevelType w:val="hybridMultilevel"/>
    <w:tmpl w:val="BCEA151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25618CE"/>
    <w:multiLevelType w:val="hybridMultilevel"/>
    <w:tmpl w:val="92DC6F3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3990F47"/>
    <w:multiLevelType w:val="hybridMultilevel"/>
    <w:tmpl w:val="70A4D82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6C35178"/>
    <w:multiLevelType w:val="hybridMultilevel"/>
    <w:tmpl w:val="15908282"/>
    <w:lvl w:ilvl="0" w:tplc="080A0001">
      <w:start w:val="1"/>
      <w:numFmt w:val="bullet"/>
      <w:lvlText w:val=""/>
      <w:lvlJc w:val="left"/>
      <w:pPr>
        <w:ind w:left="1428" w:hanging="360"/>
      </w:pPr>
      <w:rPr>
        <w:rFonts w:ascii="Symbol" w:hAnsi="Symbol" w:cs="Symbol" w:hint="default"/>
      </w:rPr>
    </w:lvl>
    <w:lvl w:ilvl="1" w:tplc="08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cs="Wingdings" w:hint="default"/>
      </w:rPr>
    </w:lvl>
    <w:lvl w:ilvl="3" w:tplc="08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cs="Symbol" w:hint="default"/>
      </w:rPr>
    </w:lvl>
    <w:lvl w:ilvl="4" w:tplc="08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cs="Wingdings" w:hint="default"/>
      </w:rPr>
    </w:lvl>
    <w:lvl w:ilvl="6" w:tplc="08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cs="Symbol" w:hint="default"/>
      </w:rPr>
    </w:lvl>
    <w:lvl w:ilvl="7" w:tplc="08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cs="Wingdings" w:hint="default"/>
      </w:rPr>
    </w:lvl>
  </w:abstractNum>
  <w:abstractNum w:abstractNumId="12">
    <w:nsid w:val="5A4F4FB5"/>
    <w:multiLevelType w:val="hybridMultilevel"/>
    <w:tmpl w:val="3530B99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17B5845"/>
    <w:multiLevelType w:val="hybridMultilevel"/>
    <w:tmpl w:val="46A45F4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8867FC0"/>
    <w:multiLevelType w:val="hybridMultilevel"/>
    <w:tmpl w:val="E5CA38E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B0A08F1"/>
    <w:multiLevelType w:val="hybridMultilevel"/>
    <w:tmpl w:val="8A4E6E2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2"/>
  </w:num>
  <w:num w:numId="3">
    <w:abstractNumId w:val="11"/>
  </w:num>
  <w:num w:numId="4">
    <w:abstractNumId w:val="13"/>
  </w:num>
  <w:num w:numId="5">
    <w:abstractNumId w:val="7"/>
  </w:num>
  <w:num w:numId="6">
    <w:abstractNumId w:val="14"/>
  </w:num>
  <w:num w:numId="7">
    <w:abstractNumId w:val="6"/>
  </w:num>
  <w:num w:numId="8">
    <w:abstractNumId w:val="1"/>
  </w:num>
  <w:num w:numId="9">
    <w:abstractNumId w:val="15"/>
  </w:num>
  <w:num w:numId="10">
    <w:abstractNumId w:val="0"/>
  </w:num>
  <w:num w:numId="11">
    <w:abstractNumId w:val="3"/>
  </w:num>
  <w:num w:numId="12">
    <w:abstractNumId w:val="5"/>
  </w:num>
  <w:num w:numId="13">
    <w:abstractNumId w:val="4"/>
  </w:num>
  <w:num w:numId="14">
    <w:abstractNumId w:val="12"/>
  </w:num>
  <w:num w:numId="15">
    <w:abstractNumId w:val="9"/>
  </w:num>
  <w:num w:numId="1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3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6AC7"/>
    <w:rsid w:val="00002FF1"/>
    <w:rsid w:val="0001359B"/>
    <w:rsid w:val="00014F5E"/>
    <w:rsid w:val="00033D21"/>
    <w:rsid w:val="00052FAD"/>
    <w:rsid w:val="00062B70"/>
    <w:rsid w:val="000848FD"/>
    <w:rsid w:val="0008763E"/>
    <w:rsid w:val="000B0B40"/>
    <w:rsid w:val="000C6D1F"/>
    <w:rsid w:val="000F3896"/>
    <w:rsid w:val="00122895"/>
    <w:rsid w:val="00153D66"/>
    <w:rsid w:val="001A242A"/>
    <w:rsid w:val="001B5218"/>
    <w:rsid w:val="001F49A5"/>
    <w:rsid w:val="0023240B"/>
    <w:rsid w:val="00257BA8"/>
    <w:rsid w:val="00264BB0"/>
    <w:rsid w:val="00286EF0"/>
    <w:rsid w:val="002E19E5"/>
    <w:rsid w:val="003332E6"/>
    <w:rsid w:val="00341BBB"/>
    <w:rsid w:val="0041011D"/>
    <w:rsid w:val="00421F99"/>
    <w:rsid w:val="00475593"/>
    <w:rsid w:val="00485974"/>
    <w:rsid w:val="004E4716"/>
    <w:rsid w:val="005054CD"/>
    <w:rsid w:val="00525112"/>
    <w:rsid w:val="00570D85"/>
    <w:rsid w:val="00595A06"/>
    <w:rsid w:val="005C5BF5"/>
    <w:rsid w:val="005D0DCC"/>
    <w:rsid w:val="005E1AEF"/>
    <w:rsid w:val="005F35B2"/>
    <w:rsid w:val="00615A81"/>
    <w:rsid w:val="00642196"/>
    <w:rsid w:val="00646C65"/>
    <w:rsid w:val="00650148"/>
    <w:rsid w:val="006B6A42"/>
    <w:rsid w:val="006D7850"/>
    <w:rsid w:val="00726932"/>
    <w:rsid w:val="007456AE"/>
    <w:rsid w:val="00752486"/>
    <w:rsid w:val="00776E39"/>
    <w:rsid w:val="007927D3"/>
    <w:rsid w:val="007F2B87"/>
    <w:rsid w:val="0082091F"/>
    <w:rsid w:val="00844120"/>
    <w:rsid w:val="0084569F"/>
    <w:rsid w:val="008538C5"/>
    <w:rsid w:val="00873A85"/>
    <w:rsid w:val="00885DCB"/>
    <w:rsid w:val="008B497E"/>
    <w:rsid w:val="008C5D72"/>
    <w:rsid w:val="008E34C9"/>
    <w:rsid w:val="00913CB6"/>
    <w:rsid w:val="00931811"/>
    <w:rsid w:val="00944732"/>
    <w:rsid w:val="0098015E"/>
    <w:rsid w:val="00980DA0"/>
    <w:rsid w:val="0099115C"/>
    <w:rsid w:val="009B3A1C"/>
    <w:rsid w:val="009D0C90"/>
    <w:rsid w:val="009F252C"/>
    <w:rsid w:val="00A14A85"/>
    <w:rsid w:val="00A4435F"/>
    <w:rsid w:val="00A45478"/>
    <w:rsid w:val="00A63470"/>
    <w:rsid w:val="00A75B4C"/>
    <w:rsid w:val="00AA13C2"/>
    <w:rsid w:val="00AC3D5A"/>
    <w:rsid w:val="00AE33B6"/>
    <w:rsid w:val="00B06AC7"/>
    <w:rsid w:val="00B56FB0"/>
    <w:rsid w:val="00BB231C"/>
    <w:rsid w:val="00BC4D0F"/>
    <w:rsid w:val="00BC5D10"/>
    <w:rsid w:val="00BD066B"/>
    <w:rsid w:val="00BD2D30"/>
    <w:rsid w:val="00C0214F"/>
    <w:rsid w:val="00C25CCF"/>
    <w:rsid w:val="00C26763"/>
    <w:rsid w:val="00C47967"/>
    <w:rsid w:val="00C952F4"/>
    <w:rsid w:val="00CA79C2"/>
    <w:rsid w:val="00CC222B"/>
    <w:rsid w:val="00CE6926"/>
    <w:rsid w:val="00D04EB2"/>
    <w:rsid w:val="00D37E5F"/>
    <w:rsid w:val="00D7163B"/>
    <w:rsid w:val="00D75D25"/>
    <w:rsid w:val="00D776D2"/>
    <w:rsid w:val="00D86AAD"/>
    <w:rsid w:val="00DA1EBB"/>
    <w:rsid w:val="00DB55CD"/>
    <w:rsid w:val="00DC7D59"/>
    <w:rsid w:val="00E712DE"/>
    <w:rsid w:val="00E731F8"/>
    <w:rsid w:val="00E74EC6"/>
    <w:rsid w:val="00EB1DA2"/>
    <w:rsid w:val="00EC3EB0"/>
    <w:rsid w:val="00EF722F"/>
    <w:rsid w:val="00F449AC"/>
    <w:rsid w:val="00F456D8"/>
    <w:rsid w:val="00F74A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06AC7"/>
    <w:pPr>
      <w:spacing w:after="200" w:line="276" w:lineRule="auto"/>
    </w:pPr>
    <w:rPr>
      <w:rFonts w:ascii="Calibri" w:eastAsia="Calibri" w:hAnsi="Calibri" w:cs="Times New Roman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06AC7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06AC7"/>
    <w:rPr>
      <w:rFonts w:ascii="Calibri" w:eastAsia="Calibri" w:hAnsi="Calibri" w:cs="Times New Roman"/>
      <w:sz w:val="22"/>
      <w:szCs w:val="22"/>
    </w:rPr>
  </w:style>
  <w:style w:type="paragraph" w:styleId="Prrafodelista">
    <w:name w:val="List Paragraph"/>
    <w:basedOn w:val="Normal"/>
    <w:uiPriority w:val="34"/>
    <w:qFormat/>
    <w:rsid w:val="00B06AC7"/>
    <w:pPr>
      <w:ind w:left="720"/>
      <w:contextualSpacing/>
    </w:pPr>
    <w:rPr>
      <w:rFonts w:ascii="Arial" w:eastAsiaTheme="minorHAnsi" w:hAnsi="Arial" w:cs="Arial"/>
    </w:rPr>
  </w:style>
  <w:style w:type="character" w:styleId="Hipervnculo">
    <w:name w:val="Hyperlink"/>
    <w:basedOn w:val="Fuentedeprrafopredeter"/>
    <w:uiPriority w:val="99"/>
    <w:unhideWhenUsed/>
    <w:rsid w:val="00C952F4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C952F4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06AC7"/>
    <w:pPr>
      <w:spacing w:after="200" w:line="276" w:lineRule="auto"/>
    </w:pPr>
    <w:rPr>
      <w:rFonts w:ascii="Calibri" w:eastAsia="Calibri" w:hAnsi="Calibri" w:cs="Times New Roman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06AC7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06AC7"/>
    <w:rPr>
      <w:rFonts w:ascii="Calibri" w:eastAsia="Calibri" w:hAnsi="Calibri" w:cs="Times New Roman"/>
      <w:sz w:val="22"/>
      <w:szCs w:val="22"/>
    </w:rPr>
  </w:style>
  <w:style w:type="paragraph" w:styleId="Prrafodelista">
    <w:name w:val="List Paragraph"/>
    <w:basedOn w:val="Normal"/>
    <w:uiPriority w:val="34"/>
    <w:qFormat/>
    <w:rsid w:val="00B06AC7"/>
    <w:pPr>
      <w:ind w:left="720"/>
      <w:contextualSpacing/>
    </w:pPr>
    <w:rPr>
      <w:rFonts w:ascii="Arial" w:eastAsiaTheme="minorHAnsi" w:hAnsi="Arial" w:cs="Arial"/>
    </w:rPr>
  </w:style>
  <w:style w:type="character" w:styleId="Hipervnculo">
    <w:name w:val="Hyperlink"/>
    <w:basedOn w:val="Fuentedeprrafopredeter"/>
    <w:uiPriority w:val="99"/>
    <w:unhideWhenUsed/>
    <w:rsid w:val="00C952F4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C952F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791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03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774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6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84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88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008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04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56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9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45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41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5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7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88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12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36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90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36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16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20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74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16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96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321</Words>
  <Characters>1767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DIEGO GARCIA</dc:creator>
  <cp:lastModifiedBy>Rogelio Alberto Ruiz Alemán</cp:lastModifiedBy>
  <cp:revision>2</cp:revision>
  <dcterms:created xsi:type="dcterms:W3CDTF">2020-07-31T16:05:00Z</dcterms:created>
  <dcterms:modified xsi:type="dcterms:W3CDTF">2020-07-31T16:05:00Z</dcterms:modified>
</cp:coreProperties>
</file>