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779DA1" w14:textId="7B850B75" w:rsidR="00FC49CC" w:rsidRPr="00C35DE7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Ciudad de México</w:t>
      </w:r>
      <w:r w:rsidR="006C3D80">
        <w:rPr>
          <w:rFonts w:ascii="Montserrat Light" w:eastAsia="Batang" w:hAnsi="Montserrat Light" w:cs="Arial"/>
          <w:sz w:val="24"/>
          <w:szCs w:val="24"/>
        </w:rPr>
        <w:t>, martes 28 de julio</w:t>
      </w:r>
      <w:r w:rsidRPr="00C35DE7">
        <w:rPr>
          <w:rFonts w:ascii="Montserrat Light" w:eastAsia="Batang" w:hAnsi="Montserrat Light" w:cs="Arial"/>
          <w:sz w:val="24"/>
          <w:szCs w:val="24"/>
        </w:rPr>
        <w:t xml:space="preserve"> de 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14:paraId="1BE6F698" w14:textId="683A6E88"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E3B67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6C3D80">
        <w:rPr>
          <w:rFonts w:ascii="Montserrat Light" w:eastAsia="Batang" w:hAnsi="Montserrat Light" w:cs="Arial"/>
          <w:sz w:val="24"/>
          <w:szCs w:val="24"/>
        </w:rPr>
        <w:t>511</w:t>
      </w:r>
      <w:r w:rsidRPr="000E3B67">
        <w:rPr>
          <w:rFonts w:ascii="Montserrat Light" w:eastAsia="Batang" w:hAnsi="Montserrat Light" w:cs="Arial"/>
          <w:sz w:val="24"/>
          <w:szCs w:val="24"/>
        </w:rPr>
        <w:t>/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14:paraId="068ED52D" w14:textId="77777777"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14:paraId="7A0E0D10" w14:textId="77777777" w:rsidR="00B63D51" w:rsidRPr="00C35DE7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14:paraId="08181A73" w14:textId="77777777" w:rsidR="00B63D51" w:rsidRDefault="00B63D51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1FBB562A" w14:textId="464EFE3C" w:rsidR="00B63D51" w:rsidRDefault="001E4A44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bookmarkStart w:id="0" w:name="_GoBack"/>
      <w:r>
        <w:rPr>
          <w:rFonts w:ascii="Montserrat Light" w:eastAsia="Batang" w:hAnsi="Montserrat Light" w:cs="Arial"/>
          <w:b/>
          <w:sz w:val="28"/>
          <w:szCs w:val="28"/>
        </w:rPr>
        <w:t>Cuenta IMSS con tratamiento efectivo</w:t>
      </w:r>
      <w:r w:rsidR="00F623D7">
        <w:rPr>
          <w:rFonts w:ascii="Montserrat Light" w:eastAsia="Batang" w:hAnsi="Montserrat Light" w:cs="Arial"/>
          <w:b/>
          <w:sz w:val="28"/>
          <w:szCs w:val="28"/>
        </w:rPr>
        <w:t xml:space="preserve"> </w:t>
      </w:r>
      <w:r w:rsidR="00E30770">
        <w:rPr>
          <w:rFonts w:ascii="Montserrat Light" w:eastAsia="Batang" w:hAnsi="Montserrat Light" w:cs="Arial"/>
          <w:b/>
          <w:sz w:val="28"/>
          <w:szCs w:val="28"/>
        </w:rPr>
        <w:t>para curar H</w:t>
      </w:r>
      <w:r>
        <w:rPr>
          <w:rFonts w:ascii="Montserrat Light" w:eastAsia="Batang" w:hAnsi="Montserrat Light" w:cs="Arial"/>
          <w:b/>
          <w:sz w:val="28"/>
          <w:szCs w:val="28"/>
        </w:rPr>
        <w:t>epatitis C</w:t>
      </w:r>
    </w:p>
    <w:bookmarkEnd w:id="0"/>
    <w:p w14:paraId="70E55F6C" w14:textId="77777777" w:rsidR="00B63D51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</w:p>
    <w:p w14:paraId="2FEEF277" w14:textId="68151D24" w:rsidR="00F27BA7" w:rsidRPr="006C3D80" w:rsidRDefault="000250DB" w:rsidP="00B24CD5">
      <w:pPr>
        <w:pStyle w:val="Prrafodelista"/>
        <w:numPr>
          <w:ilvl w:val="0"/>
          <w:numId w:val="4"/>
        </w:numPr>
        <w:spacing w:after="0" w:line="240" w:lineRule="atLeast"/>
        <w:jc w:val="both"/>
        <w:rPr>
          <w:rFonts w:ascii="Montserrat Light" w:eastAsia="Batang" w:hAnsi="Montserrat Light"/>
          <w:b/>
          <w:szCs w:val="24"/>
        </w:rPr>
      </w:pPr>
      <w:r w:rsidRPr="006C3D80">
        <w:rPr>
          <w:rFonts w:ascii="Montserrat Light" w:eastAsia="Batang" w:hAnsi="Montserrat Light"/>
          <w:b/>
          <w:szCs w:val="24"/>
        </w:rPr>
        <w:t>Se proporciona</w:t>
      </w:r>
      <w:r w:rsidR="00B24CD5" w:rsidRPr="006C3D80">
        <w:rPr>
          <w:rFonts w:ascii="Montserrat Light" w:eastAsia="Batang" w:hAnsi="Montserrat Light"/>
          <w:b/>
          <w:szCs w:val="24"/>
        </w:rPr>
        <w:t xml:space="preserve"> en 46 hospitales en el país y garantiza entre 95 y 98 por ciento de efectividad</w:t>
      </w:r>
      <w:r w:rsidR="006C2B5B" w:rsidRPr="006C3D80">
        <w:rPr>
          <w:rFonts w:ascii="Montserrat Light" w:eastAsia="Batang" w:hAnsi="Montserrat Light"/>
          <w:b/>
          <w:szCs w:val="24"/>
        </w:rPr>
        <w:t>.</w:t>
      </w:r>
    </w:p>
    <w:p w14:paraId="322A8D4B" w14:textId="5D3B987A" w:rsidR="00A156D7" w:rsidRPr="006C3D80" w:rsidRDefault="001E4A44" w:rsidP="001E4A44">
      <w:pPr>
        <w:pStyle w:val="Prrafodelista"/>
        <w:numPr>
          <w:ilvl w:val="0"/>
          <w:numId w:val="4"/>
        </w:numPr>
        <w:spacing w:after="0" w:line="240" w:lineRule="atLeast"/>
        <w:jc w:val="both"/>
        <w:rPr>
          <w:rFonts w:ascii="Montserrat Light" w:eastAsia="Batang" w:hAnsi="Montserrat Light"/>
          <w:b/>
          <w:szCs w:val="24"/>
        </w:rPr>
      </w:pPr>
      <w:r w:rsidRPr="006C3D80">
        <w:rPr>
          <w:rFonts w:ascii="Montserrat Light" w:eastAsia="Batang" w:hAnsi="Montserrat Light"/>
          <w:b/>
          <w:szCs w:val="24"/>
        </w:rPr>
        <w:t>Este 28 de julio se conmemora el Día Mundial contra la Hepatitis</w:t>
      </w:r>
      <w:r w:rsidR="00113566" w:rsidRPr="006C3D80">
        <w:rPr>
          <w:rFonts w:ascii="Montserrat Light" w:eastAsia="Batang" w:hAnsi="Montserrat Light"/>
          <w:b/>
          <w:szCs w:val="24"/>
        </w:rPr>
        <w:t>.</w:t>
      </w:r>
    </w:p>
    <w:p w14:paraId="75671C13" w14:textId="77777777" w:rsidR="00416ED3" w:rsidRDefault="00416ED3" w:rsidP="00A83DFA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634237F4" w14:textId="695D084E" w:rsidR="001E4A44" w:rsidRDefault="001E4A44" w:rsidP="0001283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El Instituto Mexicano del Seguro Social (IMSS) tiene un programa de detección y tratamiento para curar la Hepatitis C</w:t>
      </w:r>
      <w:r w:rsidR="00B07652">
        <w:rPr>
          <w:rFonts w:ascii="Montserrat Light" w:eastAsia="Batang" w:hAnsi="Montserrat Light" w:cs="Arial"/>
          <w:sz w:val="24"/>
          <w:szCs w:val="24"/>
        </w:rPr>
        <w:t>,</w:t>
      </w:r>
      <w:r>
        <w:rPr>
          <w:rFonts w:ascii="Montserrat Light" w:eastAsia="Batang" w:hAnsi="Montserrat Light" w:cs="Arial"/>
          <w:sz w:val="24"/>
          <w:szCs w:val="24"/>
        </w:rPr>
        <w:t xml:space="preserve"> que funciona en 46 hospitales en el país y garantiza </w:t>
      </w:r>
      <w:r w:rsidR="0055019A">
        <w:rPr>
          <w:rFonts w:ascii="Montserrat Light" w:eastAsia="Batang" w:hAnsi="Montserrat Light" w:cs="Arial"/>
          <w:sz w:val="24"/>
          <w:szCs w:val="24"/>
        </w:rPr>
        <w:t>entre el 95 y 98 por cie</w:t>
      </w:r>
      <w:r w:rsidR="00B07652">
        <w:rPr>
          <w:rFonts w:ascii="Montserrat Light" w:eastAsia="Batang" w:hAnsi="Montserrat Light" w:cs="Arial"/>
          <w:sz w:val="24"/>
          <w:szCs w:val="24"/>
        </w:rPr>
        <w:t xml:space="preserve">nto de efectividad en pacientes con </w:t>
      </w:r>
      <w:r w:rsidR="008A4B4E">
        <w:rPr>
          <w:rFonts w:ascii="Montserrat Light" w:eastAsia="Batang" w:hAnsi="Montserrat Light" w:cs="Arial"/>
          <w:sz w:val="24"/>
          <w:szCs w:val="24"/>
        </w:rPr>
        <w:t>daño</w:t>
      </w:r>
      <w:r w:rsidR="00B07652">
        <w:rPr>
          <w:rFonts w:ascii="Montserrat Light" w:eastAsia="Batang" w:hAnsi="Montserrat Light" w:cs="Arial"/>
          <w:sz w:val="24"/>
          <w:szCs w:val="24"/>
        </w:rPr>
        <w:t xml:space="preserve"> crónico o </w:t>
      </w:r>
      <w:r w:rsidR="008A4B4E">
        <w:rPr>
          <w:rFonts w:ascii="Montserrat Light" w:eastAsia="Batang" w:hAnsi="Montserrat Light" w:cs="Arial"/>
          <w:sz w:val="24"/>
          <w:szCs w:val="24"/>
        </w:rPr>
        <w:t>incluso en grado de cirrosis.</w:t>
      </w:r>
    </w:p>
    <w:p w14:paraId="7E9BD7EC" w14:textId="77777777" w:rsidR="001E4A44" w:rsidRDefault="001E4A44" w:rsidP="0001283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56F5D3C0" w14:textId="3B817946" w:rsidR="00CE26B4" w:rsidRDefault="00DC13A8" w:rsidP="0001283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En el marco del Día Mundial contra la Hepatitis, </w:t>
      </w:r>
      <w:r w:rsidR="008A4B4E">
        <w:rPr>
          <w:rFonts w:ascii="Montserrat Light" w:eastAsia="Batang" w:hAnsi="Montserrat Light" w:cs="Arial"/>
          <w:sz w:val="24"/>
          <w:szCs w:val="24"/>
        </w:rPr>
        <w:t xml:space="preserve">el doctor </w:t>
      </w:r>
      <w:r w:rsidR="001E4A44">
        <w:rPr>
          <w:rFonts w:ascii="Montserrat Light" w:eastAsia="Batang" w:hAnsi="Montserrat Light" w:cs="Arial"/>
          <w:sz w:val="24"/>
          <w:szCs w:val="24"/>
        </w:rPr>
        <w:t xml:space="preserve">Mauricio Castillo Barradas, adscrito al </w:t>
      </w:r>
      <w:r w:rsidR="008A4B4E">
        <w:rPr>
          <w:rFonts w:ascii="Montserrat Light" w:eastAsia="Batang" w:hAnsi="Montserrat Light" w:cs="Arial"/>
          <w:sz w:val="24"/>
          <w:szCs w:val="24"/>
        </w:rPr>
        <w:t>S</w:t>
      </w:r>
      <w:r w:rsidR="001E4A44">
        <w:rPr>
          <w:rFonts w:ascii="Montserrat Light" w:eastAsia="Batang" w:hAnsi="Montserrat Light" w:cs="Arial"/>
          <w:sz w:val="24"/>
          <w:szCs w:val="24"/>
        </w:rPr>
        <w:t xml:space="preserve">ervicio de </w:t>
      </w:r>
      <w:r w:rsidR="008A4B4E">
        <w:rPr>
          <w:rFonts w:ascii="Montserrat Light" w:eastAsia="Batang" w:hAnsi="Montserrat Light" w:cs="Arial"/>
          <w:sz w:val="24"/>
          <w:szCs w:val="24"/>
        </w:rPr>
        <w:t>G</w:t>
      </w:r>
      <w:r w:rsidR="001E4A44">
        <w:rPr>
          <w:rFonts w:ascii="Montserrat Light" w:eastAsia="Batang" w:hAnsi="Montserrat Light" w:cs="Arial"/>
          <w:sz w:val="24"/>
          <w:szCs w:val="24"/>
        </w:rPr>
        <w:t>astroenterología del Hospital de Espec</w:t>
      </w:r>
      <w:r w:rsidR="008A4B4E">
        <w:rPr>
          <w:rFonts w:ascii="Montserrat Light" w:eastAsia="Batang" w:hAnsi="Montserrat Light" w:cs="Arial"/>
          <w:sz w:val="24"/>
          <w:szCs w:val="24"/>
        </w:rPr>
        <w:t xml:space="preserve">ialidades del Centro Médico </w:t>
      </w:r>
      <w:r w:rsidR="00734E34">
        <w:rPr>
          <w:rFonts w:ascii="Montserrat Light" w:eastAsia="Batang" w:hAnsi="Montserrat Light" w:cs="Arial"/>
          <w:sz w:val="24"/>
          <w:szCs w:val="24"/>
        </w:rPr>
        <w:t xml:space="preserve">Nacional </w:t>
      </w:r>
      <w:r w:rsidR="008A4B4E">
        <w:rPr>
          <w:rFonts w:ascii="Montserrat Light" w:eastAsia="Batang" w:hAnsi="Montserrat Light" w:cs="Arial"/>
          <w:sz w:val="24"/>
          <w:szCs w:val="24"/>
        </w:rPr>
        <w:t>La R</w:t>
      </w:r>
      <w:r>
        <w:rPr>
          <w:rFonts w:ascii="Montserrat Light" w:eastAsia="Batang" w:hAnsi="Montserrat Light" w:cs="Arial"/>
          <w:sz w:val="24"/>
          <w:szCs w:val="24"/>
        </w:rPr>
        <w:t xml:space="preserve">aza, explicó que este tratamiento </w:t>
      </w:r>
      <w:r w:rsidR="00B83E4D">
        <w:rPr>
          <w:rFonts w:ascii="Montserrat Light" w:eastAsia="Batang" w:hAnsi="Montserrat Light" w:cs="Arial"/>
          <w:sz w:val="24"/>
          <w:szCs w:val="24"/>
        </w:rPr>
        <w:t>consiste en</w:t>
      </w:r>
      <w:r w:rsidR="00594B90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63081C">
        <w:rPr>
          <w:rFonts w:ascii="Montserrat Light" w:eastAsia="Batang" w:hAnsi="Montserrat Light" w:cs="Arial"/>
          <w:sz w:val="24"/>
          <w:szCs w:val="24"/>
        </w:rPr>
        <w:t xml:space="preserve">la toma vía oral de </w:t>
      </w:r>
      <w:r w:rsidR="00112505">
        <w:rPr>
          <w:rFonts w:ascii="Montserrat Light" w:eastAsia="Batang" w:hAnsi="Montserrat Light" w:cs="Arial"/>
          <w:sz w:val="24"/>
          <w:szCs w:val="24"/>
        </w:rPr>
        <w:t>antivirales de acción directa</w:t>
      </w:r>
      <w:r w:rsidR="0063081C">
        <w:rPr>
          <w:rFonts w:ascii="Montserrat Light" w:eastAsia="Batang" w:hAnsi="Montserrat Light" w:cs="Arial"/>
          <w:sz w:val="24"/>
          <w:szCs w:val="24"/>
        </w:rPr>
        <w:t xml:space="preserve"> por 8 o 12 semanas y</w:t>
      </w:r>
      <w:r w:rsidR="00B83E4D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FF2F50">
        <w:rPr>
          <w:rFonts w:ascii="Montserrat Light" w:eastAsia="Batang" w:hAnsi="Montserrat Light" w:cs="Arial"/>
          <w:sz w:val="24"/>
          <w:szCs w:val="24"/>
        </w:rPr>
        <w:t xml:space="preserve">debe iniciarse para evitar la evolución de la enfermedad que puede causar </w:t>
      </w:r>
      <w:r w:rsidR="003131F0">
        <w:rPr>
          <w:rFonts w:ascii="Montserrat Light" w:eastAsia="Batang" w:hAnsi="Montserrat Light" w:cs="Arial"/>
          <w:sz w:val="24"/>
          <w:szCs w:val="24"/>
        </w:rPr>
        <w:t>incluso</w:t>
      </w:r>
      <w:r w:rsidR="00FF2F50">
        <w:rPr>
          <w:rFonts w:ascii="Montserrat Light" w:eastAsia="Batang" w:hAnsi="Montserrat Light" w:cs="Arial"/>
          <w:sz w:val="24"/>
          <w:szCs w:val="24"/>
        </w:rPr>
        <w:t xml:space="preserve"> cáncer de hígado.</w:t>
      </w:r>
    </w:p>
    <w:p w14:paraId="6D232492" w14:textId="77777777" w:rsidR="00FF2F50" w:rsidRDefault="00FF2F50" w:rsidP="0001283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345CEB53" w14:textId="440B4BA2" w:rsidR="0063081C" w:rsidRDefault="0063081C" w:rsidP="0001283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“El tratamiento es altamente efectivo tanto en etapa de hepatitis crónica como </w:t>
      </w:r>
      <w:r w:rsidR="000250DB">
        <w:rPr>
          <w:rFonts w:ascii="Montserrat Light" w:eastAsia="Batang" w:hAnsi="Montserrat Light" w:cs="Arial"/>
          <w:sz w:val="24"/>
          <w:szCs w:val="24"/>
        </w:rPr>
        <w:t>en etapa de cirrosis. L</w:t>
      </w:r>
      <w:r>
        <w:rPr>
          <w:rFonts w:ascii="Montserrat Light" w:eastAsia="Batang" w:hAnsi="Montserrat Light" w:cs="Arial"/>
          <w:sz w:val="24"/>
          <w:szCs w:val="24"/>
        </w:rPr>
        <w:t>o importante es detectar al paciente cuando está en</w:t>
      </w:r>
      <w:r w:rsidR="00E30770">
        <w:rPr>
          <w:rFonts w:ascii="Montserrat Light" w:eastAsia="Batang" w:hAnsi="Montserrat Light" w:cs="Arial"/>
          <w:sz w:val="24"/>
          <w:szCs w:val="24"/>
        </w:rPr>
        <w:t xml:space="preserve"> una etapa </w:t>
      </w:r>
      <w:r>
        <w:rPr>
          <w:rFonts w:ascii="Montserrat Light" w:eastAsia="Batang" w:hAnsi="Montserrat Light" w:cs="Arial"/>
          <w:sz w:val="24"/>
          <w:szCs w:val="24"/>
        </w:rPr>
        <w:t>crónica, que aún no tiene cirrosis porque si le damos el tratamiento podemos evitar la progresión. Y en aquellos pacientes que ya tienen la cirrosis si le damos el tratamiento, el porcentaje de curación también es muy elevado”</w:t>
      </w:r>
      <w:r w:rsidR="003131F0">
        <w:rPr>
          <w:rFonts w:ascii="Montserrat Light" w:eastAsia="Batang" w:hAnsi="Montserrat Light" w:cs="Arial"/>
          <w:sz w:val="24"/>
          <w:szCs w:val="24"/>
        </w:rPr>
        <w:t>, precisó</w:t>
      </w:r>
      <w:r>
        <w:rPr>
          <w:rFonts w:ascii="Montserrat Light" w:eastAsia="Batang" w:hAnsi="Montserrat Light" w:cs="Arial"/>
          <w:sz w:val="24"/>
          <w:szCs w:val="24"/>
        </w:rPr>
        <w:t>.</w:t>
      </w:r>
    </w:p>
    <w:p w14:paraId="4B314890" w14:textId="77777777" w:rsidR="0063081C" w:rsidRDefault="0063081C" w:rsidP="0001283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4D4D78FA" w14:textId="1A0C6708" w:rsidR="009F45B9" w:rsidRDefault="003131F0" w:rsidP="0001283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Mauricio Castillo Barradas </w:t>
      </w:r>
      <w:r w:rsidR="00FF2F50">
        <w:rPr>
          <w:rFonts w:ascii="Montserrat Light" w:eastAsia="Batang" w:hAnsi="Montserrat Light" w:cs="Arial"/>
          <w:sz w:val="24"/>
          <w:szCs w:val="24"/>
        </w:rPr>
        <w:t xml:space="preserve">destacó </w:t>
      </w:r>
      <w:r w:rsidR="005F699B">
        <w:rPr>
          <w:rFonts w:ascii="Montserrat Light" w:eastAsia="Batang" w:hAnsi="Montserrat Light" w:cs="Arial"/>
          <w:sz w:val="24"/>
          <w:szCs w:val="24"/>
        </w:rPr>
        <w:t xml:space="preserve">que para el Seguro Social </w:t>
      </w:r>
      <w:r w:rsidR="00FF2F50">
        <w:rPr>
          <w:rFonts w:ascii="Montserrat Light" w:eastAsia="Batang" w:hAnsi="Montserrat Light" w:cs="Arial"/>
          <w:sz w:val="24"/>
          <w:szCs w:val="24"/>
        </w:rPr>
        <w:t xml:space="preserve">es </w:t>
      </w:r>
      <w:r w:rsidR="005F699B">
        <w:rPr>
          <w:rFonts w:ascii="Montserrat Light" w:eastAsia="Batang" w:hAnsi="Montserrat Light" w:cs="Arial"/>
          <w:sz w:val="24"/>
          <w:szCs w:val="24"/>
        </w:rPr>
        <w:t xml:space="preserve">muy </w:t>
      </w:r>
      <w:r w:rsidR="00FF2F50">
        <w:rPr>
          <w:rFonts w:ascii="Montserrat Light" w:eastAsia="Batang" w:hAnsi="Montserrat Light" w:cs="Arial"/>
          <w:sz w:val="24"/>
          <w:szCs w:val="24"/>
        </w:rPr>
        <w:t xml:space="preserve">importante </w:t>
      </w:r>
      <w:r w:rsidR="005F699B">
        <w:rPr>
          <w:rFonts w:ascii="Montserrat Light" w:eastAsia="Batang" w:hAnsi="Montserrat Light" w:cs="Arial"/>
          <w:sz w:val="24"/>
          <w:szCs w:val="24"/>
        </w:rPr>
        <w:t>que se conozcan</w:t>
      </w:r>
      <w:r w:rsidR="001B288A">
        <w:rPr>
          <w:rFonts w:ascii="Montserrat Light" w:eastAsia="Batang" w:hAnsi="Montserrat Light" w:cs="Arial"/>
          <w:sz w:val="24"/>
          <w:szCs w:val="24"/>
        </w:rPr>
        <w:t xml:space="preserve"> los </w:t>
      </w:r>
      <w:r w:rsidR="00FA3E81">
        <w:rPr>
          <w:rFonts w:ascii="Montserrat Light" w:eastAsia="Batang" w:hAnsi="Montserrat Light" w:cs="Arial"/>
          <w:sz w:val="24"/>
          <w:szCs w:val="24"/>
        </w:rPr>
        <w:t>grupos</w:t>
      </w:r>
      <w:r w:rsidR="001B288A">
        <w:rPr>
          <w:rFonts w:ascii="Montserrat Light" w:eastAsia="Batang" w:hAnsi="Montserrat Light" w:cs="Arial"/>
          <w:sz w:val="24"/>
          <w:szCs w:val="24"/>
        </w:rPr>
        <w:t xml:space="preserve"> de riesgo </w:t>
      </w:r>
      <w:r w:rsidR="009F45B9">
        <w:rPr>
          <w:rFonts w:ascii="Montserrat Light" w:eastAsia="Batang" w:hAnsi="Montserrat Light" w:cs="Arial"/>
          <w:sz w:val="24"/>
          <w:szCs w:val="24"/>
        </w:rPr>
        <w:t xml:space="preserve">para adquirir la hepatitis B o C, </w:t>
      </w:r>
      <w:r w:rsidR="005F699B">
        <w:rPr>
          <w:rFonts w:ascii="Montserrat Light" w:eastAsia="Batang" w:hAnsi="Montserrat Light" w:cs="Arial"/>
          <w:sz w:val="24"/>
          <w:szCs w:val="24"/>
        </w:rPr>
        <w:t xml:space="preserve">como </w:t>
      </w:r>
      <w:r w:rsidR="00FA3E81">
        <w:rPr>
          <w:rFonts w:ascii="Montserrat Light" w:eastAsia="Batang" w:hAnsi="Montserrat Light" w:cs="Arial"/>
          <w:sz w:val="24"/>
          <w:szCs w:val="24"/>
        </w:rPr>
        <w:t>son quienes</w:t>
      </w:r>
      <w:r w:rsidR="009F45B9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FA3E81">
        <w:rPr>
          <w:rFonts w:ascii="Montserrat Light" w:eastAsia="Batang" w:hAnsi="Montserrat Light" w:cs="Arial"/>
          <w:sz w:val="24"/>
          <w:szCs w:val="24"/>
        </w:rPr>
        <w:t xml:space="preserve">usan </w:t>
      </w:r>
      <w:r w:rsidR="009F45B9">
        <w:rPr>
          <w:rFonts w:ascii="Montserrat Light" w:eastAsia="Batang" w:hAnsi="Montserrat Light" w:cs="Arial"/>
          <w:sz w:val="24"/>
          <w:szCs w:val="24"/>
        </w:rPr>
        <w:t xml:space="preserve">drogas inyectadas o inhaladas, </w:t>
      </w:r>
      <w:r w:rsidR="00FA3E81">
        <w:rPr>
          <w:rFonts w:ascii="Montserrat Light" w:eastAsia="Batang" w:hAnsi="Montserrat Light" w:cs="Arial"/>
          <w:sz w:val="24"/>
          <w:szCs w:val="24"/>
        </w:rPr>
        <w:t xml:space="preserve">cursan por </w:t>
      </w:r>
      <w:r w:rsidR="009F45B9">
        <w:rPr>
          <w:rFonts w:ascii="Montserrat Light" w:eastAsia="Batang" w:hAnsi="Montserrat Light" w:cs="Arial"/>
          <w:sz w:val="24"/>
          <w:szCs w:val="24"/>
        </w:rPr>
        <w:t xml:space="preserve">hemodiálisis, </w:t>
      </w:r>
      <w:r w:rsidR="00FA3E81">
        <w:rPr>
          <w:rFonts w:ascii="Montserrat Light" w:eastAsia="Batang" w:hAnsi="Montserrat Light" w:cs="Arial"/>
          <w:sz w:val="24"/>
          <w:szCs w:val="24"/>
        </w:rPr>
        <w:t>han recibido trasfusión sanguínea,</w:t>
      </w:r>
      <w:r w:rsidR="009F45B9">
        <w:rPr>
          <w:rFonts w:ascii="Montserrat Light" w:eastAsia="Batang" w:hAnsi="Montserrat Light" w:cs="Arial"/>
          <w:sz w:val="24"/>
          <w:szCs w:val="24"/>
        </w:rPr>
        <w:t xml:space="preserve"> trasplante de órganos</w:t>
      </w:r>
      <w:r w:rsidR="00FA3E81">
        <w:rPr>
          <w:rFonts w:ascii="Montserrat Light" w:eastAsia="Batang" w:hAnsi="Montserrat Light" w:cs="Arial"/>
          <w:sz w:val="24"/>
          <w:szCs w:val="24"/>
        </w:rPr>
        <w:t>,</w:t>
      </w:r>
      <w:r w:rsidR="009F45B9">
        <w:rPr>
          <w:rFonts w:ascii="Montserrat Light" w:eastAsia="Batang" w:hAnsi="Montserrat Light" w:cs="Arial"/>
          <w:sz w:val="24"/>
          <w:szCs w:val="24"/>
        </w:rPr>
        <w:t xml:space="preserve"> factores de coagulación </w:t>
      </w:r>
      <w:r w:rsidR="00FA3E81">
        <w:rPr>
          <w:rFonts w:ascii="Montserrat Light" w:eastAsia="Batang" w:hAnsi="Montserrat Light" w:cs="Arial"/>
          <w:sz w:val="24"/>
          <w:szCs w:val="24"/>
        </w:rPr>
        <w:t>o hemoderivados;</w:t>
      </w:r>
      <w:r w:rsidR="009F45B9">
        <w:rPr>
          <w:rFonts w:ascii="Montserrat Light" w:eastAsia="Batang" w:hAnsi="Montserrat Light" w:cs="Arial"/>
          <w:sz w:val="24"/>
          <w:szCs w:val="24"/>
        </w:rPr>
        <w:t xml:space="preserve"> niños nacidos de mujeres infectadas por alguno de estos virus, trabajadores de la salud o de seguridad</w:t>
      </w:r>
      <w:r w:rsidR="00FA3E81">
        <w:rPr>
          <w:rFonts w:ascii="Montserrat Light" w:eastAsia="Batang" w:hAnsi="Montserrat Light" w:cs="Arial"/>
          <w:sz w:val="24"/>
          <w:szCs w:val="24"/>
        </w:rPr>
        <w:t xml:space="preserve"> que usan materiales punzocortantes y,</w:t>
      </w:r>
      <w:r w:rsidR="009F45B9">
        <w:rPr>
          <w:rFonts w:ascii="Montserrat Light" w:eastAsia="Batang" w:hAnsi="Montserrat Light" w:cs="Arial"/>
          <w:sz w:val="24"/>
          <w:szCs w:val="24"/>
        </w:rPr>
        <w:t xml:space="preserve"> personas infectadas por VIH. </w:t>
      </w:r>
    </w:p>
    <w:p w14:paraId="5F0BF4D3" w14:textId="77777777" w:rsidR="009F45B9" w:rsidRDefault="009F45B9" w:rsidP="0001283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3FBDFED6" w14:textId="00359ABB" w:rsidR="005F699B" w:rsidRDefault="005F699B" w:rsidP="00EC1B9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“Es importante hacer la prueba de anticuerpos contra el virus de Hepatitis C y si la prueba sale positiva, entonces nosotros tenemos que dar el siguiente paso que es </w:t>
      </w:r>
      <w:r>
        <w:rPr>
          <w:rFonts w:ascii="Montserrat Light" w:eastAsia="Batang" w:hAnsi="Montserrat Light" w:cs="Arial"/>
          <w:sz w:val="24"/>
          <w:szCs w:val="24"/>
        </w:rPr>
        <w:lastRenderedPageBreak/>
        <w:t>detectar la carga viral y evaluar el grado de daño hepático que tiene nuestro paciente para poder planear su tratamiento”, apuntó.</w:t>
      </w:r>
    </w:p>
    <w:p w14:paraId="4A0FD3D1" w14:textId="77777777" w:rsidR="005F699B" w:rsidRDefault="005F699B" w:rsidP="00EC1B9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21C5D7F6" w14:textId="0D0BCB98" w:rsidR="002B239B" w:rsidRDefault="002B239B" w:rsidP="00EC1B9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Subrayó que hay pacientes que están infectados y no lo saben porque no presentan síntomas o son inespecíficos, por lo que se puede considerar que esta enfermedad es una epidemia oculta.</w:t>
      </w:r>
    </w:p>
    <w:p w14:paraId="77192507" w14:textId="77777777" w:rsidR="002B239B" w:rsidRDefault="002B239B" w:rsidP="00EC1B9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2F46A64F" w14:textId="3D7DFE6E" w:rsidR="002B239B" w:rsidRDefault="002B239B" w:rsidP="00EC1B9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“</w:t>
      </w:r>
      <w:r w:rsidR="009B1B9D">
        <w:rPr>
          <w:rFonts w:ascii="Montserrat Light" w:eastAsia="Batang" w:hAnsi="Montserrat Light" w:cs="Arial"/>
          <w:sz w:val="24"/>
          <w:szCs w:val="24"/>
        </w:rPr>
        <w:t>Son pacientes que tienen malestar general, cansancio o leve dolor abdominal que pueden ser atribuido a cualquier causa, menos a una infección por hepatitis</w:t>
      </w:r>
      <w:r w:rsidR="0064736F">
        <w:rPr>
          <w:rFonts w:ascii="Montserrat Light" w:eastAsia="Batang" w:hAnsi="Montserrat Light" w:cs="Arial"/>
          <w:sz w:val="24"/>
          <w:szCs w:val="24"/>
        </w:rPr>
        <w:t>, de tal manera que pueden estar completamente asintomáticos y una proporción de ellos pueden estar ya en una fase de cirrosis hepática y tener desafortunadamente ya las complicaciones</w:t>
      </w:r>
      <w:r w:rsidR="009B1B9D">
        <w:rPr>
          <w:rFonts w:ascii="Montserrat Light" w:eastAsia="Batang" w:hAnsi="Montserrat Light" w:cs="Arial"/>
          <w:sz w:val="24"/>
          <w:szCs w:val="24"/>
        </w:rPr>
        <w:t>”, enfatizó.</w:t>
      </w:r>
    </w:p>
    <w:p w14:paraId="14B28D25" w14:textId="77777777" w:rsidR="002B239B" w:rsidRDefault="002B239B" w:rsidP="00EC1B9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305AC3D6" w14:textId="181C903D" w:rsidR="001E4A44" w:rsidRDefault="00A63E98" w:rsidP="00EC1B9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El gastroenterólogo del IMSS recordó que la hepatitis es la </w:t>
      </w:r>
      <w:r w:rsidR="00284C57">
        <w:rPr>
          <w:rFonts w:ascii="Montserrat Light" w:eastAsia="Batang" w:hAnsi="Montserrat Light" w:cs="Arial"/>
          <w:sz w:val="24"/>
          <w:szCs w:val="24"/>
        </w:rPr>
        <w:t xml:space="preserve">inflamación del hígado, puede ser </w:t>
      </w:r>
      <w:r>
        <w:rPr>
          <w:rFonts w:ascii="Montserrat Light" w:eastAsia="Batang" w:hAnsi="Montserrat Light" w:cs="Arial"/>
          <w:sz w:val="24"/>
          <w:szCs w:val="24"/>
        </w:rPr>
        <w:t>aguda o crónica</w:t>
      </w:r>
      <w:r w:rsidR="0034715D">
        <w:rPr>
          <w:rFonts w:ascii="Montserrat Light" w:eastAsia="Batang" w:hAnsi="Montserrat Light" w:cs="Arial"/>
          <w:sz w:val="24"/>
          <w:szCs w:val="24"/>
        </w:rPr>
        <w:t xml:space="preserve"> d</w:t>
      </w:r>
      <w:r w:rsidR="00DE29DF">
        <w:rPr>
          <w:rFonts w:ascii="Montserrat Light" w:eastAsia="Batang" w:hAnsi="Montserrat Light" w:cs="Arial"/>
          <w:sz w:val="24"/>
          <w:szCs w:val="24"/>
        </w:rPr>
        <w:t xml:space="preserve">ependiendo del tiempo </w:t>
      </w:r>
      <w:r w:rsidR="00BB216A">
        <w:rPr>
          <w:rFonts w:ascii="Montserrat Light" w:eastAsia="Batang" w:hAnsi="Montserrat Light" w:cs="Arial"/>
          <w:sz w:val="24"/>
          <w:szCs w:val="24"/>
        </w:rPr>
        <w:t xml:space="preserve">de </w:t>
      </w:r>
      <w:r w:rsidR="00DE29DF">
        <w:rPr>
          <w:rFonts w:ascii="Montserrat Light" w:eastAsia="Batang" w:hAnsi="Montserrat Light" w:cs="Arial"/>
          <w:sz w:val="24"/>
          <w:szCs w:val="24"/>
        </w:rPr>
        <w:t xml:space="preserve">evolución y </w:t>
      </w:r>
      <w:r w:rsidR="0034715D">
        <w:rPr>
          <w:rFonts w:ascii="Montserrat Light" w:eastAsia="Batang" w:hAnsi="Montserrat Light" w:cs="Arial"/>
          <w:sz w:val="24"/>
          <w:szCs w:val="24"/>
        </w:rPr>
        <w:t>ser</w:t>
      </w:r>
      <w:r w:rsidR="003131F0">
        <w:rPr>
          <w:rFonts w:ascii="Montserrat Light" w:eastAsia="Batang" w:hAnsi="Montserrat Light" w:cs="Arial"/>
          <w:sz w:val="24"/>
          <w:szCs w:val="24"/>
        </w:rPr>
        <w:t xml:space="preserve"> causada por distintos factores.</w:t>
      </w:r>
    </w:p>
    <w:p w14:paraId="79AA4FF7" w14:textId="77777777" w:rsidR="00284C57" w:rsidRDefault="00284C57" w:rsidP="00EC1B9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71BC825C" w14:textId="36156483" w:rsidR="00284C57" w:rsidRDefault="00284C57" w:rsidP="00EC1B9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Refirió que la más frecuente es la que </w:t>
      </w:r>
      <w:r w:rsidR="00A72FF5">
        <w:rPr>
          <w:rFonts w:ascii="Montserrat Light" w:eastAsia="Batang" w:hAnsi="Montserrat Light" w:cs="Arial"/>
          <w:sz w:val="24"/>
          <w:szCs w:val="24"/>
        </w:rPr>
        <w:t xml:space="preserve">se origina por virus </w:t>
      </w:r>
      <w:r w:rsidR="0062371B">
        <w:rPr>
          <w:rFonts w:ascii="Montserrat Light" w:eastAsia="Batang" w:hAnsi="Montserrat Light" w:cs="Arial"/>
          <w:sz w:val="24"/>
          <w:szCs w:val="24"/>
        </w:rPr>
        <w:t>y se clasifican con las primeras cinco letras del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62371B">
        <w:rPr>
          <w:rFonts w:ascii="Montserrat Light" w:eastAsia="Batang" w:hAnsi="Montserrat Light" w:cs="Arial"/>
          <w:sz w:val="24"/>
          <w:szCs w:val="24"/>
        </w:rPr>
        <w:t>abecedario: A,</w:t>
      </w:r>
      <w:r w:rsidR="00A66A84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62371B">
        <w:rPr>
          <w:rFonts w:ascii="Montserrat Light" w:eastAsia="Batang" w:hAnsi="Montserrat Light" w:cs="Arial"/>
          <w:sz w:val="24"/>
          <w:szCs w:val="24"/>
        </w:rPr>
        <w:t>B,</w:t>
      </w:r>
      <w:r w:rsidR="00A66A84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62371B">
        <w:rPr>
          <w:rFonts w:ascii="Montserrat Light" w:eastAsia="Batang" w:hAnsi="Montserrat Light" w:cs="Arial"/>
          <w:sz w:val="24"/>
          <w:szCs w:val="24"/>
        </w:rPr>
        <w:t>C,</w:t>
      </w:r>
      <w:r w:rsidR="00A66A84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62371B">
        <w:rPr>
          <w:rFonts w:ascii="Montserrat Light" w:eastAsia="Batang" w:hAnsi="Montserrat Light" w:cs="Arial"/>
          <w:sz w:val="24"/>
          <w:szCs w:val="24"/>
        </w:rPr>
        <w:t>D</w:t>
      </w:r>
      <w:r w:rsidR="00A66A84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62371B">
        <w:rPr>
          <w:rFonts w:ascii="Montserrat Light" w:eastAsia="Batang" w:hAnsi="Montserrat Light" w:cs="Arial"/>
          <w:sz w:val="24"/>
          <w:szCs w:val="24"/>
        </w:rPr>
        <w:t xml:space="preserve">y E. Las A y E generan una enfermedad aguda que se </w:t>
      </w:r>
      <w:proofErr w:type="spellStart"/>
      <w:r w:rsidR="0062371B">
        <w:rPr>
          <w:rFonts w:ascii="Montserrat Light" w:eastAsia="Batang" w:hAnsi="Montserrat Light" w:cs="Arial"/>
          <w:sz w:val="24"/>
          <w:szCs w:val="24"/>
        </w:rPr>
        <w:t>autolimita</w:t>
      </w:r>
      <w:proofErr w:type="spellEnd"/>
      <w:r w:rsidR="0062371B">
        <w:rPr>
          <w:rFonts w:ascii="Montserrat Light" w:eastAsia="Batang" w:hAnsi="Montserrat Light" w:cs="Arial"/>
          <w:sz w:val="24"/>
          <w:szCs w:val="24"/>
        </w:rPr>
        <w:t>, es decir</w:t>
      </w:r>
      <w:r w:rsidR="00A66A84">
        <w:rPr>
          <w:rFonts w:ascii="Montserrat Light" w:eastAsia="Batang" w:hAnsi="Montserrat Light" w:cs="Arial"/>
          <w:sz w:val="24"/>
          <w:szCs w:val="24"/>
        </w:rPr>
        <w:t>,</w:t>
      </w:r>
      <w:r w:rsidR="0062371B">
        <w:rPr>
          <w:rFonts w:ascii="Montserrat Light" w:eastAsia="Batang" w:hAnsi="Montserrat Light" w:cs="Arial"/>
          <w:sz w:val="24"/>
          <w:szCs w:val="24"/>
        </w:rPr>
        <w:t xml:space="preserve"> se cura sin medicamento y no deja secuelas; en tanto</w:t>
      </w:r>
      <w:r w:rsidR="00A66A84">
        <w:rPr>
          <w:rFonts w:ascii="Montserrat Light" w:eastAsia="Batang" w:hAnsi="Montserrat Light" w:cs="Arial"/>
          <w:sz w:val="24"/>
          <w:szCs w:val="24"/>
        </w:rPr>
        <w:t>,</w:t>
      </w:r>
      <w:r w:rsidR="0062371B">
        <w:rPr>
          <w:rFonts w:ascii="Montserrat Light" w:eastAsia="Batang" w:hAnsi="Montserrat Light" w:cs="Arial"/>
          <w:sz w:val="24"/>
          <w:szCs w:val="24"/>
        </w:rPr>
        <w:t xml:space="preserve"> las del tipo B, C y D</w:t>
      </w:r>
      <w:r w:rsidR="00AC1919">
        <w:rPr>
          <w:rFonts w:ascii="Montserrat Light" w:eastAsia="Batang" w:hAnsi="Montserrat Light" w:cs="Arial"/>
          <w:sz w:val="24"/>
          <w:szCs w:val="24"/>
        </w:rPr>
        <w:t xml:space="preserve"> pueden evolucionar al grado crónico y ocasionar cirrosis o cáncer de hígado.</w:t>
      </w:r>
    </w:p>
    <w:p w14:paraId="00FA1DC2" w14:textId="77777777" w:rsidR="00AC1919" w:rsidRDefault="00AC1919" w:rsidP="00EC1B9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35A1D017" w14:textId="77777777" w:rsidR="00A66A84" w:rsidRDefault="00BB216A" w:rsidP="00EC1B9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Detalló que en nuestro país </w:t>
      </w:r>
      <w:r w:rsidR="006A15C5">
        <w:rPr>
          <w:rFonts w:ascii="Montserrat Light" w:eastAsia="Batang" w:hAnsi="Montserrat Light" w:cs="Arial"/>
          <w:sz w:val="24"/>
          <w:szCs w:val="24"/>
        </w:rPr>
        <w:t>hay mayor presencia de las clasificadas en A y E que son las que se trasmiten vía enteral, es decir</w:t>
      </w:r>
      <w:r w:rsidR="00A66A84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6A15C5">
        <w:rPr>
          <w:rFonts w:ascii="Montserrat Light" w:eastAsia="Batang" w:hAnsi="Montserrat Light" w:cs="Arial"/>
          <w:sz w:val="24"/>
          <w:szCs w:val="24"/>
        </w:rPr>
        <w:t>las que entran al organismo a través de los alimentos o el agua contaminada</w:t>
      </w:r>
      <w:r w:rsidR="00A66A84">
        <w:rPr>
          <w:rFonts w:ascii="Montserrat Light" w:eastAsia="Batang" w:hAnsi="Montserrat Light" w:cs="Arial"/>
          <w:sz w:val="24"/>
          <w:szCs w:val="24"/>
        </w:rPr>
        <w:t>.</w:t>
      </w:r>
    </w:p>
    <w:p w14:paraId="1AA86116" w14:textId="77777777" w:rsidR="00A66A84" w:rsidRDefault="00A66A84" w:rsidP="00EC1B9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3A82A288" w14:textId="6A6CA7BE" w:rsidR="00AC1919" w:rsidRDefault="00A66A84" w:rsidP="00EC1B9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“L</w:t>
      </w:r>
      <w:r w:rsidR="006A15C5">
        <w:rPr>
          <w:rFonts w:ascii="Montserrat Light" w:eastAsia="Batang" w:hAnsi="Montserrat Light" w:cs="Arial"/>
          <w:sz w:val="24"/>
          <w:szCs w:val="24"/>
        </w:rPr>
        <w:t xml:space="preserve">a hepatitis A es muy frecuente sobre todo cuando hay desastres naturales, cuando hay poca higiene. A los 20 años de edad, el 80 por ciento de los mexicanos ya estuvimos en contacto con el virus A, pero lo afortunado es </w:t>
      </w:r>
      <w:r w:rsidR="002C59BC">
        <w:rPr>
          <w:rFonts w:ascii="Montserrat Light" w:eastAsia="Batang" w:hAnsi="Montserrat Light" w:cs="Arial"/>
          <w:sz w:val="24"/>
          <w:szCs w:val="24"/>
        </w:rPr>
        <w:t>que es</w:t>
      </w:r>
      <w:r w:rsidR="006A15C5">
        <w:rPr>
          <w:rFonts w:ascii="Montserrat Light" w:eastAsia="Batang" w:hAnsi="Montserrat Light" w:cs="Arial"/>
          <w:sz w:val="24"/>
          <w:szCs w:val="24"/>
        </w:rPr>
        <w:t xml:space="preserve"> </w:t>
      </w:r>
      <w:proofErr w:type="spellStart"/>
      <w:r w:rsidR="006A15C5">
        <w:rPr>
          <w:rFonts w:ascii="Montserrat Light" w:eastAsia="Batang" w:hAnsi="Montserrat Light" w:cs="Arial"/>
          <w:sz w:val="24"/>
          <w:szCs w:val="24"/>
        </w:rPr>
        <w:t>autolimitada</w:t>
      </w:r>
      <w:proofErr w:type="spellEnd"/>
      <w:r w:rsidR="006A15C5">
        <w:rPr>
          <w:rFonts w:ascii="Montserrat Light" w:eastAsia="Batang" w:hAnsi="Montserrat Light" w:cs="Arial"/>
          <w:sz w:val="24"/>
          <w:szCs w:val="24"/>
        </w:rPr>
        <w:t>”</w:t>
      </w:r>
      <w:r>
        <w:rPr>
          <w:rFonts w:ascii="Montserrat Light" w:eastAsia="Batang" w:hAnsi="Montserrat Light" w:cs="Arial"/>
          <w:sz w:val="24"/>
          <w:szCs w:val="24"/>
        </w:rPr>
        <w:t>, expuso</w:t>
      </w:r>
      <w:r w:rsidR="006A15C5">
        <w:rPr>
          <w:rFonts w:ascii="Montserrat Light" w:eastAsia="Batang" w:hAnsi="Montserrat Light" w:cs="Arial"/>
          <w:sz w:val="24"/>
          <w:szCs w:val="24"/>
        </w:rPr>
        <w:t xml:space="preserve">. </w:t>
      </w:r>
    </w:p>
    <w:p w14:paraId="15CAA5ED" w14:textId="77777777" w:rsidR="00284C57" w:rsidRDefault="00284C57" w:rsidP="00EC1B9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07FF2B24" w14:textId="4DFB95CC" w:rsidR="00F17F47" w:rsidRDefault="00A94CB1" w:rsidP="00EC1B9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El especialista del Seguro Social </w:t>
      </w:r>
      <w:r w:rsidR="00F17F47">
        <w:rPr>
          <w:rFonts w:ascii="Montserrat Light" w:eastAsia="Batang" w:hAnsi="Montserrat Light" w:cs="Arial"/>
          <w:sz w:val="24"/>
          <w:szCs w:val="24"/>
        </w:rPr>
        <w:t xml:space="preserve">dijo que las del grupo B y C </w:t>
      </w:r>
      <w:r w:rsidR="000D3061">
        <w:rPr>
          <w:rFonts w:ascii="Montserrat Light" w:eastAsia="Batang" w:hAnsi="Montserrat Light" w:cs="Arial"/>
          <w:sz w:val="24"/>
          <w:szCs w:val="24"/>
        </w:rPr>
        <w:t xml:space="preserve">no son tan frecuentes como las anteriores pero </w:t>
      </w:r>
      <w:r w:rsidR="00F17F47">
        <w:rPr>
          <w:rFonts w:ascii="Montserrat Light" w:eastAsia="Batang" w:hAnsi="Montserrat Light" w:cs="Arial"/>
          <w:sz w:val="24"/>
          <w:szCs w:val="24"/>
        </w:rPr>
        <w:t xml:space="preserve">evolucionan a un grado crónico, por lo que es muy importante detectarlas con oportunidad para detener </w:t>
      </w:r>
      <w:r w:rsidR="007A1F6A">
        <w:rPr>
          <w:rFonts w:ascii="Montserrat Light" w:eastAsia="Batang" w:hAnsi="Montserrat Light" w:cs="Arial"/>
          <w:sz w:val="24"/>
          <w:szCs w:val="24"/>
        </w:rPr>
        <w:t>su</w:t>
      </w:r>
      <w:r w:rsidR="00F17F47">
        <w:rPr>
          <w:rFonts w:ascii="Montserrat Light" w:eastAsia="Batang" w:hAnsi="Montserrat Light" w:cs="Arial"/>
          <w:sz w:val="24"/>
          <w:szCs w:val="24"/>
        </w:rPr>
        <w:t xml:space="preserve"> progresión.</w:t>
      </w:r>
      <w:r w:rsidR="007A1F6A">
        <w:rPr>
          <w:rFonts w:ascii="Montserrat Light" w:eastAsia="Batang" w:hAnsi="Montserrat Light" w:cs="Arial"/>
          <w:sz w:val="24"/>
          <w:szCs w:val="24"/>
        </w:rPr>
        <w:t xml:space="preserve"> P</w:t>
      </w:r>
      <w:r w:rsidR="001B3AB4">
        <w:rPr>
          <w:rFonts w:ascii="Montserrat Light" w:eastAsia="Batang" w:hAnsi="Montserrat Light" w:cs="Arial"/>
          <w:sz w:val="24"/>
          <w:szCs w:val="24"/>
        </w:rPr>
        <w:t>ara la Hepatitis B existe vacuna y es parte de la Cartilla Nacional de Vacunación</w:t>
      </w:r>
      <w:r w:rsidR="00F523F9">
        <w:rPr>
          <w:rFonts w:ascii="Montserrat Light" w:eastAsia="Batang" w:hAnsi="Montserrat Light" w:cs="Arial"/>
          <w:sz w:val="24"/>
          <w:szCs w:val="24"/>
        </w:rPr>
        <w:t>.</w:t>
      </w:r>
      <w:r w:rsidR="00B83E4D">
        <w:rPr>
          <w:rFonts w:ascii="Montserrat Light" w:eastAsia="Batang" w:hAnsi="Montserrat Light" w:cs="Arial"/>
          <w:sz w:val="24"/>
          <w:szCs w:val="24"/>
        </w:rPr>
        <w:t xml:space="preserve"> </w:t>
      </w:r>
    </w:p>
    <w:p w14:paraId="1AD86911" w14:textId="77777777" w:rsidR="00F17F47" w:rsidRDefault="00F17F47" w:rsidP="00EC1B9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2D42C65E" w14:textId="7D541B80" w:rsidR="001E4A44" w:rsidRDefault="002667D3" w:rsidP="00EC1B9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Informó que el IMSS atiende </w:t>
      </w:r>
      <w:r w:rsidR="005648EA">
        <w:rPr>
          <w:rFonts w:ascii="Montserrat Light" w:eastAsia="Batang" w:hAnsi="Montserrat Light" w:cs="Arial"/>
          <w:sz w:val="24"/>
          <w:szCs w:val="24"/>
        </w:rPr>
        <w:t xml:space="preserve">cada año </w:t>
      </w:r>
      <w:r w:rsidR="004E302C">
        <w:rPr>
          <w:rFonts w:ascii="Montserrat Light" w:eastAsia="Batang" w:hAnsi="Montserrat Light" w:cs="Arial"/>
          <w:sz w:val="24"/>
          <w:szCs w:val="24"/>
        </w:rPr>
        <w:t xml:space="preserve">en promedio </w:t>
      </w:r>
      <w:r w:rsidR="005648EA">
        <w:rPr>
          <w:rFonts w:ascii="Montserrat Light" w:eastAsia="Batang" w:hAnsi="Montserrat Light" w:cs="Arial"/>
          <w:sz w:val="24"/>
          <w:szCs w:val="24"/>
        </w:rPr>
        <w:t>a 4 mil pacientes con H</w:t>
      </w:r>
      <w:r>
        <w:rPr>
          <w:rFonts w:ascii="Montserrat Light" w:eastAsia="Batang" w:hAnsi="Montserrat Light" w:cs="Arial"/>
          <w:sz w:val="24"/>
          <w:szCs w:val="24"/>
        </w:rPr>
        <w:t>epatitis C</w:t>
      </w:r>
      <w:r w:rsidR="005648EA">
        <w:rPr>
          <w:rFonts w:ascii="Montserrat Light" w:eastAsia="Batang" w:hAnsi="Montserrat Light" w:cs="Arial"/>
          <w:sz w:val="24"/>
          <w:szCs w:val="24"/>
        </w:rPr>
        <w:t xml:space="preserve">, tanto de primera vez como subsecuentes. El grupo etario más afectado son </w:t>
      </w:r>
      <w:r w:rsidR="007B4174">
        <w:rPr>
          <w:rFonts w:ascii="Montserrat Light" w:eastAsia="Batang" w:hAnsi="Montserrat Light" w:cs="Arial"/>
          <w:sz w:val="24"/>
          <w:szCs w:val="24"/>
        </w:rPr>
        <w:t xml:space="preserve">los </w:t>
      </w:r>
      <w:r w:rsidR="007B4174">
        <w:rPr>
          <w:rFonts w:ascii="Montserrat Light" w:eastAsia="Batang" w:hAnsi="Montserrat Light" w:cs="Arial"/>
          <w:sz w:val="24"/>
          <w:szCs w:val="24"/>
        </w:rPr>
        <w:lastRenderedPageBreak/>
        <w:t xml:space="preserve">que se ubican entre los </w:t>
      </w:r>
      <w:r w:rsidR="0074075F">
        <w:rPr>
          <w:rFonts w:ascii="Montserrat Light" w:eastAsia="Batang" w:hAnsi="Montserrat Light" w:cs="Arial"/>
          <w:sz w:val="24"/>
          <w:szCs w:val="24"/>
        </w:rPr>
        <w:t>40 y 60 años de edad, con un ligero predominio del sexo femenino</w:t>
      </w:r>
      <w:r w:rsidR="005731C1">
        <w:rPr>
          <w:rFonts w:ascii="Montserrat Light" w:eastAsia="Batang" w:hAnsi="Montserrat Light" w:cs="Arial"/>
          <w:sz w:val="24"/>
          <w:szCs w:val="24"/>
        </w:rPr>
        <w:t xml:space="preserve">, atribuido primordialmente </w:t>
      </w:r>
      <w:r w:rsidR="004E302C">
        <w:rPr>
          <w:rFonts w:ascii="Montserrat Light" w:eastAsia="Batang" w:hAnsi="Montserrat Light" w:cs="Arial"/>
          <w:sz w:val="24"/>
          <w:szCs w:val="24"/>
        </w:rPr>
        <w:t xml:space="preserve">a </w:t>
      </w:r>
      <w:r w:rsidR="005731C1">
        <w:rPr>
          <w:rFonts w:ascii="Montserrat Light" w:eastAsia="Batang" w:hAnsi="Montserrat Light" w:cs="Arial"/>
          <w:sz w:val="24"/>
          <w:szCs w:val="24"/>
        </w:rPr>
        <w:t xml:space="preserve"> trasfusion</w:t>
      </w:r>
      <w:r w:rsidR="004E302C">
        <w:rPr>
          <w:rFonts w:ascii="Montserrat Light" w:eastAsia="Batang" w:hAnsi="Montserrat Light" w:cs="Arial"/>
          <w:sz w:val="24"/>
          <w:szCs w:val="24"/>
        </w:rPr>
        <w:t xml:space="preserve">es sanguíneas realizadas en procesos </w:t>
      </w:r>
      <w:proofErr w:type="spellStart"/>
      <w:r w:rsidR="004E302C">
        <w:rPr>
          <w:rFonts w:ascii="Montserrat Light" w:eastAsia="Batang" w:hAnsi="Montserrat Light" w:cs="Arial"/>
          <w:sz w:val="24"/>
          <w:szCs w:val="24"/>
        </w:rPr>
        <w:t>ginec</w:t>
      </w:r>
      <w:r w:rsidR="005731C1">
        <w:rPr>
          <w:rFonts w:ascii="Montserrat Light" w:eastAsia="Batang" w:hAnsi="Montserrat Light" w:cs="Arial"/>
          <w:sz w:val="24"/>
          <w:szCs w:val="24"/>
        </w:rPr>
        <w:t>obstétricos</w:t>
      </w:r>
      <w:proofErr w:type="spellEnd"/>
      <w:r w:rsidR="0074075F">
        <w:rPr>
          <w:rFonts w:ascii="Montserrat Light" w:eastAsia="Batang" w:hAnsi="Montserrat Light" w:cs="Arial"/>
          <w:sz w:val="24"/>
          <w:szCs w:val="24"/>
        </w:rPr>
        <w:t>.</w:t>
      </w:r>
    </w:p>
    <w:p w14:paraId="75C0C03D" w14:textId="77777777" w:rsidR="001E4A44" w:rsidRDefault="001E4A44" w:rsidP="00EC1B90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110056FF" w14:textId="656C09D9" w:rsidR="00FC49CC" w:rsidRPr="00AD1918" w:rsidRDefault="00AD0428" w:rsidP="00B63D51">
      <w:pPr>
        <w:spacing w:after="0" w:line="240" w:lineRule="atLeast"/>
        <w:jc w:val="center"/>
        <w:rPr>
          <w:rFonts w:ascii="Montserrat Light" w:hAnsi="Montserrat Light"/>
          <w:color w:val="000000"/>
          <w:sz w:val="24"/>
          <w:szCs w:val="24"/>
        </w:rPr>
      </w:pPr>
      <w:r>
        <w:rPr>
          <w:rFonts w:ascii="Montserrat Light" w:eastAsia="Batang" w:hAnsi="Montserrat Light" w:cs="Arial"/>
          <w:b/>
          <w:sz w:val="24"/>
          <w:szCs w:val="24"/>
        </w:rPr>
        <w:t>-</w:t>
      </w:r>
      <w:r w:rsidR="00B63D51" w:rsidRPr="00E468B2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sectPr w:rsidR="00FC49CC" w:rsidRPr="00AD1918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7938C6" w14:textId="77777777" w:rsidR="00B7430F" w:rsidRDefault="00B7430F" w:rsidP="00B4228A">
      <w:r>
        <w:separator/>
      </w:r>
    </w:p>
  </w:endnote>
  <w:endnote w:type="continuationSeparator" w:id="0">
    <w:p w14:paraId="69F4165A" w14:textId="77777777" w:rsidR="00B7430F" w:rsidRDefault="00B7430F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72C6F8" w14:textId="77777777" w:rsidR="00B7430F" w:rsidRDefault="00B7430F" w:rsidP="00B4228A">
      <w:r>
        <w:separator/>
      </w:r>
    </w:p>
  </w:footnote>
  <w:footnote w:type="continuationSeparator" w:id="0">
    <w:p w14:paraId="79467F62" w14:textId="77777777" w:rsidR="00B7430F" w:rsidRDefault="00B7430F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EFFE8C" w14:textId="00CDAA9E" w:rsidR="00740836" w:rsidRDefault="00740836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6704" behindDoc="1" locked="0" layoutInCell="1" allowOverlap="1" wp14:anchorId="076589DB" wp14:editId="16F44C08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276F0B"/>
    <w:multiLevelType w:val="hybridMultilevel"/>
    <w:tmpl w:val="A8205E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12830"/>
    <w:rsid w:val="0001624F"/>
    <w:rsid w:val="000250DB"/>
    <w:rsid w:val="0003214C"/>
    <w:rsid w:val="0003448A"/>
    <w:rsid w:val="00041CB1"/>
    <w:rsid w:val="000442D3"/>
    <w:rsid w:val="000444AF"/>
    <w:rsid w:val="00055614"/>
    <w:rsid w:val="00070294"/>
    <w:rsid w:val="00071C46"/>
    <w:rsid w:val="00075B4C"/>
    <w:rsid w:val="00083DD4"/>
    <w:rsid w:val="00097699"/>
    <w:rsid w:val="000A1383"/>
    <w:rsid w:val="000C08AD"/>
    <w:rsid w:val="000C0937"/>
    <w:rsid w:val="000C1776"/>
    <w:rsid w:val="000C3F67"/>
    <w:rsid w:val="000C53C1"/>
    <w:rsid w:val="000D3061"/>
    <w:rsid w:val="000D499F"/>
    <w:rsid w:val="000E7A92"/>
    <w:rsid w:val="000F04DF"/>
    <w:rsid w:val="000F56BB"/>
    <w:rsid w:val="001005F1"/>
    <w:rsid w:val="00112505"/>
    <w:rsid w:val="00113566"/>
    <w:rsid w:val="00117B35"/>
    <w:rsid w:val="0013116B"/>
    <w:rsid w:val="00141750"/>
    <w:rsid w:val="00143325"/>
    <w:rsid w:val="001440FE"/>
    <w:rsid w:val="00144B99"/>
    <w:rsid w:val="0015296E"/>
    <w:rsid w:val="0016387A"/>
    <w:rsid w:val="001652D7"/>
    <w:rsid w:val="001665A5"/>
    <w:rsid w:val="001670DD"/>
    <w:rsid w:val="00167B0F"/>
    <w:rsid w:val="00174198"/>
    <w:rsid w:val="00176AE3"/>
    <w:rsid w:val="00182445"/>
    <w:rsid w:val="00186675"/>
    <w:rsid w:val="00190DA4"/>
    <w:rsid w:val="00195DA6"/>
    <w:rsid w:val="001A50B5"/>
    <w:rsid w:val="001A7315"/>
    <w:rsid w:val="001B288A"/>
    <w:rsid w:val="001B3AB4"/>
    <w:rsid w:val="001B6AD6"/>
    <w:rsid w:val="001B6FFE"/>
    <w:rsid w:val="001C2F1F"/>
    <w:rsid w:val="001D3D29"/>
    <w:rsid w:val="001D4E21"/>
    <w:rsid w:val="001E0580"/>
    <w:rsid w:val="001E4A44"/>
    <w:rsid w:val="001F248D"/>
    <w:rsid w:val="00206D94"/>
    <w:rsid w:val="00211013"/>
    <w:rsid w:val="002120C5"/>
    <w:rsid w:val="002120D5"/>
    <w:rsid w:val="0021560F"/>
    <w:rsid w:val="00220C51"/>
    <w:rsid w:val="00223B06"/>
    <w:rsid w:val="002267F4"/>
    <w:rsid w:val="0025041D"/>
    <w:rsid w:val="00250725"/>
    <w:rsid w:val="00252514"/>
    <w:rsid w:val="002527B4"/>
    <w:rsid w:val="00255A05"/>
    <w:rsid w:val="00255D84"/>
    <w:rsid w:val="002613CA"/>
    <w:rsid w:val="002618CA"/>
    <w:rsid w:val="002637FE"/>
    <w:rsid w:val="002667D3"/>
    <w:rsid w:val="00271A87"/>
    <w:rsid w:val="00284C57"/>
    <w:rsid w:val="002878FD"/>
    <w:rsid w:val="00293194"/>
    <w:rsid w:val="00294E7B"/>
    <w:rsid w:val="002A06DF"/>
    <w:rsid w:val="002B239B"/>
    <w:rsid w:val="002B2FF4"/>
    <w:rsid w:val="002B35F3"/>
    <w:rsid w:val="002C2B0C"/>
    <w:rsid w:val="002C3AA0"/>
    <w:rsid w:val="002C59BC"/>
    <w:rsid w:val="002D7F1F"/>
    <w:rsid w:val="002E4C6F"/>
    <w:rsid w:val="002E619C"/>
    <w:rsid w:val="002F396C"/>
    <w:rsid w:val="003131F0"/>
    <w:rsid w:val="0031393D"/>
    <w:rsid w:val="00336A20"/>
    <w:rsid w:val="00344337"/>
    <w:rsid w:val="0034715D"/>
    <w:rsid w:val="0035396B"/>
    <w:rsid w:val="00364DB1"/>
    <w:rsid w:val="00364DDB"/>
    <w:rsid w:val="003767FC"/>
    <w:rsid w:val="00381B9F"/>
    <w:rsid w:val="003C4E1C"/>
    <w:rsid w:val="003D3404"/>
    <w:rsid w:val="003D6B15"/>
    <w:rsid w:val="003E30F2"/>
    <w:rsid w:val="003E3343"/>
    <w:rsid w:val="003E4AA6"/>
    <w:rsid w:val="003E5B30"/>
    <w:rsid w:val="003F437E"/>
    <w:rsid w:val="00402086"/>
    <w:rsid w:val="004045BF"/>
    <w:rsid w:val="00416ED3"/>
    <w:rsid w:val="00420119"/>
    <w:rsid w:val="00421F78"/>
    <w:rsid w:val="00426A0A"/>
    <w:rsid w:val="00427666"/>
    <w:rsid w:val="00432B29"/>
    <w:rsid w:val="004411D7"/>
    <w:rsid w:val="00442A29"/>
    <w:rsid w:val="00445978"/>
    <w:rsid w:val="00445E2C"/>
    <w:rsid w:val="00450716"/>
    <w:rsid w:val="004531E6"/>
    <w:rsid w:val="00455B35"/>
    <w:rsid w:val="0047478D"/>
    <w:rsid w:val="00475D40"/>
    <w:rsid w:val="00492AA4"/>
    <w:rsid w:val="00494FF8"/>
    <w:rsid w:val="004A3B0F"/>
    <w:rsid w:val="004B30BD"/>
    <w:rsid w:val="004B6DA5"/>
    <w:rsid w:val="004B6F47"/>
    <w:rsid w:val="004D24F7"/>
    <w:rsid w:val="004D49F2"/>
    <w:rsid w:val="004E1658"/>
    <w:rsid w:val="004E1D8B"/>
    <w:rsid w:val="004E302C"/>
    <w:rsid w:val="004F7111"/>
    <w:rsid w:val="0050313C"/>
    <w:rsid w:val="00506035"/>
    <w:rsid w:val="005250C3"/>
    <w:rsid w:val="00537975"/>
    <w:rsid w:val="00540D9B"/>
    <w:rsid w:val="0055019A"/>
    <w:rsid w:val="005648EA"/>
    <w:rsid w:val="005731C1"/>
    <w:rsid w:val="00575162"/>
    <w:rsid w:val="00575575"/>
    <w:rsid w:val="00584E1D"/>
    <w:rsid w:val="005929CE"/>
    <w:rsid w:val="00594B90"/>
    <w:rsid w:val="005A6742"/>
    <w:rsid w:val="005B447F"/>
    <w:rsid w:val="005B6727"/>
    <w:rsid w:val="005D178C"/>
    <w:rsid w:val="005D4884"/>
    <w:rsid w:val="005D6FA6"/>
    <w:rsid w:val="005E4339"/>
    <w:rsid w:val="005F47DA"/>
    <w:rsid w:val="005F699B"/>
    <w:rsid w:val="00604871"/>
    <w:rsid w:val="00606977"/>
    <w:rsid w:val="00606BE5"/>
    <w:rsid w:val="00606C97"/>
    <w:rsid w:val="00607C51"/>
    <w:rsid w:val="00610E27"/>
    <w:rsid w:val="006132F9"/>
    <w:rsid w:val="00615BE8"/>
    <w:rsid w:val="006233DB"/>
    <w:rsid w:val="0062371B"/>
    <w:rsid w:val="00623791"/>
    <w:rsid w:val="0063081C"/>
    <w:rsid w:val="0063430F"/>
    <w:rsid w:val="00634519"/>
    <w:rsid w:val="006429D7"/>
    <w:rsid w:val="0064736F"/>
    <w:rsid w:val="00653C1D"/>
    <w:rsid w:val="00661670"/>
    <w:rsid w:val="00680E70"/>
    <w:rsid w:val="00693A47"/>
    <w:rsid w:val="00694A64"/>
    <w:rsid w:val="006A15C5"/>
    <w:rsid w:val="006A4EA8"/>
    <w:rsid w:val="006A7A90"/>
    <w:rsid w:val="006B1723"/>
    <w:rsid w:val="006C0592"/>
    <w:rsid w:val="006C2B5B"/>
    <w:rsid w:val="006C3D80"/>
    <w:rsid w:val="006C5D60"/>
    <w:rsid w:val="006E5755"/>
    <w:rsid w:val="006F7F43"/>
    <w:rsid w:val="007047B9"/>
    <w:rsid w:val="00721151"/>
    <w:rsid w:val="00734E34"/>
    <w:rsid w:val="007367C8"/>
    <w:rsid w:val="0073791B"/>
    <w:rsid w:val="007402FB"/>
    <w:rsid w:val="0074075F"/>
    <w:rsid w:val="00740836"/>
    <w:rsid w:val="0074178F"/>
    <w:rsid w:val="00742C63"/>
    <w:rsid w:val="007544EA"/>
    <w:rsid w:val="007567E3"/>
    <w:rsid w:val="00761FA7"/>
    <w:rsid w:val="007676A5"/>
    <w:rsid w:val="00775530"/>
    <w:rsid w:val="00783756"/>
    <w:rsid w:val="007852B4"/>
    <w:rsid w:val="00786082"/>
    <w:rsid w:val="00794293"/>
    <w:rsid w:val="007962FD"/>
    <w:rsid w:val="007A1F6A"/>
    <w:rsid w:val="007A2D28"/>
    <w:rsid w:val="007A5463"/>
    <w:rsid w:val="007A7915"/>
    <w:rsid w:val="007B4174"/>
    <w:rsid w:val="007B5578"/>
    <w:rsid w:val="007C068D"/>
    <w:rsid w:val="007C60AC"/>
    <w:rsid w:val="007D0B8C"/>
    <w:rsid w:val="007D115D"/>
    <w:rsid w:val="007E0913"/>
    <w:rsid w:val="007F5794"/>
    <w:rsid w:val="007F79D8"/>
    <w:rsid w:val="00813A70"/>
    <w:rsid w:val="00835BF3"/>
    <w:rsid w:val="00836823"/>
    <w:rsid w:val="008418B9"/>
    <w:rsid w:val="008500ED"/>
    <w:rsid w:val="008548CA"/>
    <w:rsid w:val="00860966"/>
    <w:rsid w:val="00860C75"/>
    <w:rsid w:val="0086171F"/>
    <w:rsid w:val="00861E55"/>
    <w:rsid w:val="00866DDD"/>
    <w:rsid w:val="0086779A"/>
    <w:rsid w:val="00893A6B"/>
    <w:rsid w:val="008A4B4E"/>
    <w:rsid w:val="008A4B83"/>
    <w:rsid w:val="008A70D7"/>
    <w:rsid w:val="008C6715"/>
    <w:rsid w:val="008C7E86"/>
    <w:rsid w:val="008D45C3"/>
    <w:rsid w:val="008D6BA0"/>
    <w:rsid w:val="008E3036"/>
    <w:rsid w:val="00910387"/>
    <w:rsid w:val="009118EC"/>
    <w:rsid w:val="00913D44"/>
    <w:rsid w:val="009226AB"/>
    <w:rsid w:val="00924A98"/>
    <w:rsid w:val="00924E2D"/>
    <w:rsid w:val="009346C0"/>
    <w:rsid w:val="009443B9"/>
    <w:rsid w:val="00951849"/>
    <w:rsid w:val="00954033"/>
    <w:rsid w:val="00957C5E"/>
    <w:rsid w:val="00962161"/>
    <w:rsid w:val="00963A46"/>
    <w:rsid w:val="00972EC9"/>
    <w:rsid w:val="0098224D"/>
    <w:rsid w:val="00990C80"/>
    <w:rsid w:val="00993976"/>
    <w:rsid w:val="009B088D"/>
    <w:rsid w:val="009B1B9D"/>
    <w:rsid w:val="009B4F8E"/>
    <w:rsid w:val="009B6D67"/>
    <w:rsid w:val="009E1A49"/>
    <w:rsid w:val="009F17BF"/>
    <w:rsid w:val="009F31A9"/>
    <w:rsid w:val="009F45B9"/>
    <w:rsid w:val="009F7CF9"/>
    <w:rsid w:val="00A156D7"/>
    <w:rsid w:val="00A21473"/>
    <w:rsid w:val="00A23650"/>
    <w:rsid w:val="00A261FE"/>
    <w:rsid w:val="00A3161F"/>
    <w:rsid w:val="00A31BAB"/>
    <w:rsid w:val="00A33AE3"/>
    <w:rsid w:val="00A353B7"/>
    <w:rsid w:val="00A41F49"/>
    <w:rsid w:val="00A456DE"/>
    <w:rsid w:val="00A50009"/>
    <w:rsid w:val="00A500E4"/>
    <w:rsid w:val="00A515EF"/>
    <w:rsid w:val="00A534A3"/>
    <w:rsid w:val="00A53FE4"/>
    <w:rsid w:val="00A61C1E"/>
    <w:rsid w:val="00A63436"/>
    <w:rsid w:val="00A63E03"/>
    <w:rsid w:val="00A63E98"/>
    <w:rsid w:val="00A66A84"/>
    <w:rsid w:val="00A71110"/>
    <w:rsid w:val="00A72C10"/>
    <w:rsid w:val="00A72FF5"/>
    <w:rsid w:val="00A7661F"/>
    <w:rsid w:val="00A83DFA"/>
    <w:rsid w:val="00A86CDC"/>
    <w:rsid w:val="00A90B30"/>
    <w:rsid w:val="00A94CB1"/>
    <w:rsid w:val="00AA38DD"/>
    <w:rsid w:val="00AA39D3"/>
    <w:rsid w:val="00AA6892"/>
    <w:rsid w:val="00AA79AA"/>
    <w:rsid w:val="00AC1919"/>
    <w:rsid w:val="00AC3C4E"/>
    <w:rsid w:val="00AC5CAF"/>
    <w:rsid w:val="00AD0428"/>
    <w:rsid w:val="00AD1918"/>
    <w:rsid w:val="00AD5B5E"/>
    <w:rsid w:val="00AE3D21"/>
    <w:rsid w:val="00AE4F68"/>
    <w:rsid w:val="00AF5F9D"/>
    <w:rsid w:val="00AF75CA"/>
    <w:rsid w:val="00B0263D"/>
    <w:rsid w:val="00B027B9"/>
    <w:rsid w:val="00B02BCE"/>
    <w:rsid w:val="00B06710"/>
    <w:rsid w:val="00B07652"/>
    <w:rsid w:val="00B11B6F"/>
    <w:rsid w:val="00B122A4"/>
    <w:rsid w:val="00B24CD5"/>
    <w:rsid w:val="00B2623C"/>
    <w:rsid w:val="00B26F58"/>
    <w:rsid w:val="00B34085"/>
    <w:rsid w:val="00B345C3"/>
    <w:rsid w:val="00B36B0F"/>
    <w:rsid w:val="00B404F1"/>
    <w:rsid w:val="00B4228A"/>
    <w:rsid w:val="00B46350"/>
    <w:rsid w:val="00B537A6"/>
    <w:rsid w:val="00B57FC8"/>
    <w:rsid w:val="00B62C77"/>
    <w:rsid w:val="00B63D51"/>
    <w:rsid w:val="00B73894"/>
    <w:rsid w:val="00B73EF5"/>
    <w:rsid w:val="00B7430F"/>
    <w:rsid w:val="00B83E4D"/>
    <w:rsid w:val="00B86984"/>
    <w:rsid w:val="00B94A2A"/>
    <w:rsid w:val="00BA7F41"/>
    <w:rsid w:val="00BB216A"/>
    <w:rsid w:val="00BB61C7"/>
    <w:rsid w:val="00BC2AB7"/>
    <w:rsid w:val="00BD07AB"/>
    <w:rsid w:val="00BD1FED"/>
    <w:rsid w:val="00BE07D6"/>
    <w:rsid w:val="00BE19F9"/>
    <w:rsid w:val="00BF39A8"/>
    <w:rsid w:val="00C106F6"/>
    <w:rsid w:val="00C13087"/>
    <w:rsid w:val="00C20F4A"/>
    <w:rsid w:val="00C47BD4"/>
    <w:rsid w:val="00C5119D"/>
    <w:rsid w:val="00C51232"/>
    <w:rsid w:val="00C51970"/>
    <w:rsid w:val="00C57A2E"/>
    <w:rsid w:val="00C80C62"/>
    <w:rsid w:val="00C80D41"/>
    <w:rsid w:val="00C9621E"/>
    <w:rsid w:val="00CA0FFA"/>
    <w:rsid w:val="00CA4253"/>
    <w:rsid w:val="00CB06D2"/>
    <w:rsid w:val="00CB493C"/>
    <w:rsid w:val="00CB4DFC"/>
    <w:rsid w:val="00CB7BEA"/>
    <w:rsid w:val="00CC3C4E"/>
    <w:rsid w:val="00CC735E"/>
    <w:rsid w:val="00CD0631"/>
    <w:rsid w:val="00CD31D3"/>
    <w:rsid w:val="00CE209B"/>
    <w:rsid w:val="00CE26B4"/>
    <w:rsid w:val="00CE5AEA"/>
    <w:rsid w:val="00CE6017"/>
    <w:rsid w:val="00CF4653"/>
    <w:rsid w:val="00CF6659"/>
    <w:rsid w:val="00D04FF4"/>
    <w:rsid w:val="00D10902"/>
    <w:rsid w:val="00D178F1"/>
    <w:rsid w:val="00D217EB"/>
    <w:rsid w:val="00D2380A"/>
    <w:rsid w:val="00D30368"/>
    <w:rsid w:val="00D4350F"/>
    <w:rsid w:val="00D43B94"/>
    <w:rsid w:val="00D52F3F"/>
    <w:rsid w:val="00D568C0"/>
    <w:rsid w:val="00D57B0D"/>
    <w:rsid w:val="00D66D0F"/>
    <w:rsid w:val="00D7342B"/>
    <w:rsid w:val="00D774FF"/>
    <w:rsid w:val="00D837BD"/>
    <w:rsid w:val="00D84F0E"/>
    <w:rsid w:val="00D97196"/>
    <w:rsid w:val="00DA10EA"/>
    <w:rsid w:val="00DA497B"/>
    <w:rsid w:val="00DA4F1E"/>
    <w:rsid w:val="00DA680F"/>
    <w:rsid w:val="00DB20A5"/>
    <w:rsid w:val="00DC13A8"/>
    <w:rsid w:val="00DD20A3"/>
    <w:rsid w:val="00DE29DF"/>
    <w:rsid w:val="00DE33FD"/>
    <w:rsid w:val="00DF1F90"/>
    <w:rsid w:val="00DF58C4"/>
    <w:rsid w:val="00E05E2F"/>
    <w:rsid w:val="00E062DC"/>
    <w:rsid w:val="00E06DD3"/>
    <w:rsid w:val="00E06E82"/>
    <w:rsid w:val="00E16698"/>
    <w:rsid w:val="00E17492"/>
    <w:rsid w:val="00E205EF"/>
    <w:rsid w:val="00E21663"/>
    <w:rsid w:val="00E22F45"/>
    <w:rsid w:val="00E30770"/>
    <w:rsid w:val="00E362B1"/>
    <w:rsid w:val="00E43527"/>
    <w:rsid w:val="00E436CE"/>
    <w:rsid w:val="00E519EE"/>
    <w:rsid w:val="00E54225"/>
    <w:rsid w:val="00E5594E"/>
    <w:rsid w:val="00E64A8E"/>
    <w:rsid w:val="00E70E4E"/>
    <w:rsid w:val="00E74E54"/>
    <w:rsid w:val="00E751F4"/>
    <w:rsid w:val="00E759A0"/>
    <w:rsid w:val="00E75AC1"/>
    <w:rsid w:val="00E832D6"/>
    <w:rsid w:val="00E92588"/>
    <w:rsid w:val="00EA0A37"/>
    <w:rsid w:val="00EA2DF0"/>
    <w:rsid w:val="00EB0E6A"/>
    <w:rsid w:val="00EB23BA"/>
    <w:rsid w:val="00EB2E73"/>
    <w:rsid w:val="00EB494E"/>
    <w:rsid w:val="00EC1B90"/>
    <w:rsid w:val="00ED1791"/>
    <w:rsid w:val="00ED7591"/>
    <w:rsid w:val="00EE0FE3"/>
    <w:rsid w:val="00EE6E51"/>
    <w:rsid w:val="00EE6F44"/>
    <w:rsid w:val="00EE77DA"/>
    <w:rsid w:val="00EF5676"/>
    <w:rsid w:val="00EF7AB0"/>
    <w:rsid w:val="00F17F47"/>
    <w:rsid w:val="00F23776"/>
    <w:rsid w:val="00F27BA7"/>
    <w:rsid w:val="00F42C87"/>
    <w:rsid w:val="00F523F9"/>
    <w:rsid w:val="00F537A2"/>
    <w:rsid w:val="00F623D7"/>
    <w:rsid w:val="00F71A9D"/>
    <w:rsid w:val="00F72A94"/>
    <w:rsid w:val="00FA3E81"/>
    <w:rsid w:val="00FB1F5A"/>
    <w:rsid w:val="00FC0970"/>
    <w:rsid w:val="00FC49CC"/>
    <w:rsid w:val="00FD0FF0"/>
    <w:rsid w:val="00FD5DD9"/>
    <w:rsid w:val="00FE06A2"/>
    <w:rsid w:val="00FF0FD3"/>
    <w:rsid w:val="00FF2F50"/>
    <w:rsid w:val="00FF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446A45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AD042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AD042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677</Words>
  <Characters>3728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4397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Rogelio Alberto Ruiz Alemán</cp:lastModifiedBy>
  <cp:revision>2</cp:revision>
  <cp:lastPrinted>2020-01-09T15:17:00Z</cp:lastPrinted>
  <dcterms:created xsi:type="dcterms:W3CDTF">2020-07-28T13:43:00Z</dcterms:created>
  <dcterms:modified xsi:type="dcterms:W3CDTF">2020-07-28T13:43:00Z</dcterms:modified>
</cp:coreProperties>
</file>