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779DA1" w14:textId="498F9C93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ED5694">
        <w:rPr>
          <w:rFonts w:ascii="Montserrat Light" w:eastAsia="Batang" w:hAnsi="Montserrat Light" w:cs="Arial"/>
          <w:sz w:val="24"/>
          <w:szCs w:val="24"/>
        </w:rPr>
        <w:t xml:space="preserve">, lunes 13 de julio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56529FFE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ED5694">
        <w:rPr>
          <w:rFonts w:ascii="Montserrat Light" w:eastAsia="Batang" w:hAnsi="Montserrat Light" w:cs="Arial"/>
          <w:sz w:val="24"/>
          <w:szCs w:val="24"/>
        </w:rPr>
        <w:t>47</w:t>
      </w:r>
      <w:r w:rsidR="00D3199D">
        <w:rPr>
          <w:rFonts w:ascii="Montserrat Light" w:eastAsia="Batang" w:hAnsi="Montserrat Light" w:cs="Arial"/>
          <w:sz w:val="24"/>
          <w:szCs w:val="24"/>
        </w:rPr>
        <w:t>4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BB562A" w14:textId="3763C569" w:rsidR="00B63D51" w:rsidRDefault="009215CF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Patrones pueden solicitar </w:t>
      </w:r>
      <w:r w:rsidR="003D7807">
        <w:rPr>
          <w:rFonts w:ascii="Montserrat Light" w:eastAsia="Batang" w:hAnsi="Montserrat Light" w:cs="Arial"/>
          <w:b/>
          <w:sz w:val="28"/>
          <w:szCs w:val="28"/>
        </w:rPr>
        <w:t>Convenio de Pagos en Parcialidades vía remota</w:t>
      </w:r>
      <w:r>
        <w:rPr>
          <w:rFonts w:ascii="Montserrat Light" w:eastAsia="Batang" w:hAnsi="Montserrat Light" w:cs="Arial"/>
          <w:b/>
          <w:sz w:val="28"/>
          <w:szCs w:val="28"/>
        </w:rPr>
        <w:t>: IMSS</w:t>
      </w:r>
    </w:p>
    <w:p w14:paraId="70E55F6C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2FEEF277" w14:textId="7B367959" w:rsidR="00F27BA7" w:rsidRDefault="003D7807" w:rsidP="00F27BA7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Esta es una opción de apoyo al empresario sin salir de casa,</w:t>
      </w:r>
      <w:r w:rsidR="00F27BA7">
        <w:rPr>
          <w:rFonts w:ascii="Montserrat Light" w:eastAsia="Batang" w:hAnsi="Montserrat Light"/>
          <w:b/>
        </w:rPr>
        <w:t xml:space="preserve"> informó la titular de Incorporación y Recaudación, Norma Gabriela López Castañeda</w:t>
      </w:r>
    </w:p>
    <w:p w14:paraId="322A8D4B" w14:textId="679A39F7" w:rsidR="00A156D7" w:rsidRDefault="00D0546E" w:rsidP="004411D7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La medida facilita al patrón cumplir con sus obligaciones </w:t>
      </w:r>
      <w:r w:rsidR="003D7807">
        <w:rPr>
          <w:rFonts w:ascii="Montserrat Light" w:eastAsia="Batang" w:hAnsi="Montserrat Light"/>
          <w:b/>
        </w:rPr>
        <w:t xml:space="preserve">y </w:t>
      </w:r>
      <w:r>
        <w:rPr>
          <w:rFonts w:ascii="Montserrat Light" w:eastAsia="Batang" w:hAnsi="Montserrat Light"/>
          <w:b/>
        </w:rPr>
        <w:t>evita</w:t>
      </w:r>
      <w:r w:rsidR="003D7807">
        <w:rPr>
          <w:rFonts w:ascii="Montserrat Light" w:eastAsia="Batang" w:hAnsi="Montserrat Light"/>
          <w:b/>
        </w:rPr>
        <w:t xml:space="preserve"> aglomeraciones en la Subdelegación del </w:t>
      </w:r>
      <w:r w:rsidR="000B42DE">
        <w:rPr>
          <w:rFonts w:ascii="Montserrat Light" w:eastAsia="Batang" w:hAnsi="Montserrat Light"/>
          <w:b/>
        </w:rPr>
        <w:t>Instituto</w:t>
      </w:r>
      <w:r>
        <w:rPr>
          <w:rFonts w:ascii="Montserrat Light" w:eastAsia="Batang" w:hAnsi="Montserrat Light"/>
          <w:b/>
        </w:rPr>
        <w:t>.</w:t>
      </w:r>
    </w:p>
    <w:p w14:paraId="15B58CA5" w14:textId="77777777" w:rsidR="00EC1B90" w:rsidRDefault="00EC1B90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03AADC7" w14:textId="0B8727BA" w:rsidR="00D0546E" w:rsidRDefault="00D0546E" w:rsidP="00D054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Como una medida de apoyo a los patrones con créditos fiscales por retrasos en el pago de sus cuotas, el </w:t>
      </w:r>
      <w:r w:rsidRPr="00D0546E">
        <w:rPr>
          <w:rFonts w:ascii="Montserrat Light" w:eastAsia="Batang" w:hAnsi="Montserrat Light" w:cs="Arial"/>
          <w:sz w:val="24"/>
          <w:szCs w:val="24"/>
        </w:rPr>
        <w:t xml:space="preserve">Instituto Mexicano del Seguro Social (IMSS) </w:t>
      </w:r>
      <w:r>
        <w:rPr>
          <w:rFonts w:ascii="Montserrat Light" w:eastAsia="Batang" w:hAnsi="Montserrat Light" w:cs="Arial"/>
          <w:sz w:val="24"/>
          <w:szCs w:val="24"/>
        </w:rPr>
        <w:t xml:space="preserve">simplificó el trámite para la suscripción del Convenio de Pagos en Parcialidades, informó la </w:t>
      </w:r>
      <w:proofErr w:type="gramStart"/>
      <w:r>
        <w:rPr>
          <w:rFonts w:ascii="Montserrat Light" w:eastAsia="Batang" w:hAnsi="Montserrat Light" w:cs="Arial"/>
          <w:sz w:val="24"/>
          <w:szCs w:val="24"/>
        </w:rPr>
        <w:t>directora</w:t>
      </w:r>
      <w:proofErr w:type="gramEnd"/>
      <w:r>
        <w:rPr>
          <w:rFonts w:ascii="Montserrat Light" w:eastAsia="Batang" w:hAnsi="Montserrat Light" w:cs="Arial"/>
          <w:sz w:val="24"/>
          <w:szCs w:val="24"/>
        </w:rPr>
        <w:t xml:space="preserve"> de Incorporación y Recaudación, Norma Gabriela López Castañeda.</w:t>
      </w:r>
    </w:p>
    <w:p w14:paraId="5B0BCE87" w14:textId="572F2866" w:rsidR="00D0546E" w:rsidRDefault="00D0546E" w:rsidP="00D054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6C58448" w14:textId="77EC581B" w:rsidR="00DE738C" w:rsidRDefault="00D0546E" w:rsidP="00D054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Explicó </w:t>
      </w:r>
      <w:r w:rsidR="00DE738C">
        <w:rPr>
          <w:rFonts w:ascii="Montserrat Light" w:eastAsia="Batang" w:hAnsi="Montserrat Light" w:cs="Arial"/>
          <w:sz w:val="24"/>
          <w:szCs w:val="24"/>
        </w:rPr>
        <w:t xml:space="preserve">que derivado de la emergencia sanitaria algunos empresarios lamentablemente </w:t>
      </w:r>
      <w:r w:rsidR="000B2D63">
        <w:rPr>
          <w:rFonts w:ascii="Montserrat Light" w:eastAsia="Batang" w:hAnsi="Montserrat Light" w:cs="Arial"/>
          <w:sz w:val="24"/>
          <w:szCs w:val="24"/>
        </w:rPr>
        <w:t xml:space="preserve">cayeron </w:t>
      </w:r>
      <w:r w:rsidR="00DE738C">
        <w:rPr>
          <w:rFonts w:ascii="Montserrat Light" w:eastAsia="Batang" w:hAnsi="Montserrat Light" w:cs="Arial"/>
          <w:sz w:val="24"/>
          <w:szCs w:val="24"/>
        </w:rPr>
        <w:t>en esta condición y ahora buscan regularizar</w:t>
      </w:r>
      <w:r w:rsidR="000C6EB8">
        <w:rPr>
          <w:rFonts w:ascii="Montserrat Light" w:eastAsia="Batang" w:hAnsi="Montserrat Light" w:cs="Arial"/>
          <w:sz w:val="24"/>
          <w:szCs w:val="24"/>
        </w:rPr>
        <w:t xml:space="preserve"> su situación</w:t>
      </w:r>
      <w:r w:rsidR="00DE738C">
        <w:rPr>
          <w:rFonts w:ascii="Montserrat Light" w:eastAsia="Batang" w:hAnsi="Montserrat Light" w:cs="Arial"/>
          <w:sz w:val="24"/>
          <w:szCs w:val="24"/>
        </w:rPr>
        <w:t xml:space="preserve"> ante el IMSS, por lo que se les ofrecen opciones benéficas para saldar sus adeudos</w:t>
      </w:r>
      <w:r w:rsidR="00F00203">
        <w:rPr>
          <w:rFonts w:ascii="Montserrat Light" w:eastAsia="Batang" w:hAnsi="Montserrat Light" w:cs="Arial"/>
          <w:sz w:val="24"/>
          <w:szCs w:val="24"/>
        </w:rPr>
        <w:t>, sin salir de casa para prevenir riesgos de contagio por COVID-19</w:t>
      </w:r>
      <w:r w:rsidR="00DE738C">
        <w:rPr>
          <w:rFonts w:ascii="Montserrat Light" w:eastAsia="Batang" w:hAnsi="Montserrat Light" w:cs="Arial"/>
          <w:sz w:val="24"/>
          <w:szCs w:val="24"/>
        </w:rPr>
        <w:t>.</w:t>
      </w:r>
    </w:p>
    <w:p w14:paraId="0F37205B" w14:textId="77777777" w:rsidR="00DE738C" w:rsidRDefault="00DE738C" w:rsidP="00D054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62881E8" w14:textId="52CFC7A3" w:rsidR="00DE738C" w:rsidRDefault="00DE738C" w:rsidP="00DE738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DE738C">
        <w:rPr>
          <w:rFonts w:ascii="Montserrat Light" w:eastAsia="Batang" w:hAnsi="Montserrat Light" w:cs="Arial"/>
          <w:sz w:val="24"/>
          <w:szCs w:val="24"/>
        </w:rPr>
        <w:t xml:space="preserve">El primer beneficio </w:t>
      </w:r>
      <w:r>
        <w:rPr>
          <w:rFonts w:ascii="Montserrat Light" w:eastAsia="Batang" w:hAnsi="Montserrat Light" w:cs="Arial"/>
          <w:sz w:val="24"/>
          <w:szCs w:val="24"/>
        </w:rPr>
        <w:t>con este convenio, detalló, “</w:t>
      </w:r>
      <w:r w:rsidRPr="00DE738C">
        <w:rPr>
          <w:rFonts w:ascii="Montserrat Light" w:eastAsia="Batang" w:hAnsi="Montserrat Light" w:cs="Arial"/>
          <w:sz w:val="24"/>
          <w:szCs w:val="24"/>
        </w:rPr>
        <w:t>es que el monto del adeudo queda congelado y solamente se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DE738C">
        <w:rPr>
          <w:rFonts w:ascii="Montserrat Light" w:eastAsia="Batang" w:hAnsi="Montserrat Light" w:cs="Arial"/>
          <w:sz w:val="24"/>
          <w:szCs w:val="24"/>
        </w:rPr>
        <w:t>cubre lo correspondiente a la tasa de recargos que establece la Ley de Ingresos; en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DE738C">
        <w:rPr>
          <w:rFonts w:ascii="Montserrat Light" w:eastAsia="Batang" w:hAnsi="Montserrat Light" w:cs="Arial"/>
          <w:sz w:val="24"/>
          <w:szCs w:val="24"/>
        </w:rPr>
        <w:t xml:space="preserve">ese sentido, se suspende cualquier </w:t>
      </w:r>
      <w:r>
        <w:rPr>
          <w:rFonts w:ascii="Montserrat Light" w:eastAsia="Batang" w:hAnsi="Montserrat Light" w:cs="Arial"/>
          <w:sz w:val="24"/>
          <w:szCs w:val="24"/>
        </w:rPr>
        <w:t>acción</w:t>
      </w:r>
      <w:r w:rsidRPr="00DE738C">
        <w:rPr>
          <w:rFonts w:ascii="Montserrat Light" w:eastAsia="Batang" w:hAnsi="Montserrat Light" w:cs="Arial"/>
          <w:sz w:val="24"/>
          <w:szCs w:val="24"/>
        </w:rPr>
        <w:t xml:space="preserve"> de facultades de la autoridad para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DE738C">
        <w:rPr>
          <w:rFonts w:ascii="Montserrat Light" w:eastAsia="Batang" w:hAnsi="Montserrat Light" w:cs="Arial"/>
          <w:sz w:val="24"/>
          <w:szCs w:val="24"/>
        </w:rPr>
        <w:t xml:space="preserve">ejercer este crédito y podemos </w:t>
      </w:r>
      <w:r>
        <w:rPr>
          <w:rFonts w:ascii="Montserrat Light" w:eastAsia="Batang" w:hAnsi="Montserrat Light" w:cs="Arial"/>
          <w:sz w:val="24"/>
          <w:szCs w:val="24"/>
        </w:rPr>
        <w:t xml:space="preserve">convenir </w:t>
      </w:r>
      <w:r w:rsidRPr="00DE738C">
        <w:rPr>
          <w:rFonts w:ascii="Montserrat Light" w:eastAsia="Batang" w:hAnsi="Montserrat Light" w:cs="Arial"/>
          <w:sz w:val="24"/>
          <w:szCs w:val="24"/>
        </w:rPr>
        <w:t>sin que tengamos un tema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proofErr w:type="spellStart"/>
      <w:r w:rsidRPr="00DE738C">
        <w:rPr>
          <w:rFonts w:ascii="Montserrat Light" w:eastAsia="Batang" w:hAnsi="Montserrat Light" w:cs="Arial"/>
          <w:sz w:val="24"/>
          <w:szCs w:val="24"/>
        </w:rPr>
        <w:t>revolvente</w:t>
      </w:r>
      <w:proofErr w:type="spellEnd"/>
      <w:r w:rsidRPr="00DE738C">
        <w:rPr>
          <w:rFonts w:ascii="Montserrat Light" w:eastAsia="Batang" w:hAnsi="Montserrat Light" w:cs="Arial"/>
          <w:sz w:val="24"/>
          <w:szCs w:val="24"/>
        </w:rPr>
        <w:t>, es decir, que la cantidad siga creci</w:t>
      </w:r>
      <w:r>
        <w:rPr>
          <w:rFonts w:ascii="Montserrat Light" w:eastAsia="Batang" w:hAnsi="Montserrat Light" w:cs="Arial"/>
          <w:sz w:val="24"/>
          <w:szCs w:val="24"/>
        </w:rPr>
        <w:t xml:space="preserve">endo y que se vuelva un pago en </w:t>
      </w:r>
      <w:r w:rsidRPr="00DE738C">
        <w:rPr>
          <w:rFonts w:ascii="Montserrat Light" w:eastAsia="Batang" w:hAnsi="Montserrat Light" w:cs="Arial"/>
          <w:sz w:val="24"/>
          <w:szCs w:val="24"/>
        </w:rPr>
        <w:t>donde puedan llegar a perder el patrimonio</w:t>
      </w:r>
      <w:r w:rsidR="00ED5694">
        <w:rPr>
          <w:rFonts w:ascii="Montserrat Light" w:eastAsia="Batang" w:hAnsi="Montserrat Light" w:cs="Arial"/>
          <w:sz w:val="24"/>
          <w:szCs w:val="24"/>
        </w:rPr>
        <w:t>”</w:t>
      </w:r>
      <w:r w:rsidRPr="00DE738C">
        <w:rPr>
          <w:rFonts w:ascii="Montserrat Light" w:eastAsia="Batang" w:hAnsi="Montserrat Light" w:cs="Arial"/>
          <w:sz w:val="24"/>
          <w:szCs w:val="24"/>
        </w:rPr>
        <w:t>.</w:t>
      </w:r>
    </w:p>
    <w:p w14:paraId="4FF7C671" w14:textId="77777777" w:rsidR="00DE738C" w:rsidRDefault="00DE738C" w:rsidP="00DE738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240EEA7" w14:textId="166B487E" w:rsidR="00D0546E" w:rsidRDefault="000C6EB8" w:rsidP="00D054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Precisó</w:t>
      </w:r>
      <w:r w:rsidR="00DE738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0546E">
        <w:rPr>
          <w:rFonts w:ascii="Montserrat Light" w:eastAsia="Batang" w:hAnsi="Montserrat Light" w:cs="Arial"/>
          <w:sz w:val="24"/>
          <w:szCs w:val="24"/>
        </w:rPr>
        <w:t>que este mecanismo no es nuevo, sin embargo ahora es simple “</w:t>
      </w:r>
      <w:r w:rsidR="00D0546E" w:rsidRPr="00D0546E">
        <w:rPr>
          <w:rFonts w:ascii="Montserrat Light" w:eastAsia="Batang" w:hAnsi="Montserrat Light" w:cs="Arial"/>
          <w:sz w:val="24"/>
          <w:szCs w:val="24"/>
        </w:rPr>
        <w:t>lo que pedimos es que envíe</w:t>
      </w:r>
      <w:r w:rsidR="00D0546E">
        <w:rPr>
          <w:rFonts w:ascii="Montserrat Light" w:eastAsia="Batang" w:hAnsi="Montserrat Light" w:cs="Arial"/>
          <w:sz w:val="24"/>
          <w:szCs w:val="24"/>
        </w:rPr>
        <w:t>n</w:t>
      </w:r>
      <w:r w:rsidR="00D0546E" w:rsidRPr="00D0546E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0546E">
        <w:rPr>
          <w:rFonts w:ascii="Montserrat Light" w:eastAsia="Batang" w:hAnsi="Montserrat Light" w:cs="Arial"/>
          <w:sz w:val="24"/>
          <w:szCs w:val="24"/>
        </w:rPr>
        <w:t xml:space="preserve">un </w:t>
      </w:r>
      <w:r w:rsidR="00D0546E" w:rsidRPr="00D0546E">
        <w:rPr>
          <w:rFonts w:ascii="Montserrat Light" w:eastAsia="Batang" w:hAnsi="Montserrat Light" w:cs="Arial"/>
          <w:sz w:val="24"/>
          <w:szCs w:val="24"/>
        </w:rPr>
        <w:t xml:space="preserve">correo electrónico, </w:t>
      </w:r>
      <w:r w:rsidR="00D0546E">
        <w:rPr>
          <w:rFonts w:ascii="Montserrat Light" w:eastAsia="Batang" w:hAnsi="Montserrat Light" w:cs="Arial"/>
          <w:sz w:val="24"/>
          <w:szCs w:val="24"/>
        </w:rPr>
        <w:t xml:space="preserve">con esta </w:t>
      </w:r>
      <w:r w:rsidR="00D0546E" w:rsidRPr="00D0546E">
        <w:rPr>
          <w:rFonts w:ascii="Montserrat Light" w:eastAsia="Batang" w:hAnsi="Montserrat Light" w:cs="Arial"/>
          <w:sz w:val="24"/>
          <w:szCs w:val="24"/>
        </w:rPr>
        <w:t>información: tarjeta de identificación patronal, la identificación oficial vigente, el acta</w:t>
      </w:r>
      <w:r w:rsidR="00D0546E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0546E" w:rsidRPr="00D0546E">
        <w:rPr>
          <w:rFonts w:ascii="Montserrat Light" w:eastAsia="Batang" w:hAnsi="Montserrat Light" w:cs="Arial"/>
          <w:sz w:val="24"/>
          <w:szCs w:val="24"/>
        </w:rPr>
        <w:t>constitutiva de la persona moral donde aparezcan simplemente los datos esenciales,</w:t>
      </w:r>
      <w:r w:rsidR="00D0546E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0546E" w:rsidRPr="00D0546E">
        <w:rPr>
          <w:rFonts w:ascii="Montserrat Light" w:eastAsia="Batang" w:hAnsi="Montserrat Light" w:cs="Arial"/>
          <w:sz w:val="24"/>
          <w:szCs w:val="24"/>
        </w:rPr>
        <w:t>el poder notarial en caso de tener algún representante legal y un escrito libre donde</w:t>
      </w:r>
      <w:r w:rsidR="00D0546E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0546E" w:rsidRPr="00D0546E">
        <w:rPr>
          <w:rFonts w:ascii="Montserrat Light" w:eastAsia="Batang" w:hAnsi="Montserrat Light" w:cs="Arial"/>
          <w:sz w:val="24"/>
          <w:szCs w:val="24"/>
        </w:rPr>
        <w:t>haga</w:t>
      </w:r>
      <w:r w:rsidR="00D0546E">
        <w:rPr>
          <w:rFonts w:ascii="Montserrat Light" w:eastAsia="Batang" w:hAnsi="Montserrat Light" w:cs="Arial"/>
          <w:sz w:val="24"/>
          <w:szCs w:val="24"/>
        </w:rPr>
        <w:t>n</w:t>
      </w:r>
      <w:r w:rsidR="00D0546E" w:rsidRPr="00D0546E">
        <w:rPr>
          <w:rFonts w:ascii="Montserrat Light" w:eastAsia="Batang" w:hAnsi="Montserrat Light" w:cs="Arial"/>
          <w:sz w:val="24"/>
          <w:szCs w:val="24"/>
        </w:rPr>
        <w:t xml:space="preserve"> explícita esta solicitud</w:t>
      </w:r>
      <w:r w:rsidR="00D0546E">
        <w:rPr>
          <w:rFonts w:ascii="Montserrat Light" w:eastAsia="Batang" w:hAnsi="Montserrat Light" w:cs="Arial"/>
          <w:sz w:val="24"/>
          <w:szCs w:val="24"/>
        </w:rPr>
        <w:t>”</w:t>
      </w:r>
      <w:r w:rsidR="00D0546E" w:rsidRPr="00D0546E">
        <w:rPr>
          <w:rFonts w:ascii="Montserrat Light" w:eastAsia="Batang" w:hAnsi="Montserrat Light" w:cs="Arial"/>
          <w:sz w:val="24"/>
          <w:szCs w:val="24"/>
        </w:rPr>
        <w:t>.</w:t>
      </w:r>
    </w:p>
    <w:p w14:paraId="425FB686" w14:textId="77777777" w:rsidR="00D0546E" w:rsidRDefault="00D0546E" w:rsidP="00D054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FE54BA3" w14:textId="63EC57A2" w:rsidR="00D0546E" w:rsidRDefault="00D0546E" w:rsidP="00D054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La titular de Incorporación y Recaudación del IMSS </w:t>
      </w:r>
      <w:r w:rsidR="00792F9D">
        <w:rPr>
          <w:rFonts w:ascii="Montserrat Light" w:eastAsia="Batang" w:hAnsi="Montserrat Light" w:cs="Arial"/>
          <w:sz w:val="24"/>
          <w:szCs w:val="24"/>
        </w:rPr>
        <w:t>refirió</w:t>
      </w:r>
      <w:r>
        <w:rPr>
          <w:rFonts w:ascii="Montserrat Light" w:eastAsia="Batang" w:hAnsi="Montserrat Light" w:cs="Arial"/>
          <w:sz w:val="24"/>
          <w:szCs w:val="24"/>
        </w:rPr>
        <w:t xml:space="preserve"> que esta posibilidad está prevista en la Ley del Seguro Social desde 1997 pero que en su mayoría el trámite debía realizarse de manera presencial, </w:t>
      </w:r>
      <w:r w:rsidR="00792F9D">
        <w:rPr>
          <w:rFonts w:ascii="Montserrat Light" w:eastAsia="Batang" w:hAnsi="Montserrat Light" w:cs="Arial"/>
          <w:sz w:val="24"/>
          <w:szCs w:val="24"/>
        </w:rPr>
        <w:t>y</w:t>
      </w:r>
      <w:r>
        <w:rPr>
          <w:rFonts w:ascii="Montserrat Light" w:eastAsia="Batang" w:hAnsi="Montserrat Light" w:cs="Arial"/>
          <w:sz w:val="24"/>
          <w:szCs w:val="24"/>
        </w:rPr>
        <w:t xml:space="preserve"> ante la emergencia sanitaria se ha modificado para hacer uso de las tecnologías de la información en beneficio del usuario.</w:t>
      </w:r>
    </w:p>
    <w:p w14:paraId="54049EA2" w14:textId="77777777" w:rsidR="00D0546E" w:rsidRDefault="00D0546E" w:rsidP="00D054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A842417" w14:textId="77777777" w:rsidR="00DE738C" w:rsidRDefault="00792F9D" w:rsidP="00792F9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Detalló que los patrones interesados pueden establecer contacto con el Instituto a través del </w:t>
      </w:r>
      <w:r w:rsidR="00DE738C">
        <w:rPr>
          <w:rFonts w:ascii="Montserrat Light" w:eastAsia="Batang" w:hAnsi="Montserrat Light" w:cs="Arial"/>
          <w:sz w:val="24"/>
          <w:szCs w:val="24"/>
        </w:rPr>
        <w:t xml:space="preserve">número telefónico </w:t>
      </w:r>
      <w:r w:rsidR="00DE738C" w:rsidRPr="00D0546E">
        <w:rPr>
          <w:rFonts w:ascii="Montserrat Light" w:eastAsia="Batang" w:hAnsi="Montserrat Light" w:cs="Arial"/>
          <w:sz w:val="24"/>
          <w:szCs w:val="24"/>
        </w:rPr>
        <w:t>800 623 2323, opción 4</w:t>
      </w:r>
      <w:r w:rsidR="00DE738C">
        <w:rPr>
          <w:rFonts w:ascii="Montserrat Light" w:eastAsia="Batang" w:hAnsi="Montserrat Light" w:cs="Arial"/>
          <w:sz w:val="24"/>
          <w:szCs w:val="24"/>
        </w:rPr>
        <w:t xml:space="preserve"> o mandar un </w:t>
      </w:r>
      <w:r>
        <w:rPr>
          <w:rFonts w:ascii="Montserrat Light" w:eastAsia="Batang" w:hAnsi="Montserrat Light" w:cs="Arial"/>
          <w:sz w:val="24"/>
          <w:szCs w:val="24"/>
        </w:rPr>
        <w:t xml:space="preserve">correo </w:t>
      </w:r>
      <w:r w:rsidR="00DE738C">
        <w:rPr>
          <w:rFonts w:ascii="Montserrat Light" w:eastAsia="Batang" w:hAnsi="Montserrat Light" w:cs="Arial"/>
          <w:sz w:val="24"/>
          <w:szCs w:val="24"/>
        </w:rPr>
        <w:t xml:space="preserve">a: </w:t>
      </w:r>
      <w:hyperlink r:id="rId8" w:history="1">
        <w:r w:rsidRPr="000D7291">
          <w:rPr>
            <w:rStyle w:val="Hipervnculo"/>
            <w:rFonts w:ascii="Montserrat Light" w:eastAsia="Batang" w:hAnsi="Montserrat Light" w:cs="Arial"/>
            <w:sz w:val="24"/>
            <w:szCs w:val="24"/>
          </w:rPr>
          <w:t>convenio.orienta@imss.gob.mx</w:t>
        </w:r>
      </w:hyperlink>
      <w:r w:rsidR="00DE738C">
        <w:rPr>
          <w:rFonts w:ascii="Montserrat Light" w:eastAsia="Batang" w:hAnsi="Montserrat Light" w:cs="Arial"/>
          <w:sz w:val="24"/>
          <w:szCs w:val="24"/>
        </w:rPr>
        <w:t>.</w:t>
      </w:r>
    </w:p>
    <w:p w14:paraId="5613F606" w14:textId="77777777" w:rsidR="0009246E" w:rsidRDefault="0009246E" w:rsidP="00792F9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6D234F2" w14:textId="5D37B5B6" w:rsidR="0009246E" w:rsidRDefault="0009246E" w:rsidP="000924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“A</w:t>
      </w:r>
      <w:r w:rsidRPr="0009246E">
        <w:rPr>
          <w:rFonts w:ascii="Montserrat Light" w:eastAsia="Batang" w:hAnsi="Montserrat Light" w:cs="Arial"/>
          <w:sz w:val="24"/>
          <w:szCs w:val="24"/>
        </w:rPr>
        <w:t>l momento que nos lo solicitan le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Pr="0009246E">
        <w:rPr>
          <w:rFonts w:ascii="Montserrat Light" w:eastAsia="Batang" w:hAnsi="Montserrat Light" w:cs="Arial"/>
          <w:sz w:val="24"/>
          <w:szCs w:val="24"/>
        </w:rPr>
        <w:t xml:space="preserve"> regresamos por el mismo</w:t>
      </w:r>
      <w:r>
        <w:rPr>
          <w:rFonts w:ascii="Montserrat Light" w:eastAsia="Batang" w:hAnsi="Montserrat Light" w:cs="Arial"/>
          <w:sz w:val="24"/>
          <w:szCs w:val="24"/>
        </w:rPr>
        <w:t xml:space="preserve"> medio </w:t>
      </w:r>
      <w:r w:rsidRPr="0009246E">
        <w:rPr>
          <w:rFonts w:ascii="Montserrat Light" w:eastAsia="Batang" w:hAnsi="Montserrat Light" w:cs="Arial"/>
          <w:sz w:val="24"/>
          <w:szCs w:val="24"/>
        </w:rPr>
        <w:t>la propuesta de convenio de pago y una ficha de pago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09246E">
        <w:rPr>
          <w:rFonts w:ascii="Montserrat Light" w:eastAsia="Batang" w:hAnsi="Montserrat Light" w:cs="Arial"/>
          <w:sz w:val="24"/>
          <w:szCs w:val="24"/>
        </w:rPr>
        <w:t>en el banco correspondiente para que lo lleven a cabo</w:t>
      </w:r>
      <w:r>
        <w:rPr>
          <w:rFonts w:ascii="Montserrat Light" w:eastAsia="Batang" w:hAnsi="Montserrat Light" w:cs="Arial"/>
          <w:sz w:val="24"/>
          <w:szCs w:val="24"/>
        </w:rPr>
        <w:t>”, puntualizó</w:t>
      </w:r>
      <w:r w:rsidRPr="0009246E">
        <w:rPr>
          <w:rFonts w:ascii="Montserrat Light" w:eastAsia="Batang" w:hAnsi="Montserrat Light" w:cs="Arial"/>
          <w:sz w:val="24"/>
          <w:szCs w:val="24"/>
        </w:rPr>
        <w:t>.</w:t>
      </w:r>
    </w:p>
    <w:p w14:paraId="62DD4101" w14:textId="77777777" w:rsidR="00792F9D" w:rsidRDefault="00792F9D" w:rsidP="00D054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E4F5D0A" w14:textId="667470FE" w:rsidR="00D0546E" w:rsidRDefault="00DE738C" w:rsidP="00D054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Norma Gabriela López Castañeda añadió que el hacer uso de este mecanismo evita el </w:t>
      </w:r>
      <w:r w:rsidR="00D0546E" w:rsidRPr="00D0546E">
        <w:rPr>
          <w:rFonts w:ascii="Montserrat Light" w:eastAsia="Batang" w:hAnsi="Montserrat Light" w:cs="Arial"/>
          <w:sz w:val="24"/>
          <w:szCs w:val="24"/>
        </w:rPr>
        <w:t xml:space="preserve">cobro de multas, </w:t>
      </w:r>
      <w:r>
        <w:rPr>
          <w:rFonts w:ascii="Montserrat Light" w:eastAsia="Batang" w:hAnsi="Montserrat Light" w:cs="Arial"/>
          <w:sz w:val="24"/>
          <w:szCs w:val="24"/>
        </w:rPr>
        <w:t xml:space="preserve">pues </w:t>
      </w:r>
      <w:r w:rsidR="00D0546E" w:rsidRPr="00D0546E">
        <w:rPr>
          <w:rFonts w:ascii="Montserrat Light" w:eastAsia="Batang" w:hAnsi="Montserrat Light" w:cs="Arial"/>
          <w:sz w:val="24"/>
          <w:szCs w:val="24"/>
        </w:rPr>
        <w:t>el patrón se</w:t>
      </w:r>
      <w:r>
        <w:rPr>
          <w:rFonts w:ascii="Montserrat Light" w:eastAsia="Batang" w:hAnsi="Montserrat Light" w:cs="Arial"/>
          <w:sz w:val="24"/>
          <w:szCs w:val="24"/>
        </w:rPr>
        <w:t xml:space="preserve"> regulariza </w:t>
      </w:r>
      <w:r w:rsidR="00D0546E" w:rsidRPr="00D0546E">
        <w:rPr>
          <w:rFonts w:ascii="Montserrat Light" w:eastAsia="Batang" w:hAnsi="Montserrat Light" w:cs="Arial"/>
          <w:sz w:val="24"/>
          <w:szCs w:val="24"/>
        </w:rPr>
        <w:t>de manera espontánea, sin q</w:t>
      </w:r>
      <w:r>
        <w:rPr>
          <w:rFonts w:ascii="Montserrat Light" w:eastAsia="Batang" w:hAnsi="Montserrat Light" w:cs="Arial"/>
          <w:sz w:val="24"/>
          <w:szCs w:val="24"/>
        </w:rPr>
        <w:t xml:space="preserve">ue medie requerimiento del IMSS, por lo que tampoco </w:t>
      </w:r>
      <w:r w:rsidR="00D0546E" w:rsidRPr="00D0546E">
        <w:rPr>
          <w:rFonts w:ascii="Montserrat Light" w:eastAsia="Batang" w:hAnsi="Montserrat Light" w:cs="Arial"/>
          <w:sz w:val="24"/>
          <w:szCs w:val="24"/>
        </w:rPr>
        <w:t>se requiere la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0546E" w:rsidRPr="00D0546E">
        <w:rPr>
          <w:rFonts w:ascii="Montserrat Light" w:eastAsia="Batang" w:hAnsi="Montserrat Light" w:cs="Arial"/>
          <w:sz w:val="24"/>
          <w:szCs w:val="24"/>
        </w:rPr>
        <w:t>presentación de una garantía de interés fiscal.</w:t>
      </w:r>
    </w:p>
    <w:p w14:paraId="753B9260" w14:textId="77777777" w:rsidR="00447D43" w:rsidRDefault="00447D43" w:rsidP="00D054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96B5D7F" w14:textId="67EFAE7A" w:rsidR="00447D43" w:rsidRDefault="00447D43" w:rsidP="00447D4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“S</w:t>
      </w:r>
      <w:r w:rsidRPr="00447D43">
        <w:rPr>
          <w:rFonts w:ascii="Montserrat Light" w:eastAsia="Batang" w:hAnsi="Montserrat Light" w:cs="Arial"/>
          <w:sz w:val="24"/>
          <w:szCs w:val="24"/>
        </w:rPr>
        <w:t>in embargo, si en la primera parcialidad o en la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447D43">
        <w:rPr>
          <w:rFonts w:ascii="Montserrat Light" w:eastAsia="Batang" w:hAnsi="Montserrat Light" w:cs="Arial"/>
          <w:sz w:val="24"/>
          <w:szCs w:val="24"/>
        </w:rPr>
        <w:t>parcialidad que sea, se llega a incumplir el pago, entonces inmediatamente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447D43">
        <w:rPr>
          <w:rFonts w:ascii="Montserrat Light" w:eastAsia="Batang" w:hAnsi="Montserrat Light" w:cs="Arial"/>
          <w:sz w:val="24"/>
          <w:szCs w:val="24"/>
        </w:rPr>
        <w:t>tenemos que solicitar la garantía para no exponer los ingresos del Instituto</w:t>
      </w:r>
      <w:r>
        <w:rPr>
          <w:rFonts w:ascii="Montserrat Light" w:eastAsia="Batang" w:hAnsi="Montserrat Light" w:cs="Arial"/>
          <w:sz w:val="24"/>
          <w:szCs w:val="24"/>
        </w:rPr>
        <w:t>”, aclaró</w:t>
      </w:r>
      <w:r w:rsidRPr="00447D43">
        <w:rPr>
          <w:rFonts w:ascii="Montserrat Light" w:eastAsia="Batang" w:hAnsi="Montserrat Light" w:cs="Arial"/>
          <w:sz w:val="24"/>
          <w:szCs w:val="24"/>
        </w:rPr>
        <w:t>.</w:t>
      </w:r>
    </w:p>
    <w:p w14:paraId="1C1FAAAD" w14:textId="77777777" w:rsidR="00DE738C" w:rsidRPr="00D0546E" w:rsidRDefault="00DE738C" w:rsidP="00D054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CE0EA74" w14:textId="3C71B468" w:rsidR="00447D43" w:rsidRPr="00447D43" w:rsidRDefault="00DE738C" w:rsidP="00447D4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Subrayó que </w:t>
      </w:r>
      <w:r w:rsidR="00447D43">
        <w:rPr>
          <w:rFonts w:ascii="Montserrat Light" w:eastAsia="Batang" w:hAnsi="Montserrat Light" w:cs="Arial"/>
          <w:sz w:val="24"/>
          <w:szCs w:val="24"/>
        </w:rPr>
        <w:t xml:space="preserve">las </w:t>
      </w:r>
      <w:r w:rsidR="00447D43" w:rsidRPr="00447D43">
        <w:rPr>
          <w:rFonts w:ascii="Montserrat Light" w:eastAsia="Batang" w:hAnsi="Montserrat Light" w:cs="Arial"/>
          <w:sz w:val="24"/>
          <w:szCs w:val="24"/>
        </w:rPr>
        <w:t xml:space="preserve">cuotas que </w:t>
      </w:r>
      <w:r w:rsidR="00447D43">
        <w:rPr>
          <w:rFonts w:ascii="Montserrat Light" w:eastAsia="Batang" w:hAnsi="Montserrat Light" w:cs="Arial"/>
          <w:sz w:val="24"/>
          <w:szCs w:val="24"/>
        </w:rPr>
        <w:t xml:space="preserve">se pueden diferir </w:t>
      </w:r>
      <w:r w:rsidR="00447D43" w:rsidRPr="00447D43">
        <w:rPr>
          <w:rFonts w:ascii="Montserrat Light" w:eastAsia="Batang" w:hAnsi="Montserrat Light" w:cs="Arial"/>
          <w:sz w:val="24"/>
          <w:szCs w:val="24"/>
        </w:rPr>
        <w:t>corresponden a los seguros</w:t>
      </w:r>
      <w:r w:rsidR="001D1C1A">
        <w:rPr>
          <w:rFonts w:ascii="Montserrat Light" w:eastAsia="Batang" w:hAnsi="Montserrat Light" w:cs="Arial"/>
          <w:sz w:val="24"/>
          <w:szCs w:val="24"/>
        </w:rPr>
        <w:t xml:space="preserve"> </w:t>
      </w:r>
      <w:bookmarkStart w:id="0" w:name="_GoBack"/>
      <w:bookmarkEnd w:id="0"/>
      <w:r w:rsidR="00447D43" w:rsidRPr="00447D43">
        <w:rPr>
          <w:rFonts w:ascii="Montserrat Light" w:eastAsia="Batang" w:hAnsi="Montserrat Light" w:cs="Arial"/>
          <w:sz w:val="24"/>
          <w:szCs w:val="24"/>
        </w:rPr>
        <w:t>que son ingresos para el Insti</w:t>
      </w:r>
      <w:r w:rsidR="00447D43">
        <w:rPr>
          <w:rFonts w:ascii="Montserrat Light" w:eastAsia="Batang" w:hAnsi="Montserrat Light" w:cs="Arial"/>
          <w:sz w:val="24"/>
          <w:szCs w:val="24"/>
        </w:rPr>
        <w:t>tuto Mexicano del Seguro Social como</w:t>
      </w:r>
      <w:r w:rsidR="00447D43" w:rsidRPr="00447D43">
        <w:rPr>
          <w:rFonts w:ascii="Montserrat Light" w:eastAsia="Batang" w:hAnsi="Montserrat Light" w:cs="Arial"/>
          <w:sz w:val="24"/>
          <w:szCs w:val="24"/>
        </w:rPr>
        <w:t xml:space="preserve"> Invalidez y Vida,</w:t>
      </w:r>
      <w:r w:rsidR="00447D4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47D43" w:rsidRPr="00447D43">
        <w:rPr>
          <w:rFonts w:ascii="Montserrat Light" w:eastAsia="Batang" w:hAnsi="Montserrat Light" w:cs="Arial"/>
          <w:sz w:val="24"/>
          <w:szCs w:val="24"/>
        </w:rPr>
        <w:t>Enfermedades y Maternidad, Riesgos de Trabajo, Guarderías y Prestaciones Sociales.</w:t>
      </w:r>
    </w:p>
    <w:p w14:paraId="4737AFA4" w14:textId="77777777" w:rsidR="00447D43" w:rsidRDefault="00447D43" w:rsidP="00447D4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521C43F" w14:textId="6BAE56BB" w:rsidR="00447D43" w:rsidRDefault="00447D43" w:rsidP="00447D4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Pr="00447D43">
        <w:rPr>
          <w:rFonts w:ascii="Montserrat Light" w:eastAsia="Batang" w:hAnsi="Montserrat Light" w:cs="Arial"/>
          <w:sz w:val="24"/>
          <w:szCs w:val="24"/>
        </w:rPr>
        <w:t>La parte que paga el trabajador, como es una retención, esa parte se tiene que cubrir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447D43">
        <w:rPr>
          <w:rFonts w:ascii="Montserrat Light" w:eastAsia="Batang" w:hAnsi="Montserrat Light" w:cs="Arial"/>
          <w:sz w:val="24"/>
          <w:szCs w:val="24"/>
        </w:rPr>
        <w:t>al cien por ciento, no es factible de diferirlo. Sin embargo, la parte de la cuota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447D43">
        <w:rPr>
          <w:rFonts w:ascii="Montserrat Light" w:eastAsia="Batang" w:hAnsi="Montserrat Light" w:cs="Arial"/>
          <w:sz w:val="24"/>
          <w:szCs w:val="24"/>
        </w:rPr>
        <w:t>patronal, para los que suscriban el convenio pueden pagar el 20 por ciento y el 80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447D43">
        <w:rPr>
          <w:rFonts w:ascii="Montserrat Light" w:eastAsia="Batang" w:hAnsi="Montserrat Light" w:cs="Arial"/>
          <w:sz w:val="24"/>
          <w:szCs w:val="24"/>
        </w:rPr>
        <w:t>por ciento diferirl</w:t>
      </w:r>
      <w:r>
        <w:rPr>
          <w:rFonts w:ascii="Montserrat Light" w:eastAsia="Batang" w:hAnsi="Montserrat Light" w:cs="Arial"/>
          <w:sz w:val="24"/>
          <w:szCs w:val="24"/>
        </w:rPr>
        <w:t>o hasta en un plazo de 12 meses”, indicó.</w:t>
      </w:r>
    </w:p>
    <w:p w14:paraId="08D95789" w14:textId="77777777" w:rsidR="00447D43" w:rsidRDefault="00447D43" w:rsidP="00447D4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763B116" w14:textId="47D83EEC" w:rsidR="00B63D51" w:rsidRDefault="00AD0428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110056FF" w14:textId="61364551"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3AEC7A" w14:textId="77777777" w:rsidR="00D707FD" w:rsidRDefault="00D707FD" w:rsidP="00B4228A">
      <w:r>
        <w:separator/>
      </w:r>
    </w:p>
  </w:endnote>
  <w:endnote w:type="continuationSeparator" w:id="0">
    <w:p w14:paraId="3BCE2980" w14:textId="77777777" w:rsidR="00D707FD" w:rsidRDefault="00D707FD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ACA99B" w14:textId="77777777" w:rsidR="00D707FD" w:rsidRDefault="00D707FD" w:rsidP="00B4228A">
      <w:r>
        <w:separator/>
      </w:r>
    </w:p>
  </w:footnote>
  <w:footnote w:type="continuationSeparator" w:id="0">
    <w:p w14:paraId="198C8C31" w14:textId="77777777" w:rsidR="00D707FD" w:rsidRDefault="00D707FD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76F0B"/>
    <w:multiLevelType w:val="hybridMultilevel"/>
    <w:tmpl w:val="A8205E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212B6"/>
    <w:rsid w:val="0003214C"/>
    <w:rsid w:val="0003448A"/>
    <w:rsid w:val="00041CB1"/>
    <w:rsid w:val="000442D3"/>
    <w:rsid w:val="000444AF"/>
    <w:rsid w:val="00055614"/>
    <w:rsid w:val="00070294"/>
    <w:rsid w:val="00071C46"/>
    <w:rsid w:val="00083DD4"/>
    <w:rsid w:val="0009246E"/>
    <w:rsid w:val="00097699"/>
    <w:rsid w:val="000A1383"/>
    <w:rsid w:val="000B2D63"/>
    <w:rsid w:val="000B42DE"/>
    <w:rsid w:val="000B5864"/>
    <w:rsid w:val="000C1776"/>
    <w:rsid w:val="000C3F67"/>
    <w:rsid w:val="000C53C1"/>
    <w:rsid w:val="000C6EB8"/>
    <w:rsid w:val="000D499F"/>
    <w:rsid w:val="000E7A92"/>
    <w:rsid w:val="000F56BB"/>
    <w:rsid w:val="00117B35"/>
    <w:rsid w:val="0013116B"/>
    <w:rsid w:val="00141750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82445"/>
    <w:rsid w:val="00190DA4"/>
    <w:rsid w:val="00195DA6"/>
    <w:rsid w:val="001A50B5"/>
    <w:rsid w:val="001A7315"/>
    <w:rsid w:val="001B32F5"/>
    <w:rsid w:val="001B6AD6"/>
    <w:rsid w:val="001B6FFE"/>
    <w:rsid w:val="001C2F1F"/>
    <w:rsid w:val="001D1C1A"/>
    <w:rsid w:val="001D3D29"/>
    <w:rsid w:val="001E0580"/>
    <w:rsid w:val="00206D94"/>
    <w:rsid w:val="00211013"/>
    <w:rsid w:val="002120C5"/>
    <w:rsid w:val="002120D5"/>
    <w:rsid w:val="0021560F"/>
    <w:rsid w:val="00220C51"/>
    <w:rsid w:val="00223B06"/>
    <w:rsid w:val="002267F4"/>
    <w:rsid w:val="0025041D"/>
    <w:rsid w:val="00250725"/>
    <w:rsid w:val="00252514"/>
    <w:rsid w:val="002527B4"/>
    <w:rsid w:val="00255A05"/>
    <w:rsid w:val="00255D84"/>
    <w:rsid w:val="002613CA"/>
    <w:rsid w:val="002618CA"/>
    <w:rsid w:val="00271A87"/>
    <w:rsid w:val="00293194"/>
    <w:rsid w:val="00294E7B"/>
    <w:rsid w:val="002A06DF"/>
    <w:rsid w:val="002B35F3"/>
    <w:rsid w:val="002C3AA0"/>
    <w:rsid w:val="002D7F1F"/>
    <w:rsid w:val="002E619C"/>
    <w:rsid w:val="0031393D"/>
    <w:rsid w:val="00314560"/>
    <w:rsid w:val="00336A20"/>
    <w:rsid w:val="00344337"/>
    <w:rsid w:val="0035396B"/>
    <w:rsid w:val="00364DDB"/>
    <w:rsid w:val="003767FC"/>
    <w:rsid w:val="00381B9F"/>
    <w:rsid w:val="003C4E1C"/>
    <w:rsid w:val="003D3404"/>
    <w:rsid w:val="003D7807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11D7"/>
    <w:rsid w:val="00442A29"/>
    <w:rsid w:val="00445E2C"/>
    <w:rsid w:val="00447D43"/>
    <w:rsid w:val="00450716"/>
    <w:rsid w:val="004531E6"/>
    <w:rsid w:val="00455B35"/>
    <w:rsid w:val="0047478D"/>
    <w:rsid w:val="00492AA4"/>
    <w:rsid w:val="00494FF8"/>
    <w:rsid w:val="004B30BD"/>
    <w:rsid w:val="004B6DA5"/>
    <w:rsid w:val="004B6F47"/>
    <w:rsid w:val="004D24F7"/>
    <w:rsid w:val="004D49F2"/>
    <w:rsid w:val="004E1658"/>
    <w:rsid w:val="004E1D8B"/>
    <w:rsid w:val="0050313C"/>
    <w:rsid w:val="00506035"/>
    <w:rsid w:val="005250C3"/>
    <w:rsid w:val="00537975"/>
    <w:rsid w:val="00575162"/>
    <w:rsid w:val="00575575"/>
    <w:rsid w:val="00584E1D"/>
    <w:rsid w:val="005929CE"/>
    <w:rsid w:val="005A6742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93A47"/>
    <w:rsid w:val="00694A64"/>
    <w:rsid w:val="006A4EA8"/>
    <w:rsid w:val="006A7A90"/>
    <w:rsid w:val="006B1723"/>
    <w:rsid w:val="006C0592"/>
    <w:rsid w:val="006C5D60"/>
    <w:rsid w:val="006D6896"/>
    <w:rsid w:val="006E5755"/>
    <w:rsid w:val="007047B9"/>
    <w:rsid w:val="007367C8"/>
    <w:rsid w:val="007402FB"/>
    <w:rsid w:val="00740836"/>
    <w:rsid w:val="0074178F"/>
    <w:rsid w:val="00742C63"/>
    <w:rsid w:val="007544EA"/>
    <w:rsid w:val="007567E3"/>
    <w:rsid w:val="00761FA7"/>
    <w:rsid w:val="007676A5"/>
    <w:rsid w:val="00783756"/>
    <w:rsid w:val="007852B4"/>
    <w:rsid w:val="00792F9D"/>
    <w:rsid w:val="00794293"/>
    <w:rsid w:val="007A5463"/>
    <w:rsid w:val="007A7915"/>
    <w:rsid w:val="007B5578"/>
    <w:rsid w:val="007C60AC"/>
    <w:rsid w:val="007D0B8C"/>
    <w:rsid w:val="007D115D"/>
    <w:rsid w:val="007F5794"/>
    <w:rsid w:val="00813A70"/>
    <w:rsid w:val="00831D15"/>
    <w:rsid w:val="00835BF3"/>
    <w:rsid w:val="008418B9"/>
    <w:rsid w:val="008500ED"/>
    <w:rsid w:val="008548CA"/>
    <w:rsid w:val="00860966"/>
    <w:rsid w:val="00860C75"/>
    <w:rsid w:val="0086171F"/>
    <w:rsid w:val="00861E55"/>
    <w:rsid w:val="00866DDD"/>
    <w:rsid w:val="00893A6B"/>
    <w:rsid w:val="008A4B83"/>
    <w:rsid w:val="008A70D7"/>
    <w:rsid w:val="008D45C3"/>
    <w:rsid w:val="008D6BA0"/>
    <w:rsid w:val="00910387"/>
    <w:rsid w:val="00913D44"/>
    <w:rsid w:val="009215CF"/>
    <w:rsid w:val="009226AB"/>
    <w:rsid w:val="00924A98"/>
    <w:rsid w:val="00926D88"/>
    <w:rsid w:val="009346C0"/>
    <w:rsid w:val="009443B9"/>
    <w:rsid w:val="00951849"/>
    <w:rsid w:val="00954033"/>
    <w:rsid w:val="00957C5E"/>
    <w:rsid w:val="00962161"/>
    <w:rsid w:val="00963A46"/>
    <w:rsid w:val="00972EC9"/>
    <w:rsid w:val="00990C80"/>
    <w:rsid w:val="00993976"/>
    <w:rsid w:val="009E1A49"/>
    <w:rsid w:val="009F17BF"/>
    <w:rsid w:val="00A156D7"/>
    <w:rsid w:val="00A21473"/>
    <w:rsid w:val="00A23650"/>
    <w:rsid w:val="00A261FE"/>
    <w:rsid w:val="00A3161F"/>
    <w:rsid w:val="00A31BAB"/>
    <w:rsid w:val="00A33AE3"/>
    <w:rsid w:val="00A353B7"/>
    <w:rsid w:val="00A41F49"/>
    <w:rsid w:val="00A456DE"/>
    <w:rsid w:val="00A500E4"/>
    <w:rsid w:val="00A534A3"/>
    <w:rsid w:val="00A53FE4"/>
    <w:rsid w:val="00A63436"/>
    <w:rsid w:val="00A63E03"/>
    <w:rsid w:val="00A7661F"/>
    <w:rsid w:val="00A83DFA"/>
    <w:rsid w:val="00A86CDC"/>
    <w:rsid w:val="00A90B30"/>
    <w:rsid w:val="00AA39D3"/>
    <w:rsid w:val="00AA6892"/>
    <w:rsid w:val="00AC3C4E"/>
    <w:rsid w:val="00AC5CAF"/>
    <w:rsid w:val="00AD0428"/>
    <w:rsid w:val="00AD1918"/>
    <w:rsid w:val="00AE3D21"/>
    <w:rsid w:val="00AE4F68"/>
    <w:rsid w:val="00AF5F9D"/>
    <w:rsid w:val="00AF75CA"/>
    <w:rsid w:val="00B0263D"/>
    <w:rsid w:val="00B02BCE"/>
    <w:rsid w:val="00B06710"/>
    <w:rsid w:val="00B122A4"/>
    <w:rsid w:val="00B2623C"/>
    <w:rsid w:val="00B34085"/>
    <w:rsid w:val="00B345C3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94A2A"/>
    <w:rsid w:val="00BB61C7"/>
    <w:rsid w:val="00BC2AB7"/>
    <w:rsid w:val="00BD07AB"/>
    <w:rsid w:val="00BD1FED"/>
    <w:rsid w:val="00BF39A8"/>
    <w:rsid w:val="00C106F6"/>
    <w:rsid w:val="00C47BD4"/>
    <w:rsid w:val="00C5119D"/>
    <w:rsid w:val="00C51232"/>
    <w:rsid w:val="00C51970"/>
    <w:rsid w:val="00C80C62"/>
    <w:rsid w:val="00C9621E"/>
    <w:rsid w:val="00CA0FFA"/>
    <w:rsid w:val="00CA4253"/>
    <w:rsid w:val="00CB06D2"/>
    <w:rsid w:val="00CB4DFC"/>
    <w:rsid w:val="00CB7BEA"/>
    <w:rsid w:val="00CC3C4E"/>
    <w:rsid w:val="00CC735E"/>
    <w:rsid w:val="00CD31D3"/>
    <w:rsid w:val="00CE209B"/>
    <w:rsid w:val="00CE5AEA"/>
    <w:rsid w:val="00CE6017"/>
    <w:rsid w:val="00D04FF4"/>
    <w:rsid w:val="00D0546E"/>
    <w:rsid w:val="00D10902"/>
    <w:rsid w:val="00D178F1"/>
    <w:rsid w:val="00D2380A"/>
    <w:rsid w:val="00D30368"/>
    <w:rsid w:val="00D3199D"/>
    <w:rsid w:val="00D4350F"/>
    <w:rsid w:val="00D43B94"/>
    <w:rsid w:val="00D52F3F"/>
    <w:rsid w:val="00D568C0"/>
    <w:rsid w:val="00D57B0D"/>
    <w:rsid w:val="00D707FD"/>
    <w:rsid w:val="00D7342B"/>
    <w:rsid w:val="00D774FF"/>
    <w:rsid w:val="00D97196"/>
    <w:rsid w:val="00DA497B"/>
    <w:rsid w:val="00DA4F1E"/>
    <w:rsid w:val="00DA680F"/>
    <w:rsid w:val="00DB20A5"/>
    <w:rsid w:val="00DD20A3"/>
    <w:rsid w:val="00DE738C"/>
    <w:rsid w:val="00DF1F90"/>
    <w:rsid w:val="00DF58C4"/>
    <w:rsid w:val="00E05E2F"/>
    <w:rsid w:val="00E062DC"/>
    <w:rsid w:val="00E06DD3"/>
    <w:rsid w:val="00E06E82"/>
    <w:rsid w:val="00E16698"/>
    <w:rsid w:val="00E17492"/>
    <w:rsid w:val="00E205EF"/>
    <w:rsid w:val="00E21663"/>
    <w:rsid w:val="00E22F45"/>
    <w:rsid w:val="00E362B1"/>
    <w:rsid w:val="00E43527"/>
    <w:rsid w:val="00E519EE"/>
    <w:rsid w:val="00E54225"/>
    <w:rsid w:val="00E64A8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C1B90"/>
    <w:rsid w:val="00ED1791"/>
    <w:rsid w:val="00ED5694"/>
    <w:rsid w:val="00ED7591"/>
    <w:rsid w:val="00EE0FE3"/>
    <w:rsid w:val="00EE6F44"/>
    <w:rsid w:val="00EE77DA"/>
    <w:rsid w:val="00EF7AB0"/>
    <w:rsid w:val="00F00203"/>
    <w:rsid w:val="00F23776"/>
    <w:rsid w:val="00F27BA7"/>
    <w:rsid w:val="00F42C87"/>
    <w:rsid w:val="00F537A2"/>
    <w:rsid w:val="00F71A9D"/>
    <w:rsid w:val="00F72A94"/>
    <w:rsid w:val="00FC49CC"/>
    <w:rsid w:val="00FD0FF0"/>
    <w:rsid w:val="00FE06A2"/>
    <w:rsid w:val="00FF0FD3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AD04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AD04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venio.orienta@imss.gob.mx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Sarai Barrientos Esquivel</cp:lastModifiedBy>
  <cp:revision>4</cp:revision>
  <cp:lastPrinted>2020-01-09T15:17:00Z</cp:lastPrinted>
  <dcterms:created xsi:type="dcterms:W3CDTF">2020-07-13T16:11:00Z</dcterms:created>
  <dcterms:modified xsi:type="dcterms:W3CDTF">2020-07-13T16:36:00Z</dcterms:modified>
</cp:coreProperties>
</file>