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4C86" w14:textId="77777777" w:rsidR="006B6FB7" w:rsidRPr="00B459F7" w:rsidRDefault="006B6FB7" w:rsidP="006B6FB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B1DE7" wp14:editId="6186F7D7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i="http://schemas.microsoft.com/office/word/2026/wordml/cei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7661" w14:textId="77777777" w:rsidR="006B6FB7" w:rsidRPr="004A2714" w:rsidRDefault="006B6FB7" w:rsidP="006B6FB7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4BE13577" w14:textId="4AE02FC2" w:rsidR="006B6FB7" w:rsidRDefault="00643218" w:rsidP="006B6FB7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Atlixco, Puebla,</w:t>
                            </w:r>
                            <w:r w:rsidR="006B6FB7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2D4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</w:t>
                            </w:r>
                            <w:r w:rsidR="007D4C0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2D4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21 </w:t>
                            </w:r>
                            <w:r w:rsidR="006B6FB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julio de </w:t>
                            </w:r>
                            <w:r w:rsidR="006B6FB7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202</w:t>
                            </w:r>
                            <w:r w:rsidR="006B6FB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6B6FB7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9CCE1FC" w14:textId="6ACFF401" w:rsidR="006B6FB7" w:rsidRPr="004E0D31" w:rsidRDefault="006B6FB7" w:rsidP="006B6FB7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1E680F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390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B1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1C037661" w14:textId="77777777" w:rsidR="006B6FB7" w:rsidRPr="004A2714" w:rsidRDefault="006B6FB7" w:rsidP="006B6FB7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4BE13577" w14:textId="4AE02FC2" w:rsidR="006B6FB7" w:rsidRDefault="00643218" w:rsidP="006B6FB7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Atlixco, Puebla,</w:t>
                      </w:r>
                      <w:r w:rsidR="006B6FB7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2D2D4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</w:t>
                      </w:r>
                      <w:r w:rsidR="007D4C0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2D2D4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21 </w:t>
                      </w:r>
                      <w:r w:rsidR="006B6FB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julio de </w:t>
                      </w:r>
                      <w:r w:rsidR="006B6FB7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202</w:t>
                      </w:r>
                      <w:r w:rsidR="006B6FB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6B6FB7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9CCE1FC" w14:textId="6ACFF401" w:rsidR="006B6FB7" w:rsidRPr="004E0D31" w:rsidRDefault="006B6FB7" w:rsidP="006B6FB7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1E680F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390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B2918F" w14:textId="77777777" w:rsidR="006B6FB7" w:rsidRPr="00B459F7" w:rsidRDefault="006B6FB7" w:rsidP="006B6FB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D8715D5" w14:textId="77777777" w:rsidR="006B6FB7" w:rsidRPr="00B459F7" w:rsidRDefault="006B6FB7" w:rsidP="006B6FB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25D6207" w14:textId="77777777" w:rsidR="006B6FB7" w:rsidRDefault="006B6FB7" w:rsidP="006B6FB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2F84F262" w14:textId="5F9C709B" w:rsidR="007D4C0B" w:rsidRDefault="002D2D43" w:rsidP="006B6FB7">
      <w:pPr>
        <w:jc w:val="center"/>
        <w:rPr>
          <w:rFonts w:ascii="Noto Sans" w:hAnsi="Noto Sans" w:cs="Noto Sans"/>
          <w:b/>
          <w:bCs/>
          <w:sz w:val="30"/>
          <w:szCs w:val="30"/>
        </w:rPr>
      </w:pPr>
      <w:r>
        <w:rPr>
          <w:rFonts w:ascii="Noto Sans" w:hAnsi="Noto Sans" w:cs="Noto Sans"/>
          <w:b/>
          <w:bCs/>
          <w:sz w:val="30"/>
          <w:szCs w:val="30"/>
        </w:rPr>
        <w:t xml:space="preserve">Promueve </w:t>
      </w:r>
      <w:r w:rsidRPr="002D2D43">
        <w:rPr>
          <w:rFonts w:ascii="Noto Sans" w:hAnsi="Noto Sans" w:cs="Noto Sans"/>
          <w:b/>
          <w:bCs/>
          <w:sz w:val="30"/>
          <w:szCs w:val="30"/>
        </w:rPr>
        <w:t>Fundación IMSS autocuidado de adolescentes con diabetes tipo 1 en Tercera Edición del Campamento FIMSS 2026</w:t>
      </w:r>
    </w:p>
    <w:p w14:paraId="23BB088E" w14:textId="77777777" w:rsidR="002D2D43" w:rsidRPr="007859BC" w:rsidRDefault="002D2D43" w:rsidP="006B6FB7">
      <w:pPr>
        <w:jc w:val="center"/>
        <w:rPr>
          <w:rFonts w:ascii="Noto Sans" w:hAnsi="Noto Sans" w:cs="Noto Sans"/>
          <w:sz w:val="22"/>
          <w:szCs w:val="22"/>
        </w:rPr>
      </w:pPr>
    </w:p>
    <w:p w14:paraId="7EA6B903" w14:textId="2498EBAD" w:rsidR="007859BC" w:rsidRPr="00643218" w:rsidRDefault="00643218" w:rsidP="00643218">
      <w:pPr>
        <w:pStyle w:val="Prrafodelista"/>
        <w:numPr>
          <w:ilvl w:val="0"/>
          <w:numId w:val="15"/>
        </w:num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  <w:r w:rsidRPr="00643218">
        <w:rPr>
          <w:rFonts w:ascii="Noto Sans" w:hAnsi="Noto Sans" w:cs="Noto Sans"/>
          <w:b/>
          <w:bCs/>
          <w:spacing w:val="-4"/>
          <w:sz w:val="20"/>
          <w:szCs w:val="20"/>
        </w:rPr>
        <w:t>"Crecer es una experiencia, hacerlo juntos una aventura" reunió a 33 pacientes pediátricos para fortalecer habilidades de autocuidado, autonomía y bienestar integral</w:t>
      </w:r>
      <w:r>
        <w:rPr>
          <w:rFonts w:ascii="Noto Sans" w:hAnsi="Noto Sans" w:cs="Noto Sans"/>
          <w:b/>
          <w:bCs/>
          <w:spacing w:val="-4"/>
          <w:sz w:val="20"/>
          <w:szCs w:val="20"/>
        </w:rPr>
        <w:t xml:space="preserve">. </w:t>
      </w:r>
    </w:p>
    <w:p w14:paraId="2CB83B67" w14:textId="77777777" w:rsidR="00643218" w:rsidRDefault="00643218" w:rsidP="007859BC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63860134" w14:textId="77777777" w:rsidR="002D2D43" w:rsidRDefault="002D2D43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2D2D43">
        <w:rPr>
          <w:rFonts w:ascii="Noto Sans" w:hAnsi="Noto Sans" w:cs="Noto Sans"/>
          <w:spacing w:val="-4"/>
          <w:sz w:val="20"/>
          <w:szCs w:val="20"/>
        </w:rPr>
        <w:t>Con el objetivo de promover una vida saludable y el bienestar integral de adolescentes que viven con diabetes tipo 1, la Fundación IMSS, brazo social del Instituto Mexicano del Seguro Social (IMSS), llevó a cabo la Tercera Edición del Campamento FIMSS 2026, bajo el lema "Crecer es una experiencia, hacerlo juntos una aventura", en el Centro Vacacional Atlixco-Metepec del IMSS.</w:t>
      </w:r>
    </w:p>
    <w:p w14:paraId="61FC3AE1" w14:textId="77777777" w:rsidR="002D2D43" w:rsidRPr="002D2D43" w:rsidRDefault="002D2D43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26E92300" w14:textId="77777777" w:rsidR="002D2D43" w:rsidRPr="002D2D43" w:rsidRDefault="002D2D43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2D2D43">
        <w:rPr>
          <w:rFonts w:ascii="Noto Sans" w:hAnsi="Noto Sans" w:cs="Noto Sans"/>
          <w:spacing w:val="-4"/>
          <w:sz w:val="20"/>
          <w:szCs w:val="20"/>
        </w:rPr>
        <w:t>Durante tres días, del 15 al 17 de julio, 33 pacientes de entre 12 y 17 años provenientes de la Unidad Médica de Alta Especialidad (UMAE) del Centro Médico Nacional (CMN) "La Raza" y de la UMAE Hospital de Pediatría del CMN "Siglo XXI", participaron en una experiencia formativa diseñada para fortalecer sus conocimientos y habilidades en el manejo de la diabetes tipo 1, fomentar el autocuidado y la autogestión de su condición, así como impulsar la toma de decisiones informadas que contribuyan a una mejor calidad de vida.</w:t>
      </w:r>
    </w:p>
    <w:p w14:paraId="554BDE70" w14:textId="77777777" w:rsidR="002D2D43" w:rsidRDefault="002D2D43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58F07B2F" w14:textId="246BC406" w:rsidR="002D2D43" w:rsidRPr="002D2D43" w:rsidRDefault="002D2D43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2D2D43">
        <w:rPr>
          <w:rFonts w:ascii="Noto Sans" w:hAnsi="Noto Sans" w:cs="Noto Sans"/>
          <w:spacing w:val="-4"/>
          <w:sz w:val="20"/>
          <w:szCs w:val="20"/>
        </w:rPr>
        <w:t>El campamento reunió a especialistas del IMSS, médicos residentes y profesionales de psicología, nutrición, trabajo social y activación física, quienes, junto con personas voluntarias y aliados estratégicos, contribuyeron a la formación continua de las y los participantes mediante actividades interdisciplinarias y experiencias de aprendizaje significativas.</w:t>
      </w:r>
    </w:p>
    <w:p w14:paraId="7B22B549" w14:textId="77777777" w:rsidR="002D2D43" w:rsidRDefault="002D2D43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1CB29F28" w14:textId="5AA15ABC" w:rsidR="002D2D43" w:rsidRPr="002D2D43" w:rsidRDefault="002D2D43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2D2D43">
        <w:rPr>
          <w:rFonts w:ascii="Noto Sans" w:hAnsi="Noto Sans" w:cs="Noto Sans"/>
          <w:spacing w:val="-4"/>
          <w:sz w:val="20"/>
          <w:szCs w:val="20"/>
        </w:rPr>
        <w:t xml:space="preserve">Durante la ceremonia inaugural, la directora general de Fundación IMSS, maestra Ana Lía García </w:t>
      </w:r>
      <w:proofErr w:type="spellStart"/>
      <w:r w:rsidRPr="002D2D43">
        <w:rPr>
          <w:rFonts w:ascii="Noto Sans" w:hAnsi="Noto Sans" w:cs="Noto Sans"/>
          <w:spacing w:val="-4"/>
          <w:sz w:val="20"/>
          <w:szCs w:val="20"/>
        </w:rPr>
        <w:t>García</w:t>
      </w:r>
      <w:proofErr w:type="spellEnd"/>
      <w:r w:rsidRPr="002D2D43">
        <w:rPr>
          <w:rFonts w:ascii="Noto Sans" w:hAnsi="Noto Sans" w:cs="Noto Sans"/>
          <w:spacing w:val="-4"/>
          <w:sz w:val="20"/>
          <w:szCs w:val="20"/>
        </w:rPr>
        <w:t>, destacó la relevancia de estos espacios de convivencia y aprendizaje, los cuales fueron retomados hace tres años tras la pandemia por COVID-19.</w:t>
      </w:r>
    </w:p>
    <w:p w14:paraId="39CDED96" w14:textId="77777777" w:rsidR="002D2D43" w:rsidRPr="002D2D43" w:rsidRDefault="002D2D43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2C206816" w14:textId="2E3A4769" w:rsidR="002D2D43" w:rsidRPr="002D2D43" w:rsidRDefault="002D2D43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2D2D43">
        <w:rPr>
          <w:rFonts w:ascii="Noto Sans" w:hAnsi="Noto Sans" w:cs="Noto Sans"/>
          <w:spacing w:val="-4"/>
          <w:sz w:val="20"/>
          <w:szCs w:val="20"/>
        </w:rPr>
        <w:t>Asimismo, reconoció el compromiso del personal del Instituto y agradeció el apoyo de los aliados estratégicos que hicieron posible la realización de esta edición.</w:t>
      </w:r>
    </w:p>
    <w:p w14:paraId="45FD8A6D" w14:textId="77777777" w:rsidR="00643218" w:rsidRDefault="00643218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7245F09A" w14:textId="7B3BF39B" w:rsidR="002D2D43" w:rsidRPr="002D2D43" w:rsidRDefault="002D2D43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2D2D43">
        <w:rPr>
          <w:rFonts w:ascii="Noto Sans" w:hAnsi="Noto Sans" w:cs="Noto Sans"/>
          <w:spacing w:val="-4"/>
          <w:sz w:val="20"/>
          <w:szCs w:val="20"/>
        </w:rPr>
        <w:t>Por su parte, la titular del Órgano de Operación Administrativa Desconcentrada (OOAD) del IMSS en Puebla, doctora María Magdalena Tinajero Esquivel, celebró la participación de las y los adolescentes en esta iniciativa, al destacar que representa una oportunidad para fortalecer su desarrollo personal, conocer nuevas herramientas médicas y tecnológicas, y construir hábitos que favorezcan su salud y bienestar.</w:t>
      </w:r>
    </w:p>
    <w:p w14:paraId="2FF2C023" w14:textId="77777777" w:rsidR="002D2D43" w:rsidRPr="002D2D43" w:rsidRDefault="002D2D43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0EC1C587" w14:textId="77777777" w:rsidR="002D2D43" w:rsidRDefault="002D2D43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2D2D43">
        <w:rPr>
          <w:rFonts w:ascii="Noto Sans" w:hAnsi="Noto Sans" w:cs="Noto Sans"/>
          <w:spacing w:val="-4"/>
          <w:sz w:val="20"/>
          <w:szCs w:val="20"/>
        </w:rPr>
        <w:t xml:space="preserve">El Campamento FIMSS 2026 se desarrolló bajo cuatro ejes fundamentales: desarrollo de habilidades para el manejo de la diabetes tipo 1, apoyo psicosocial, promoción de estilos de vida saludables y preparación para la </w:t>
      </w:r>
      <w:r w:rsidRPr="002D2D43">
        <w:rPr>
          <w:rFonts w:ascii="Noto Sans" w:hAnsi="Noto Sans" w:cs="Noto Sans"/>
          <w:spacing w:val="-4"/>
          <w:sz w:val="20"/>
          <w:szCs w:val="20"/>
        </w:rPr>
        <w:lastRenderedPageBreak/>
        <w:t>transición a la vida adulta, con el propósito de fortalecer la autonomía de las y los participantes y fomentar la construcción de redes de apoyo para el cuidado de su salud.</w:t>
      </w:r>
    </w:p>
    <w:p w14:paraId="64FAEC75" w14:textId="77777777" w:rsidR="00643218" w:rsidRPr="002D2D43" w:rsidRDefault="00643218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3AC3721B" w14:textId="77777777" w:rsidR="002D2D43" w:rsidRPr="002D2D43" w:rsidRDefault="002D2D43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2D2D43">
        <w:rPr>
          <w:rFonts w:ascii="Noto Sans" w:hAnsi="Noto Sans" w:cs="Noto Sans"/>
          <w:spacing w:val="-4"/>
          <w:sz w:val="20"/>
          <w:szCs w:val="20"/>
        </w:rPr>
        <w:t>A través de un programa académico y recreativo con enfoque multidisciplinario, las y los asistentes participaron en talleres sobre diabetes tipo 1, monitoreo continuo de glucosa y autocuidado; sesiones de educación nutricional y hábitos de vida saludables; actividades para el desarrollo de habilidades socioemocionales y el fortalecimiento de la salud mental; dinámicas de integración y construcción de redes de apoyo entre pares; así como actividades recreativas y de activación física supervisada.</w:t>
      </w:r>
    </w:p>
    <w:p w14:paraId="18A37CF7" w14:textId="77777777" w:rsidR="00643218" w:rsidRDefault="00643218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76FD5A22" w14:textId="094E3713" w:rsidR="002D2D43" w:rsidRDefault="002D2D43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2D2D43">
        <w:rPr>
          <w:rFonts w:ascii="Noto Sans" w:hAnsi="Noto Sans" w:cs="Noto Sans"/>
          <w:spacing w:val="-4"/>
          <w:sz w:val="20"/>
          <w:szCs w:val="20"/>
        </w:rPr>
        <w:t>Además, se habilitaron espacios de reflexión orientados a fortalecer la corresponsabilidad, la autonomía y la preparación para una transición saludable hacia la vida adulta.</w:t>
      </w:r>
    </w:p>
    <w:p w14:paraId="6F4FF63B" w14:textId="77777777" w:rsidR="00643218" w:rsidRPr="002D2D43" w:rsidRDefault="00643218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7355D141" w14:textId="7077D2DE" w:rsidR="00B619D2" w:rsidRDefault="002D2D43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2D2D43">
        <w:rPr>
          <w:rFonts w:ascii="Noto Sans" w:hAnsi="Noto Sans" w:cs="Noto Sans"/>
          <w:spacing w:val="-4"/>
          <w:sz w:val="20"/>
          <w:szCs w:val="20"/>
        </w:rPr>
        <w:t>Con estas acciones, la Fundación IMSS y el Instituto Mexicano del Seguro Social refrendan su compromiso con el bienestar de niñas, niños y adolescentes que viven con enfermedades crónicas, mediante estrategias integrales que contribuyen al desarrollo de capacidades personales, el fortalecimiento de redes de apoyo y la construcción de una sociedad más incluyente, saludable y con mayores oportunidades para todas y todos.</w:t>
      </w:r>
    </w:p>
    <w:p w14:paraId="4AED160C" w14:textId="77777777" w:rsidR="002D2D43" w:rsidRDefault="002D2D43" w:rsidP="002D2D43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218E60F0" w14:textId="3487139B" w:rsidR="00F43ED6" w:rsidRDefault="006B6FB7" w:rsidP="001B2ECC">
      <w:pPr>
        <w:jc w:val="center"/>
        <w:rPr>
          <w:rFonts w:ascii="Noto Sans" w:hAnsi="Noto Sans" w:cs="Noto Sans"/>
          <w:b/>
          <w:bCs/>
          <w:spacing w:val="-4"/>
          <w:sz w:val="20"/>
          <w:szCs w:val="20"/>
        </w:rPr>
      </w:pPr>
      <w:r w:rsidRPr="00345711">
        <w:rPr>
          <w:rFonts w:ascii="Noto Sans" w:hAnsi="Noto Sans" w:cs="Noto Sans"/>
          <w:b/>
          <w:bCs/>
          <w:spacing w:val="-4"/>
          <w:sz w:val="20"/>
          <w:szCs w:val="20"/>
        </w:rPr>
        <w:t>---o0o---</w:t>
      </w:r>
    </w:p>
    <w:p w14:paraId="75E7E524" w14:textId="77777777" w:rsidR="003D3614" w:rsidRDefault="003D3614" w:rsidP="001B2ECC">
      <w:pPr>
        <w:jc w:val="center"/>
        <w:rPr>
          <w:rFonts w:ascii="Noto Sans" w:hAnsi="Noto Sans" w:cs="Noto Sans"/>
          <w:b/>
          <w:bCs/>
          <w:spacing w:val="-4"/>
          <w:sz w:val="20"/>
          <w:szCs w:val="20"/>
        </w:rPr>
      </w:pPr>
    </w:p>
    <w:p w14:paraId="33DD6C95" w14:textId="77777777" w:rsidR="003D3614" w:rsidRPr="003D3614" w:rsidRDefault="003D3614" w:rsidP="003D3614">
      <w:pPr>
        <w:jc w:val="both"/>
        <w:rPr>
          <w:lang w:val="en-US"/>
        </w:rPr>
      </w:pPr>
      <w:r w:rsidRPr="003D3614">
        <w:rPr>
          <w:lang w:val="en-US"/>
        </w:rPr>
        <w:t>LINK FOTOS</w:t>
      </w:r>
    </w:p>
    <w:p w14:paraId="509B5F07" w14:textId="70F49B85" w:rsidR="003D3614" w:rsidRPr="003D3614" w:rsidRDefault="003D3614" w:rsidP="003D3614">
      <w:pPr>
        <w:jc w:val="both"/>
        <w:rPr>
          <w:lang w:val="en-US"/>
        </w:rPr>
      </w:pPr>
      <w:hyperlink r:id="rId8" w:history="1">
        <w:r w:rsidRPr="00583F0E">
          <w:rPr>
            <w:rStyle w:val="Hipervnculo"/>
            <w:lang w:val="en-US"/>
          </w:rPr>
          <w:t>https://drive.google.com/drive/folders/186QiJ-bWz6S4Yi35QsLDi_myAl7aIuV-?usp=sharing</w:t>
        </w:r>
      </w:hyperlink>
      <w:r>
        <w:rPr>
          <w:lang w:val="en-US"/>
        </w:rPr>
        <w:t xml:space="preserve"> </w:t>
      </w:r>
    </w:p>
    <w:p w14:paraId="739973A5" w14:textId="77777777" w:rsidR="003D3614" w:rsidRPr="003D3614" w:rsidRDefault="003D3614" w:rsidP="003D3614">
      <w:pPr>
        <w:jc w:val="both"/>
        <w:rPr>
          <w:lang w:val="en-US"/>
        </w:rPr>
      </w:pPr>
    </w:p>
    <w:p w14:paraId="60F6748E" w14:textId="77777777" w:rsidR="003D3614" w:rsidRPr="003D3614" w:rsidRDefault="003D3614" w:rsidP="003D3614">
      <w:pPr>
        <w:jc w:val="both"/>
        <w:rPr>
          <w:lang w:val="en-US"/>
        </w:rPr>
      </w:pPr>
      <w:r w:rsidRPr="003D3614">
        <w:rPr>
          <w:lang w:val="en-US"/>
        </w:rPr>
        <w:t>LINK VIDEO</w:t>
      </w:r>
    </w:p>
    <w:p w14:paraId="4CA34897" w14:textId="32279109" w:rsidR="003D3614" w:rsidRPr="003D3614" w:rsidRDefault="003D3614" w:rsidP="003D3614">
      <w:pPr>
        <w:jc w:val="both"/>
        <w:rPr>
          <w:lang w:val="en-US"/>
        </w:rPr>
      </w:pPr>
      <w:hyperlink r:id="rId9" w:history="1">
        <w:r w:rsidRPr="00583F0E">
          <w:rPr>
            <w:rStyle w:val="Hipervnculo"/>
            <w:lang w:val="en-US"/>
          </w:rPr>
          <w:t>https://we.tl/t-s4fC8obfNmnR5opO</w:t>
        </w:r>
      </w:hyperlink>
      <w:r>
        <w:rPr>
          <w:lang w:val="en-US"/>
        </w:rPr>
        <w:t xml:space="preserve"> </w:t>
      </w:r>
    </w:p>
    <w:sectPr w:rsidR="003D3614" w:rsidRPr="003D3614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FC35" w14:textId="77777777" w:rsidR="005A7F3A" w:rsidRDefault="005A7F3A" w:rsidP="00A73D65">
      <w:r>
        <w:separator/>
      </w:r>
    </w:p>
  </w:endnote>
  <w:endnote w:type="continuationSeparator" w:id="0">
    <w:p w14:paraId="5DD6638A" w14:textId="77777777" w:rsidR="005A7F3A" w:rsidRDefault="005A7F3A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3509" w14:textId="77777777" w:rsidR="005A7F3A" w:rsidRDefault="005A7F3A" w:rsidP="00A73D65">
      <w:r>
        <w:separator/>
      </w:r>
    </w:p>
  </w:footnote>
  <w:footnote w:type="continuationSeparator" w:id="0">
    <w:p w14:paraId="454B3E9B" w14:textId="77777777" w:rsidR="005A7F3A" w:rsidRDefault="005A7F3A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B66548A"/>
    <w:multiLevelType w:val="hybridMultilevel"/>
    <w:tmpl w:val="FB662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96994"/>
    <w:multiLevelType w:val="hybridMultilevel"/>
    <w:tmpl w:val="3B2672EE"/>
    <w:lvl w:ilvl="0" w:tplc="294EE8C4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C7B6C"/>
    <w:multiLevelType w:val="hybridMultilevel"/>
    <w:tmpl w:val="63120F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C0544"/>
    <w:multiLevelType w:val="hybridMultilevel"/>
    <w:tmpl w:val="91CA910A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4269D"/>
    <w:multiLevelType w:val="hybridMultilevel"/>
    <w:tmpl w:val="093CA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F61E0"/>
    <w:multiLevelType w:val="multilevel"/>
    <w:tmpl w:val="18BC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35481"/>
    <w:multiLevelType w:val="hybridMultilevel"/>
    <w:tmpl w:val="DAE40C98"/>
    <w:lvl w:ilvl="0" w:tplc="C94052F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B1370"/>
    <w:multiLevelType w:val="hybridMultilevel"/>
    <w:tmpl w:val="5A888FA8"/>
    <w:lvl w:ilvl="0" w:tplc="C4046F62">
      <w:start w:val="16"/>
      <w:numFmt w:val="bullet"/>
      <w:lvlText w:val=""/>
      <w:lvlJc w:val="left"/>
      <w:pPr>
        <w:ind w:left="720" w:hanging="360"/>
      </w:pPr>
      <w:rPr>
        <w:rFonts w:ascii="Symbol" w:eastAsia="Noto Sans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B1BF0"/>
    <w:multiLevelType w:val="multilevel"/>
    <w:tmpl w:val="FEBC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0F485A"/>
    <w:multiLevelType w:val="hybridMultilevel"/>
    <w:tmpl w:val="F6D04BA6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1"/>
  </w:num>
  <w:num w:numId="3" w16cid:durableId="1684747001">
    <w:abstractNumId w:val="7"/>
  </w:num>
  <w:num w:numId="4" w16cid:durableId="450709684">
    <w:abstractNumId w:val="10"/>
  </w:num>
  <w:num w:numId="5" w16cid:durableId="235631270">
    <w:abstractNumId w:val="3"/>
  </w:num>
  <w:num w:numId="6" w16cid:durableId="1040058944">
    <w:abstractNumId w:val="13"/>
  </w:num>
  <w:num w:numId="7" w16cid:durableId="1260137159">
    <w:abstractNumId w:val="6"/>
  </w:num>
  <w:num w:numId="8" w16cid:durableId="58287830">
    <w:abstractNumId w:val="14"/>
  </w:num>
  <w:num w:numId="9" w16cid:durableId="619579659">
    <w:abstractNumId w:val="9"/>
  </w:num>
  <w:num w:numId="10" w16cid:durableId="2143032411">
    <w:abstractNumId w:val="2"/>
  </w:num>
  <w:num w:numId="11" w16cid:durableId="646863246">
    <w:abstractNumId w:val="12"/>
  </w:num>
  <w:num w:numId="12" w16cid:durableId="878666481">
    <w:abstractNumId w:val="4"/>
  </w:num>
  <w:num w:numId="13" w16cid:durableId="1256750243">
    <w:abstractNumId w:val="8"/>
  </w:num>
  <w:num w:numId="14" w16cid:durableId="1790932694">
    <w:abstractNumId w:val="5"/>
  </w:num>
  <w:num w:numId="15" w16cid:durableId="917714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43C"/>
    <w:rsid w:val="00007681"/>
    <w:rsid w:val="0000784D"/>
    <w:rsid w:val="00050AD1"/>
    <w:rsid w:val="00054FDD"/>
    <w:rsid w:val="00091B17"/>
    <w:rsid w:val="000A09C1"/>
    <w:rsid w:val="000A27E2"/>
    <w:rsid w:val="000A408C"/>
    <w:rsid w:val="000C3A49"/>
    <w:rsid w:val="000D799D"/>
    <w:rsid w:val="000E5D1C"/>
    <w:rsid w:val="000F4130"/>
    <w:rsid w:val="000F61C3"/>
    <w:rsid w:val="00116702"/>
    <w:rsid w:val="00117614"/>
    <w:rsid w:val="001275A4"/>
    <w:rsid w:val="00132439"/>
    <w:rsid w:val="001341B1"/>
    <w:rsid w:val="00136B16"/>
    <w:rsid w:val="00156A3E"/>
    <w:rsid w:val="00161740"/>
    <w:rsid w:val="0016179D"/>
    <w:rsid w:val="0016690D"/>
    <w:rsid w:val="00177E9A"/>
    <w:rsid w:val="00180A38"/>
    <w:rsid w:val="00184325"/>
    <w:rsid w:val="001B2ECC"/>
    <w:rsid w:val="001C3058"/>
    <w:rsid w:val="001C6C00"/>
    <w:rsid w:val="001E680F"/>
    <w:rsid w:val="001F6AC7"/>
    <w:rsid w:val="00202D55"/>
    <w:rsid w:val="00203652"/>
    <w:rsid w:val="002307D7"/>
    <w:rsid w:val="00256B1D"/>
    <w:rsid w:val="00257E05"/>
    <w:rsid w:val="0026472F"/>
    <w:rsid w:val="00275F10"/>
    <w:rsid w:val="0029542D"/>
    <w:rsid w:val="002D2D43"/>
    <w:rsid w:val="002E2142"/>
    <w:rsid w:val="002E5779"/>
    <w:rsid w:val="0030476A"/>
    <w:rsid w:val="00325C88"/>
    <w:rsid w:val="00330DC8"/>
    <w:rsid w:val="00334CB4"/>
    <w:rsid w:val="0034181C"/>
    <w:rsid w:val="00363222"/>
    <w:rsid w:val="00370465"/>
    <w:rsid w:val="00373072"/>
    <w:rsid w:val="003A034A"/>
    <w:rsid w:val="003A538B"/>
    <w:rsid w:val="003B783A"/>
    <w:rsid w:val="003D3614"/>
    <w:rsid w:val="003D416E"/>
    <w:rsid w:val="003E1335"/>
    <w:rsid w:val="003F1927"/>
    <w:rsid w:val="003F2124"/>
    <w:rsid w:val="00405AC2"/>
    <w:rsid w:val="00412F08"/>
    <w:rsid w:val="00420030"/>
    <w:rsid w:val="0043031A"/>
    <w:rsid w:val="00441E33"/>
    <w:rsid w:val="00477F45"/>
    <w:rsid w:val="004A2714"/>
    <w:rsid w:val="004A4C4E"/>
    <w:rsid w:val="004C2023"/>
    <w:rsid w:val="004C6361"/>
    <w:rsid w:val="004D146C"/>
    <w:rsid w:val="004E0D31"/>
    <w:rsid w:val="00501363"/>
    <w:rsid w:val="00537A3A"/>
    <w:rsid w:val="00551350"/>
    <w:rsid w:val="00554CCE"/>
    <w:rsid w:val="00567554"/>
    <w:rsid w:val="005718B2"/>
    <w:rsid w:val="005933D8"/>
    <w:rsid w:val="005A7F3A"/>
    <w:rsid w:val="005B2F93"/>
    <w:rsid w:val="005C1A7C"/>
    <w:rsid w:val="005C58FD"/>
    <w:rsid w:val="005C7CAD"/>
    <w:rsid w:val="005F496F"/>
    <w:rsid w:val="00611653"/>
    <w:rsid w:val="00613C9C"/>
    <w:rsid w:val="00623CE1"/>
    <w:rsid w:val="00625F2E"/>
    <w:rsid w:val="00626EE3"/>
    <w:rsid w:val="00631824"/>
    <w:rsid w:val="006322C1"/>
    <w:rsid w:val="0064208E"/>
    <w:rsid w:val="00643218"/>
    <w:rsid w:val="006655F6"/>
    <w:rsid w:val="006A3D09"/>
    <w:rsid w:val="006A3E09"/>
    <w:rsid w:val="006A56A9"/>
    <w:rsid w:val="006A5AF1"/>
    <w:rsid w:val="006B6FB7"/>
    <w:rsid w:val="006C0425"/>
    <w:rsid w:val="006C3B4E"/>
    <w:rsid w:val="006E0DC7"/>
    <w:rsid w:val="007009FE"/>
    <w:rsid w:val="00732A56"/>
    <w:rsid w:val="007421E3"/>
    <w:rsid w:val="007449B4"/>
    <w:rsid w:val="00746426"/>
    <w:rsid w:val="007504BE"/>
    <w:rsid w:val="007607B9"/>
    <w:rsid w:val="0078195E"/>
    <w:rsid w:val="007859BC"/>
    <w:rsid w:val="00785DF5"/>
    <w:rsid w:val="00787E5C"/>
    <w:rsid w:val="007B74AD"/>
    <w:rsid w:val="007D4C0B"/>
    <w:rsid w:val="007D77D1"/>
    <w:rsid w:val="007E5888"/>
    <w:rsid w:val="007F1DB3"/>
    <w:rsid w:val="007F5E00"/>
    <w:rsid w:val="00813D0D"/>
    <w:rsid w:val="008307E6"/>
    <w:rsid w:val="00831EE7"/>
    <w:rsid w:val="00834146"/>
    <w:rsid w:val="00840B75"/>
    <w:rsid w:val="0084270D"/>
    <w:rsid w:val="008629C6"/>
    <w:rsid w:val="008D5B7B"/>
    <w:rsid w:val="008D75CD"/>
    <w:rsid w:val="008F5863"/>
    <w:rsid w:val="0090412A"/>
    <w:rsid w:val="009066A7"/>
    <w:rsid w:val="009068C0"/>
    <w:rsid w:val="00907F1C"/>
    <w:rsid w:val="009320A0"/>
    <w:rsid w:val="00932C27"/>
    <w:rsid w:val="00937C98"/>
    <w:rsid w:val="00942415"/>
    <w:rsid w:val="00942628"/>
    <w:rsid w:val="0097654C"/>
    <w:rsid w:val="00984F18"/>
    <w:rsid w:val="009C12D6"/>
    <w:rsid w:val="009F2BA1"/>
    <w:rsid w:val="009F5E34"/>
    <w:rsid w:val="00A07674"/>
    <w:rsid w:val="00A301D7"/>
    <w:rsid w:val="00A331C2"/>
    <w:rsid w:val="00A56758"/>
    <w:rsid w:val="00A7141D"/>
    <w:rsid w:val="00A73D65"/>
    <w:rsid w:val="00A92D2B"/>
    <w:rsid w:val="00AB17EC"/>
    <w:rsid w:val="00AB4D15"/>
    <w:rsid w:val="00AE6249"/>
    <w:rsid w:val="00B15BE3"/>
    <w:rsid w:val="00B178D0"/>
    <w:rsid w:val="00B3608B"/>
    <w:rsid w:val="00B442A9"/>
    <w:rsid w:val="00B619D2"/>
    <w:rsid w:val="00B72D65"/>
    <w:rsid w:val="00B737D4"/>
    <w:rsid w:val="00B87C85"/>
    <w:rsid w:val="00B93292"/>
    <w:rsid w:val="00B955C9"/>
    <w:rsid w:val="00BB21A6"/>
    <w:rsid w:val="00BB2DFF"/>
    <w:rsid w:val="00BC43BD"/>
    <w:rsid w:val="00BF29F6"/>
    <w:rsid w:val="00C02E98"/>
    <w:rsid w:val="00C13382"/>
    <w:rsid w:val="00C23B9E"/>
    <w:rsid w:val="00C279A3"/>
    <w:rsid w:val="00C30849"/>
    <w:rsid w:val="00C465FE"/>
    <w:rsid w:val="00C67047"/>
    <w:rsid w:val="00C85270"/>
    <w:rsid w:val="00C90CED"/>
    <w:rsid w:val="00CA497D"/>
    <w:rsid w:val="00CB4E79"/>
    <w:rsid w:val="00CB7D4F"/>
    <w:rsid w:val="00CD310D"/>
    <w:rsid w:val="00CE3E99"/>
    <w:rsid w:val="00CE4845"/>
    <w:rsid w:val="00D1354D"/>
    <w:rsid w:val="00D17C3C"/>
    <w:rsid w:val="00D353A4"/>
    <w:rsid w:val="00D370A9"/>
    <w:rsid w:val="00D46CBC"/>
    <w:rsid w:val="00D54A12"/>
    <w:rsid w:val="00D62AA0"/>
    <w:rsid w:val="00D84E05"/>
    <w:rsid w:val="00D93CA7"/>
    <w:rsid w:val="00D95C69"/>
    <w:rsid w:val="00DA037A"/>
    <w:rsid w:val="00DA1B19"/>
    <w:rsid w:val="00DB1D12"/>
    <w:rsid w:val="00DB29C6"/>
    <w:rsid w:val="00DB53A4"/>
    <w:rsid w:val="00DC1EEB"/>
    <w:rsid w:val="00DC7D26"/>
    <w:rsid w:val="00DD4EBC"/>
    <w:rsid w:val="00E00E7B"/>
    <w:rsid w:val="00E03189"/>
    <w:rsid w:val="00E1044C"/>
    <w:rsid w:val="00E155A4"/>
    <w:rsid w:val="00E3458D"/>
    <w:rsid w:val="00E663E2"/>
    <w:rsid w:val="00E71C54"/>
    <w:rsid w:val="00E93867"/>
    <w:rsid w:val="00EB407F"/>
    <w:rsid w:val="00ED2E59"/>
    <w:rsid w:val="00EE053F"/>
    <w:rsid w:val="00EE6B41"/>
    <w:rsid w:val="00F024ED"/>
    <w:rsid w:val="00F0537A"/>
    <w:rsid w:val="00F24915"/>
    <w:rsid w:val="00F33C47"/>
    <w:rsid w:val="00F401F9"/>
    <w:rsid w:val="00F43ED6"/>
    <w:rsid w:val="00F458BC"/>
    <w:rsid w:val="00F557A6"/>
    <w:rsid w:val="00F64660"/>
    <w:rsid w:val="00F745B2"/>
    <w:rsid w:val="00F85AFC"/>
    <w:rsid w:val="00F945F2"/>
    <w:rsid w:val="00FA1218"/>
    <w:rsid w:val="00FA6FCE"/>
    <w:rsid w:val="00FD754F"/>
    <w:rsid w:val="00FD75E1"/>
    <w:rsid w:val="00FE24DF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6B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6B1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353A4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86QiJ-bWz6S4Yi35QsLDi_myAl7aIuV-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.tl/t-s4fC8obfNmnR5op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642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Luz Maria Rico Jardon</cp:lastModifiedBy>
  <cp:revision>2</cp:revision>
  <cp:lastPrinted>2026-06-16T16:08:00Z</cp:lastPrinted>
  <dcterms:created xsi:type="dcterms:W3CDTF">2026-07-21T21:14:00Z</dcterms:created>
  <dcterms:modified xsi:type="dcterms:W3CDTF">2026-07-21T21:14:00Z</dcterms:modified>
</cp:coreProperties>
</file>