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E94F4" w14:textId="77777777" w:rsidR="0030476A" w:rsidRPr="00B459F7" w:rsidRDefault="004A2714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5D86734A">
                <wp:simplePos x="0" y="0"/>
                <wp:positionH relativeFrom="column">
                  <wp:posOffset>3178586</wp:posOffset>
                </wp:positionH>
                <wp:positionV relativeFrom="paragraph">
                  <wp:posOffset>-10160</wp:posOffset>
                </wp:positionV>
                <wp:extent cx="3039110" cy="638175"/>
                <wp:effectExtent l="0" t="0" r="889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11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w16cei="http://schemas.microsoft.com/office/word/2026/wordml/cei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F2C0F" w14:textId="77777777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6DFA1A4E" w14:textId="100C3313" w:rsidR="00DA1B19" w:rsidRDefault="00F267C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8180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miércoles 15 </w:t>
                            </w:r>
                            <w:r w:rsidR="0085698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C8180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julio </w:t>
                            </w:r>
                            <w:r w:rsidR="00856982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E48BF0" w14:textId="6F680D2C" w:rsidR="00F267C3" w:rsidRPr="004E0D31" w:rsidRDefault="00F267C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</w:t>
                            </w:r>
                            <w:r w:rsidR="00DA25C0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373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0.3pt;margin-top:-.8pt;width:239.3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" filled="f" stroked="f">
                <v:textbox inset="0,0,0,0">
                  <w:txbxContent>
                    <w:p w14:paraId="326F2C0F" w14:textId="77777777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6DFA1A4E" w14:textId="100C3313" w:rsidR="00DA1B19" w:rsidRDefault="00F267C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C8180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miércoles 15 </w:t>
                      </w:r>
                      <w:r w:rsidR="0085698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C8180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julio </w:t>
                      </w:r>
                      <w:r w:rsidR="00856982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E48BF0" w14:textId="6F680D2C" w:rsidR="00F267C3" w:rsidRPr="004E0D31" w:rsidRDefault="00F267C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</w:t>
                      </w:r>
                      <w:r w:rsidR="00DA25C0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373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55379F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2E43A694" w14:textId="77777777" w:rsidR="00330DC8" w:rsidRPr="00B459F7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45A511B" w14:textId="77777777" w:rsidR="00330DC8" w:rsidRDefault="00330DC8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09354AB0" w14:textId="44DD67F8" w:rsidR="00C145C9" w:rsidRDefault="00F05E84" w:rsidP="00C145C9">
      <w:pPr>
        <w:jc w:val="center"/>
        <w:rPr>
          <w:rFonts w:ascii="Noto Sans" w:hAnsi="Noto Sans" w:cs="Noto Sans"/>
          <w:b/>
          <w:bCs/>
          <w:sz w:val="30"/>
          <w:szCs w:val="30"/>
        </w:rPr>
      </w:pPr>
      <w:r w:rsidRPr="00F05E84">
        <w:rPr>
          <w:rFonts w:ascii="Noto Sans" w:hAnsi="Noto Sans" w:cs="Noto Sans"/>
          <w:b/>
          <w:bCs/>
          <w:sz w:val="30"/>
          <w:szCs w:val="30"/>
        </w:rPr>
        <w:t xml:space="preserve">Autoriza Consejo Técnico </w:t>
      </w:r>
      <w:r w:rsidR="008E20F8">
        <w:rPr>
          <w:rFonts w:ascii="Noto Sans" w:hAnsi="Noto Sans" w:cs="Noto Sans"/>
          <w:b/>
          <w:bCs/>
          <w:sz w:val="30"/>
          <w:szCs w:val="30"/>
        </w:rPr>
        <w:t xml:space="preserve">donación de </w:t>
      </w:r>
      <w:r w:rsidRPr="00F05E84">
        <w:rPr>
          <w:rFonts w:ascii="Noto Sans" w:hAnsi="Noto Sans" w:cs="Noto Sans"/>
          <w:b/>
          <w:bCs/>
          <w:sz w:val="30"/>
          <w:szCs w:val="30"/>
        </w:rPr>
        <w:t xml:space="preserve">predios para </w:t>
      </w:r>
      <w:r w:rsidR="00F74D81">
        <w:rPr>
          <w:rFonts w:ascii="Noto Sans" w:hAnsi="Noto Sans" w:cs="Noto Sans"/>
          <w:b/>
          <w:bCs/>
          <w:sz w:val="30"/>
          <w:szCs w:val="30"/>
        </w:rPr>
        <w:t>construir</w:t>
      </w:r>
      <w:r w:rsidRPr="00F05E84">
        <w:rPr>
          <w:rFonts w:ascii="Noto Sans" w:hAnsi="Noto Sans" w:cs="Noto Sans"/>
          <w:b/>
          <w:bCs/>
          <w:sz w:val="30"/>
          <w:szCs w:val="30"/>
        </w:rPr>
        <w:t xml:space="preserve"> UMF Plus y C</w:t>
      </w:r>
      <w:r>
        <w:rPr>
          <w:rFonts w:ascii="Noto Sans" w:hAnsi="Noto Sans" w:cs="Noto Sans"/>
          <w:b/>
          <w:bCs/>
          <w:sz w:val="30"/>
          <w:szCs w:val="30"/>
        </w:rPr>
        <w:t>entro de Educación y Cuidado Infantil</w:t>
      </w:r>
    </w:p>
    <w:p w14:paraId="144BE8E9" w14:textId="77777777" w:rsidR="00F05E84" w:rsidRDefault="00F05E84" w:rsidP="00C145C9">
      <w:pPr>
        <w:jc w:val="center"/>
        <w:rPr>
          <w:rFonts w:ascii="Noto Sans" w:hAnsi="Noto Sans" w:cs="Noto Sans"/>
          <w:sz w:val="22"/>
          <w:szCs w:val="22"/>
          <w:lang w:val="es-MX"/>
        </w:rPr>
      </w:pPr>
    </w:p>
    <w:p w14:paraId="0E52974D" w14:textId="77777777" w:rsidR="001E40B3" w:rsidRDefault="00094A39" w:rsidP="00807722">
      <w:pPr>
        <w:pStyle w:val="Prrafodelista"/>
        <w:numPr>
          <w:ilvl w:val="0"/>
          <w:numId w:val="3"/>
        </w:numPr>
        <w:ind w:left="709"/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La nueva Unidad de Medicina Familiar Plus </w:t>
      </w:r>
      <w:r w:rsidR="00922DE6">
        <w:rPr>
          <w:rFonts w:ascii="Noto Sans" w:hAnsi="Noto Sans" w:cs="Noto Sans"/>
          <w:b/>
          <w:bCs/>
          <w:sz w:val="20"/>
          <w:szCs w:val="20"/>
          <w:lang w:val="es-MX"/>
        </w:rPr>
        <w:t>tendrá 10 consultorios de Medicina Familiar y cinco de enfermera especialista de Medicina Famili</w:t>
      </w:r>
      <w:r w:rsidR="008B46E6">
        <w:rPr>
          <w:rFonts w:ascii="Noto Sans" w:hAnsi="Noto Sans" w:cs="Noto Sans"/>
          <w:b/>
          <w:bCs/>
          <w:sz w:val="20"/>
          <w:szCs w:val="20"/>
          <w:lang w:val="es-MX"/>
        </w:rPr>
        <w:t>ar</w:t>
      </w:r>
      <w:r w:rsidR="001E40B3">
        <w:rPr>
          <w:rFonts w:ascii="Noto Sans" w:hAnsi="Noto Sans" w:cs="Noto Sans"/>
          <w:b/>
          <w:bCs/>
          <w:sz w:val="20"/>
          <w:szCs w:val="20"/>
          <w:lang w:val="es-MX"/>
        </w:rPr>
        <w:t>.</w:t>
      </w:r>
    </w:p>
    <w:p w14:paraId="46D9B706" w14:textId="1FB544D1" w:rsidR="00FF2C65" w:rsidRPr="0023608B" w:rsidRDefault="001E40B3" w:rsidP="00807722">
      <w:pPr>
        <w:pStyle w:val="Prrafodelista"/>
        <w:numPr>
          <w:ilvl w:val="0"/>
          <w:numId w:val="3"/>
        </w:numPr>
        <w:ind w:left="709"/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>B</w:t>
      </w:r>
      <w:r w:rsidR="008B46E6">
        <w:rPr>
          <w:rFonts w:ascii="Noto Sans" w:hAnsi="Noto Sans" w:cs="Noto Sans"/>
          <w:b/>
          <w:bCs/>
          <w:sz w:val="20"/>
          <w:szCs w:val="20"/>
          <w:lang w:val="es-MX"/>
        </w:rPr>
        <w:t>eneficiará a más de 43 mil derechohabientes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 de Lázaro Cárdenas, Michoacán</w:t>
      </w:r>
      <w:r w:rsidR="00C012BD">
        <w:rPr>
          <w:rFonts w:ascii="Noto Sans" w:hAnsi="Noto Sans" w:cs="Noto Sans"/>
          <w:b/>
          <w:bCs/>
          <w:sz w:val="20"/>
          <w:szCs w:val="20"/>
          <w:lang w:val="es-MX"/>
        </w:rPr>
        <w:t>.</w:t>
      </w:r>
    </w:p>
    <w:p w14:paraId="732B1A46" w14:textId="2EE91556" w:rsidR="00FF2C65" w:rsidRPr="0023608B" w:rsidRDefault="008B46E6" w:rsidP="00807722">
      <w:pPr>
        <w:pStyle w:val="Prrafodelista"/>
        <w:numPr>
          <w:ilvl w:val="0"/>
          <w:numId w:val="3"/>
        </w:numPr>
        <w:ind w:left="709"/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En el caso del CECI, </w:t>
      </w:r>
      <w:r w:rsidR="008E20F8">
        <w:rPr>
          <w:rFonts w:ascii="Noto Sans" w:hAnsi="Noto Sans" w:cs="Noto Sans"/>
          <w:b/>
          <w:bCs/>
          <w:sz w:val="20"/>
          <w:szCs w:val="20"/>
          <w:lang w:val="es-MX"/>
        </w:rPr>
        <w:t xml:space="preserve">será construido </w:t>
      </w:r>
      <w:r w:rsidR="00FC2C35">
        <w:rPr>
          <w:rFonts w:ascii="Noto Sans" w:hAnsi="Noto Sans" w:cs="Noto Sans"/>
          <w:b/>
          <w:bCs/>
          <w:sz w:val="20"/>
          <w:szCs w:val="20"/>
          <w:lang w:val="es-MX"/>
        </w:rPr>
        <w:t xml:space="preserve">en el ayuntamiento Encarnación de Díaz, Jalisco, con un espacio para </w:t>
      </w:r>
      <w:r w:rsidR="00D13A7D">
        <w:rPr>
          <w:rFonts w:ascii="Noto Sans" w:hAnsi="Noto Sans" w:cs="Noto Sans"/>
          <w:b/>
          <w:bCs/>
          <w:sz w:val="20"/>
          <w:szCs w:val="20"/>
          <w:lang w:val="es-MX"/>
        </w:rPr>
        <w:t>110</w:t>
      </w:r>
      <w:r w:rsidR="00FC2C35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niñas y niños</w:t>
      </w:r>
      <w:r w:rsidR="007360B6">
        <w:rPr>
          <w:rFonts w:ascii="Noto Sans" w:hAnsi="Noto Sans" w:cs="Noto Sans"/>
          <w:b/>
          <w:bCs/>
          <w:sz w:val="20"/>
          <w:szCs w:val="20"/>
          <w:lang w:val="es-MX"/>
        </w:rPr>
        <w:t>.</w:t>
      </w:r>
    </w:p>
    <w:p w14:paraId="141A483C" w14:textId="77777777" w:rsidR="00FF2C65" w:rsidRPr="00FF2C65" w:rsidRDefault="00FF2C65" w:rsidP="00F6045C">
      <w:pPr>
        <w:jc w:val="both"/>
        <w:rPr>
          <w:rFonts w:ascii="Noto Sans" w:hAnsi="Noto Sans" w:cs="Noto Sans"/>
          <w:sz w:val="22"/>
          <w:szCs w:val="22"/>
        </w:rPr>
      </w:pPr>
    </w:p>
    <w:p w14:paraId="4F51E496" w14:textId="6BDC30A7" w:rsidR="00FF2C65" w:rsidRPr="00345711" w:rsidRDefault="00FC2C35" w:rsidP="0061342C">
      <w:pPr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 xml:space="preserve">Con el objetivo de ampliar los servicios </w:t>
      </w:r>
      <w:r w:rsidR="0061342C">
        <w:rPr>
          <w:rFonts w:ascii="Noto Sans" w:hAnsi="Noto Sans" w:cs="Noto Sans"/>
          <w:spacing w:val="-4"/>
          <w:sz w:val="20"/>
          <w:szCs w:val="20"/>
        </w:rPr>
        <w:t>que otorga el I</w:t>
      </w:r>
      <w:r w:rsidR="00FF2C65" w:rsidRPr="00345711">
        <w:rPr>
          <w:rFonts w:ascii="Noto Sans" w:hAnsi="Noto Sans" w:cs="Noto Sans"/>
          <w:spacing w:val="-4"/>
          <w:sz w:val="20"/>
          <w:szCs w:val="20"/>
        </w:rPr>
        <w:t xml:space="preserve">nstituto Mexicano del Seguro Social (IMSS) </w:t>
      </w:r>
      <w:r w:rsidR="0061342C">
        <w:rPr>
          <w:rFonts w:ascii="Noto Sans" w:hAnsi="Noto Sans" w:cs="Noto Sans"/>
          <w:spacing w:val="-4"/>
          <w:sz w:val="20"/>
          <w:szCs w:val="20"/>
        </w:rPr>
        <w:t>a través de la atención preventiva y el cuidado de niñas y niños, el Consejo Técnico d</w:t>
      </w:r>
      <w:r w:rsidR="00F5439D">
        <w:rPr>
          <w:rFonts w:ascii="Noto Sans" w:hAnsi="Noto Sans" w:cs="Noto Sans"/>
          <w:spacing w:val="-4"/>
          <w:sz w:val="20"/>
          <w:szCs w:val="20"/>
        </w:rPr>
        <w:t>e</w:t>
      </w:r>
      <w:r w:rsidR="0061342C">
        <w:rPr>
          <w:rFonts w:ascii="Noto Sans" w:hAnsi="Noto Sans" w:cs="Noto Sans"/>
          <w:spacing w:val="-4"/>
          <w:sz w:val="20"/>
          <w:szCs w:val="20"/>
        </w:rPr>
        <w:t xml:space="preserve"> la institución aprobó la donación de predios en los que se construir</w:t>
      </w:r>
      <w:r w:rsidR="0030733C">
        <w:rPr>
          <w:rFonts w:ascii="Noto Sans" w:hAnsi="Noto Sans" w:cs="Noto Sans"/>
          <w:spacing w:val="-4"/>
          <w:sz w:val="20"/>
          <w:szCs w:val="20"/>
        </w:rPr>
        <w:t>á</w:t>
      </w:r>
      <w:r w:rsidR="0061342C">
        <w:rPr>
          <w:rFonts w:ascii="Noto Sans" w:hAnsi="Noto Sans" w:cs="Noto Sans"/>
          <w:spacing w:val="-4"/>
          <w:sz w:val="20"/>
          <w:szCs w:val="20"/>
        </w:rPr>
        <w:t xml:space="preserve"> una Unidad de Medicina Familiar</w:t>
      </w:r>
      <w:r w:rsidR="008E2FB2">
        <w:rPr>
          <w:rFonts w:ascii="Noto Sans" w:hAnsi="Noto Sans" w:cs="Noto Sans"/>
          <w:spacing w:val="-4"/>
          <w:sz w:val="20"/>
          <w:szCs w:val="20"/>
        </w:rPr>
        <w:t xml:space="preserve"> (UMF)</w:t>
      </w:r>
      <w:r w:rsidR="0061342C">
        <w:rPr>
          <w:rFonts w:ascii="Noto Sans" w:hAnsi="Noto Sans" w:cs="Noto Sans"/>
          <w:spacing w:val="-4"/>
          <w:sz w:val="20"/>
          <w:szCs w:val="20"/>
        </w:rPr>
        <w:t xml:space="preserve"> Plus y </w:t>
      </w:r>
      <w:r w:rsidR="008E2FB2">
        <w:rPr>
          <w:rFonts w:ascii="Noto Sans" w:hAnsi="Noto Sans" w:cs="Noto Sans"/>
          <w:spacing w:val="-4"/>
          <w:sz w:val="20"/>
          <w:szCs w:val="20"/>
        </w:rPr>
        <w:t>un Centro de Educación y Cuidado Infantil (CECI), en Michoacán y Jalisco, respectivamente.</w:t>
      </w:r>
    </w:p>
    <w:p w14:paraId="34FC2DF1" w14:textId="77777777" w:rsidR="00243712" w:rsidRPr="00345711" w:rsidRDefault="00243712" w:rsidP="00F6045C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1B3DB8B3" w14:textId="60386CE4" w:rsidR="008E2FB2" w:rsidRPr="00345711" w:rsidRDefault="00243712" w:rsidP="008E2FB2">
      <w:pPr>
        <w:jc w:val="both"/>
        <w:rPr>
          <w:rFonts w:ascii="Noto Sans" w:hAnsi="Noto Sans" w:cs="Noto Sans"/>
          <w:spacing w:val="-4"/>
          <w:sz w:val="20"/>
          <w:szCs w:val="20"/>
        </w:rPr>
      </w:pPr>
      <w:r w:rsidRPr="00345711">
        <w:rPr>
          <w:rFonts w:ascii="Noto Sans" w:hAnsi="Noto Sans" w:cs="Noto Sans"/>
          <w:spacing w:val="-4"/>
          <w:sz w:val="20"/>
          <w:szCs w:val="20"/>
        </w:rPr>
        <w:t xml:space="preserve">Durante la sesión ordinaria </w:t>
      </w:r>
      <w:r w:rsidR="008E2FB2">
        <w:rPr>
          <w:rFonts w:ascii="Noto Sans" w:hAnsi="Noto Sans" w:cs="Noto Sans"/>
          <w:spacing w:val="-4"/>
          <w:sz w:val="20"/>
          <w:szCs w:val="20"/>
        </w:rPr>
        <w:t xml:space="preserve">que encabezó el director general del IMSS, Zoé Robledo, el director de Administración, </w:t>
      </w:r>
      <w:proofErr w:type="spellStart"/>
      <w:r w:rsidR="008E2FB2">
        <w:rPr>
          <w:rFonts w:ascii="Noto Sans" w:hAnsi="Noto Sans" w:cs="Noto Sans"/>
          <w:spacing w:val="-4"/>
          <w:sz w:val="20"/>
          <w:szCs w:val="20"/>
        </w:rPr>
        <w:t>Borsalino</w:t>
      </w:r>
      <w:proofErr w:type="spellEnd"/>
      <w:r w:rsidR="008E2FB2">
        <w:rPr>
          <w:rFonts w:ascii="Noto Sans" w:hAnsi="Noto Sans" w:cs="Noto Sans"/>
          <w:spacing w:val="-4"/>
          <w:sz w:val="20"/>
          <w:szCs w:val="20"/>
        </w:rPr>
        <w:t xml:space="preserve"> González Andrade, explicó que para la construcción de la UMF Plus en Lázaro Cárdenas, </w:t>
      </w:r>
      <w:r w:rsidR="00145ED4">
        <w:rPr>
          <w:rFonts w:ascii="Noto Sans" w:hAnsi="Noto Sans" w:cs="Noto Sans"/>
          <w:spacing w:val="-4"/>
          <w:sz w:val="20"/>
          <w:szCs w:val="20"/>
        </w:rPr>
        <w:t>Michoacán</w:t>
      </w:r>
      <w:r w:rsidR="008E2FB2">
        <w:rPr>
          <w:rFonts w:ascii="Noto Sans" w:hAnsi="Noto Sans" w:cs="Noto Sans"/>
          <w:spacing w:val="-4"/>
          <w:sz w:val="20"/>
          <w:szCs w:val="20"/>
        </w:rPr>
        <w:t xml:space="preserve">, </w:t>
      </w:r>
      <w:r w:rsidR="00145ED4">
        <w:rPr>
          <w:rFonts w:ascii="Noto Sans" w:hAnsi="Noto Sans" w:cs="Noto Sans"/>
          <w:spacing w:val="-4"/>
          <w:sz w:val="20"/>
          <w:szCs w:val="20"/>
        </w:rPr>
        <w:t xml:space="preserve">el Instituto recibió la donación de dos predios con extensión de </w:t>
      </w:r>
      <w:r w:rsidR="001F5F31">
        <w:rPr>
          <w:rFonts w:ascii="Noto Sans" w:hAnsi="Noto Sans" w:cs="Noto Sans"/>
          <w:spacing w:val="-4"/>
          <w:sz w:val="20"/>
          <w:szCs w:val="20"/>
        </w:rPr>
        <w:t>5 mil 083 y 8 mil 468 metros cuadrados, que será entregados tanto por el gobierno</w:t>
      </w:r>
      <w:r w:rsidR="006A2FC7">
        <w:rPr>
          <w:rFonts w:ascii="Noto Sans" w:hAnsi="Noto Sans" w:cs="Noto Sans"/>
          <w:spacing w:val="-4"/>
          <w:sz w:val="20"/>
          <w:szCs w:val="20"/>
        </w:rPr>
        <w:t xml:space="preserve"> estatal como municipal.</w:t>
      </w:r>
    </w:p>
    <w:p w14:paraId="58E41AF5" w14:textId="3747B9AE" w:rsidR="008F1815" w:rsidRDefault="008F1815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3E854A2A" w14:textId="5A099543" w:rsidR="006A2FC7" w:rsidRDefault="006A2FC7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 xml:space="preserve">En el caso de la UMF Plus, </w:t>
      </w:r>
      <w:r w:rsidR="00B27CDA">
        <w:rPr>
          <w:rFonts w:ascii="Noto Sans" w:hAnsi="Noto Sans" w:cs="Noto Sans"/>
          <w:spacing w:val="-4"/>
          <w:sz w:val="20"/>
          <w:szCs w:val="20"/>
        </w:rPr>
        <w:t>sustituirá a la UMF</w:t>
      </w:r>
      <w:r w:rsidR="00A91C64">
        <w:rPr>
          <w:rFonts w:ascii="Noto Sans" w:hAnsi="Noto Sans" w:cs="Noto Sans"/>
          <w:spacing w:val="-4"/>
          <w:sz w:val="20"/>
          <w:szCs w:val="20"/>
        </w:rPr>
        <w:t xml:space="preserve"> No. 12</w:t>
      </w:r>
      <w:r w:rsidR="00B27CDA">
        <w:rPr>
          <w:rFonts w:ascii="Noto Sans" w:hAnsi="Noto Sans" w:cs="Noto Sans"/>
          <w:spacing w:val="-4"/>
          <w:sz w:val="20"/>
          <w:szCs w:val="20"/>
        </w:rPr>
        <w:t xml:space="preserve"> que está incorporada en el Hospital General de Zona del IMSS en Lázaro Cárdenas, acción que permitirá pasar de siete a </w:t>
      </w:r>
      <w:r w:rsidR="00B27CDA" w:rsidRPr="00B27CDA">
        <w:rPr>
          <w:rFonts w:ascii="Noto Sans" w:hAnsi="Noto Sans" w:cs="Noto Sans"/>
          <w:spacing w:val="-4"/>
          <w:sz w:val="20"/>
          <w:szCs w:val="20"/>
        </w:rPr>
        <w:t>10 consultorios de Medicina Familiar</w:t>
      </w:r>
      <w:r w:rsidR="00B27CDA">
        <w:rPr>
          <w:rFonts w:ascii="Noto Sans" w:hAnsi="Noto Sans" w:cs="Noto Sans"/>
          <w:spacing w:val="-4"/>
          <w:sz w:val="20"/>
          <w:szCs w:val="20"/>
        </w:rPr>
        <w:t>, así como</w:t>
      </w:r>
      <w:r w:rsidR="00B27CDA" w:rsidRPr="00B27CDA">
        <w:rPr>
          <w:rFonts w:ascii="Noto Sans" w:hAnsi="Noto Sans" w:cs="Noto Sans"/>
          <w:spacing w:val="-4"/>
          <w:sz w:val="20"/>
          <w:szCs w:val="20"/>
        </w:rPr>
        <w:t xml:space="preserve"> cinco de enfermera especialista de Medicina Familiar</w:t>
      </w:r>
      <w:r w:rsidR="00B27CDA">
        <w:rPr>
          <w:rFonts w:ascii="Noto Sans" w:hAnsi="Noto Sans" w:cs="Noto Sans"/>
          <w:spacing w:val="-4"/>
          <w:sz w:val="20"/>
          <w:szCs w:val="20"/>
        </w:rPr>
        <w:t>.</w:t>
      </w:r>
    </w:p>
    <w:p w14:paraId="2493CA95" w14:textId="77777777" w:rsidR="005D3428" w:rsidRDefault="005D3428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38FE3856" w14:textId="71F796AE" w:rsidR="005D3428" w:rsidRDefault="005D3428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 xml:space="preserve">Señaló que se beneficiará </w:t>
      </w:r>
      <w:r w:rsidR="00A91C64">
        <w:rPr>
          <w:rFonts w:ascii="Noto Sans" w:hAnsi="Noto Sans" w:cs="Noto Sans"/>
          <w:spacing w:val="-4"/>
          <w:sz w:val="20"/>
          <w:szCs w:val="20"/>
        </w:rPr>
        <w:t>a 43 mil 402 derechohabientes que actualmente se atienden a la UMF No. 12</w:t>
      </w:r>
      <w:r w:rsidR="002754CC">
        <w:rPr>
          <w:rFonts w:ascii="Noto Sans" w:hAnsi="Noto Sans" w:cs="Noto Sans"/>
          <w:spacing w:val="-4"/>
          <w:sz w:val="20"/>
          <w:szCs w:val="20"/>
        </w:rPr>
        <w:t xml:space="preserve">, así como atender el crecimiento de la </w:t>
      </w:r>
      <w:proofErr w:type="spellStart"/>
      <w:r w:rsidR="002754CC">
        <w:rPr>
          <w:rFonts w:ascii="Noto Sans" w:hAnsi="Noto Sans" w:cs="Noto Sans"/>
          <w:spacing w:val="-4"/>
          <w:sz w:val="20"/>
          <w:szCs w:val="20"/>
        </w:rPr>
        <w:t>derechohabiencia</w:t>
      </w:r>
      <w:proofErr w:type="spellEnd"/>
      <w:r w:rsidR="002754CC">
        <w:rPr>
          <w:rFonts w:ascii="Noto Sans" w:hAnsi="Noto Sans" w:cs="Noto Sans"/>
          <w:spacing w:val="-4"/>
          <w:sz w:val="20"/>
          <w:szCs w:val="20"/>
        </w:rPr>
        <w:t xml:space="preserve"> en la región; se </w:t>
      </w:r>
      <w:r w:rsidR="007E09F9">
        <w:rPr>
          <w:rFonts w:ascii="Noto Sans" w:hAnsi="Noto Sans" w:cs="Noto Sans"/>
          <w:spacing w:val="-4"/>
          <w:sz w:val="20"/>
          <w:szCs w:val="20"/>
        </w:rPr>
        <w:t xml:space="preserve">prevé la </w:t>
      </w:r>
      <w:r w:rsidR="002754CC">
        <w:rPr>
          <w:rFonts w:ascii="Noto Sans" w:hAnsi="Noto Sans" w:cs="Noto Sans"/>
          <w:spacing w:val="-4"/>
          <w:sz w:val="20"/>
          <w:szCs w:val="20"/>
        </w:rPr>
        <w:t>inver</w:t>
      </w:r>
      <w:r w:rsidR="007E09F9">
        <w:rPr>
          <w:rFonts w:ascii="Noto Sans" w:hAnsi="Noto Sans" w:cs="Noto Sans"/>
          <w:spacing w:val="-4"/>
          <w:sz w:val="20"/>
          <w:szCs w:val="20"/>
        </w:rPr>
        <w:t xml:space="preserve">sión de </w:t>
      </w:r>
      <w:r w:rsidR="00286A17">
        <w:rPr>
          <w:rFonts w:ascii="Noto Sans" w:hAnsi="Noto Sans" w:cs="Noto Sans"/>
          <w:spacing w:val="-4"/>
          <w:sz w:val="20"/>
          <w:szCs w:val="20"/>
        </w:rPr>
        <w:t>778</w:t>
      </w:r>
      <w:r w:rsidR="00BE69A8">
        <w:rPr>
          <w:rFonts w:ascii="Noto Sans" w:hAnsi="Noto Sans" w:cs="Noto Sans"/>
          <w:spacing w:val="-4"/>
          <w:sz w:val="20"/>
          <w:szCs w:val="20"/>
        </w:rPr>
        <w:t>.3</w:t>
      </w:r>
      <w:r w:rsidR="00286A17">
        <w:rPr>
          <w:rFonts w:ascii="Noto Sans" w:hAnsi="Noto Sans" w:cs="Noto Sans"/>
          <w:spacing w:val="-4"/>
          <w:sz w:val="20"/>
          <w:szCs w:val="20"/>
        </w:rPr>
        <w:t xml:space="preserve"> </w:t>
      </w:r>
      <w:r w:rsidR="007E09F9">
        <w:rPr>
          <w:rFonts w:ascii="Noto Sans" w:hAnsi="Noto Sans" w:cs="Noto Sans"/>
          <w:spacing w:val="-4"/>
          <w:sz w:val="20"/>
          <w:szCs w:val="20"/>
        </w:rPr>
        <w:t xml:space="preserve">millones de pesos en la construcción de la nueva UMF Plus </w:t>
      </w:r>
      <w:r w:rsidR="00F623CE">
        <w:rPr>
          <w:rFonts w:ascii="Noto Sans" w:hAnsi="Noto Sans" w:cs="Noto Sans"/>
          <w:spacing w:val="-4"/>
          <w:sz w:val="20"/>
          <w:szCs w:val="20"/>
        </w:rPr>
        <w:t>en obra y equipamiento.</w:t>
      </w:r>
    </w:p>
    <w:p w14:paraId="46AB66CB" w14:textId="77777777" w:rsidR="00F623CE" w:rsidRDefault="00F623CE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07DAA915" w14:textId="231659D8" w:rsidR="00F623CE" w:rsidRDefault="00C823E7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>González Andrade expuso que</w:t>
      </w:r>
      <w:r w:rsidR="00F623CE">
        <w:rPr>
          <w:rFonts w:ascii="Noto Sans" w:hAnsi="Noto Sans" w:cs="Noto Sans"/>
          <w:spacing w:val="-4"/>
          <w:sz w:val="20"/>
          <w:szCs w:val="20"/>
        </w:rPr>
        <w:t xml:space="preserve"> </w:t>
      </w:r>
      <w:r>
        <w:rPr>
          <w:rFonts w:ascii="Noto Sans" w:hAnsi="Noto Sans" w:cs="Noto Sans"/>
          <w:spacing w:val="-4"/>
          <w:sz w:val="20"/>
          <w:szCs w:val="20"/>
        </w:rPr>
        <w:t xml:space="preserve">el ayuntamiento de Encarnación de Díaz, Jalisco, donó un predio a favor del IMSS con una superficie de mil 800 metros cuadrados, donde se edificará un Centro de Educación y Cuidado </w:t>
      </w:r>
      <w:r w:rsidR="00B06F37">
        <w:rPr>
          <w:rFonts w:ascii="Noto Sans" w:hAnsi="Noto Sans" w:cs="Noto Sans"/>
          <w:spacing w:val="-4"/>
          <w:sz w:val="20"/>
          <w:szCs w:val="20"/>
        </w:rPr>
        <w:t xml:space="preserve">Infantil </w:t>
      </w:r>
      <w:r>
        <w:rPr>
          <w:rFonts w:ascii="Noto Sans" w:hAnsi="Noto Sans" w:cs="Noto Sans"/>
          <w:spacing w:val="-4"/>
          <w:sz w:val="20"/>
          <w:szCs w:val="20"/>
        </w:rPr>
        <w:t xml:space="preserve">con espacio para </w:t>
      </w:r>
      <w:r w:rsidR="00215600">
        <w:rPr>
          <w:rFonts w:ascii="Noto Sans" w:hAnsi="Noto Sans" w:cs="Noto Sans"/>
          <w:spacing w:val="-4"/>
          <w:sz w:val="20"/>
          <w:szCs w:val="20"/>
        </w:rPr>
        <w:t>atender a 110 niñas y niños entre 43 días de nacidos a los cuatro años.</w:t>
      </w:r>
    </w:p>
    <w:p w14:paraId="40D3073F" w14:textId="77777777" w:rsidR="00215600" w:rsidRDefault="00215600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298F6F79" w14:textId="628D6E5F" w:rsidR="00215600" w:rsidRDefault="00215600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  <w:r>
        <w:rPr>
          <w:rFonts w:ascii="Noto Sans" w:hAnsi="Noto Sans" w:cs="Noto Sans"/>
          <w:spacing w:val="-4"/>
          <w:sz w:val="20"/>
          <w:szCs w:val="20"/>
        </w:rPr>
        <w:t xml:space="preserve">Agregó que se destinarían alrededor de 48.9 millones de pesos para la ejecución de obra y equipamiento de este CECI, </w:t>
      </w:r>
      <w:r w:rsidR="00D13A7D">
        <w:rPr>
          <w:rFonts w:ascii="Noto Sans" w:hAnsi="Noto Sans" w:cs="Noto Sans"/>
          <w:spacing w:val="-4"/>
          <w:sz w:val="20"/>
          <w:szCs w:val="20"/>
        </w:rPr>
        <w:t xml:space="preserve">en camino a la meta de construir mil centros antes de que concluya la administración de la </w:t>
      </w:r>
      <w:proofErr w:type="gramStart"/>
      <w:r w:rsidR="00D13A7D">
        <w:rPr>
          <w:rFonts w:ascii="Noto Sans" w:hAnsi="Noto Sans" w:cs="Noto Sans"/>
          <w:spacing w:val="-4"/>
          <w:sz w:val="20"/>
          <w:szCs w:val="20"/>
        </w:rPr>
        <w:t>Presidenta</w:t>
      </w:r>
      <w:proofErr w:type="gramEnd"/>
      <w:r w:rsidR="00D13A7D">
        <w:rPr>
          <w:rFonts w:ascii="Noto Sans" w:hAnsi="Noto Sans" w:cs="Noto Sans"/>
          <w:spacing w:val="-4"/>
          <w:sz w:val="20"/>
          <w:szCs w:val="20"/>
        </w:rPr>
        <w:t xml:space="preserve"> de México, Claudia Sheinbaum Pardo.</w:t>
      </w:r>
    </w:p>
    <w:p w14:paraId="722F6AEF" w14:textId="77777777" w:rsidR="0030733C" w:rsidRDefault="0030733C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778019FB" w14:textId="77777777" w:rsidR="0030733C" w:rsidRPr="00345711" w:rsidRDefault="0030733C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22D2C081" w14:textId="77777777" w:rsidR="00345711" w:rsidRPr="00345711" w:rsidRDefault="00345711" w:rsidP="00186132">
      <w:pPr>
        <w:jc w:val="both"/>
        <w:rPr>
          <w:rFonts w:ascii="Noto Sans" w:hAnsi="Noto Sans" w:cs="Noto Sans"/>
          <w:spacing w:val="-4"/>
          <w:sz w:val="20"/>
          <w:szCs w:val="20"/>
        </w:rPr>
      </w:pPr>
    </w:p>
    <w:p w14:paraId="4533A9C1" w14:textId="26C16319" w:rsidR="00FF2C65" w:rsidRDefault="00345711" w:rsidP="00F5439D">
      <w:pPr>
        <w:jc w:val="center"/>
        <w:rPr>
          <w:rFonts w:ascii="Noto Sans" w:hAnsi="Noto Sans" w:cs="Noto Sans"/>
          <w:b/>
          <w:bCs/>
          <w:spacing w:val="-4"/>
          <w:sz w:val="20"/>
          <w:szCs w:val="20"/>
        </w:rPr>
      </w:pPr>
      <w:r w:rsidRPr="00345711">
        <w:rPr>
          <w:rFonts w:ascii="Noto Sans" w:hAnsi="Noto Sans" w:cs="Noto Sans"/>
          <w:b/>
          <w:bCs/>
          <w:spacing w:val="-4"/>
          <w:sz w:val="20"/>
          <w:szCs w:val="20"/>
        </w:rPr>
        <w:lastRenderedPageBreak/>
        <w:t>---o0o---</w:t>
      </w:r>
    </w:p>
    <w:p w14:paraId="4FC862C7" w14:textId="77777777" w:rsidR="00CE58C3" w:rsidRDefault="00CE58C3" w:rsidP="00F5439D">
      <w:pPr>
        <w:jc w:val="center"/>
        <w:rPr>
          <w:rFonts w:ascii="Noto Sans" w:hAnsi="Noto Sans" w:cs="Noto Sans"/>
          <w:b/>
          <w:bCs/>
          <w:spacing w:val="-4"/>
          <w:sz w:val="20"/>
          <w:szCs w:val="20"/>
        </w:rPr>
      </w:pPr>
    </w:p>
    <w:p w14:paraId="121435D0" w14:textId="77777777" w:rsidR="00CE58C3" w:rsidRPr="00CE58C3" w:rsidRDefault="00CE58C3" w:rsidP="00CE58C3">
      <w:pPr>
        <w:jc w:val="both"/>
        <w:rPr>
          <w:rFonts w:ascii="Noto Sans" w:hAnsi="Noto Sans" w:cs="Noto Sans"/>
          <w:b/>
          <w:bCs/>
          <w:spacing w:val="-4"/>
          <w:sz w:val="20"/>
          <w:szCs w:val="20"/>
        </w:rPr>
      </w:pPr>
      <w:proofErr w:type="gramStart"/>
      <w:r w:rsidRPr="00CE58C3">
        <w:rPr>
          <w:rFonts w:ascii="Noto Sans" w:hAnsi="Noto Sans" w:cs="Noto Sans"/>
          <w:b/>
          <w:bCs/>
          <w:spacing w:val="-4"/>
          <w:sz w:val="20"/>
          <w:szCs w:val="20"/>
        </w:rPr>
        <w:t>LINK</w:t>
      </w:r>
      <w:proofErr w:type="gramEnd"/>
      <w:r w:rsidRPr="00CE58C3">
        <w:rPr>
          <w:rFonts w:ascii="Noto Sans" w:hAnsi="Noto Sans" w:cs="Noto Sans"/>
          <w:b/>
          <w:bCs/>
          <w:spacing w:val="-4"/>
          <w:sz w:val="20"/>
          <w:szCs w:val="20"/>
        </w:rPr>
        <w:t xml:space="preserve"> DE FOTOS</w:t>
      </w:r>
    </w:p>
    <w:p w14:paraId="2C611AF2" w14:textId="52CC14EA" w:rsidR="00CE58C3" w:rsidRPr="00CE58C3" w:rsidRDefault="00CE58C3" w:rsidP="00CE58C3">
      <w:pPr>
        <w:jc w:val="both"/>
        <w:rPr>
          <w:rFonts w:ascii="Noto Sans" w:hAnsi="Noto Sans" w:cs="Noto Sans"/>
          <w:b/>
          <w:bCs/>
          <w:spacing w:val="-4"/>
          <w:sz w:val="20"/>
          <w:szCs w:val="20"/>
        </w:rPr>
      </w:pPr>
      <w:hyperlink r:id="rId8" w:history="1">
        <w:r w:rsidRPr="00CE5667">
          <w:rPr>
            <w:rStyle w:val="Hipervnculo"/>
            <w:rFonts w:ascii="Noto Sans" w:hAnsi="Noto Sans" w:cs="Noto Sans"/>
            <w:b/>
            <w:bCs/>
            <w:spacing w:val="-4"/>
            <w:sz w:val="20"/>
            <w:szCs w:val="20"/>
          </w:rPr>
          <w:t>https://imssmx.sharepoint.com/:f:/s/comunicacionsocial/IgArOPcilmPuQpdv0DnnX_MCAW3eWOserx8C1vckAMNrwuw?e=ia4Zjf</w:t>
        </w:r>
      </w:hyperlink>
      <w:r>
        <w:rPr>
          <w:rFonts w:ascii="Noto Sans" w:hAnsi="Noto Sans" w:cs="Noto Sans"/>
          <w:b/>
          <w:bCs/>
          <w:spacing w:val="-4"/>
          <w:sz w:val="20"/>
          <w:szCs w:val="20"/>
        </w:rPr>
        <w:t xml:space="preserve"> </w:t>
      </w:r>
    </w:p>
    <w:p w14:paraId="24537A1A" w14:textId="77777777" w:rsidR="00CE58C3" w:rsidRPr="00CE58C3" w:rsidRDefault="00CE58C3" w:rsidP="00CE58C3">
      <w:pPr>
        <w:jc w:val="both"/>
        <w:rPr>
          <w:rFonts w:ascii="Noto Sans" w:hAnsi="Noto Sans" w:cs="Noto Sans"/>
          <w:b/>
          <w:bCs/>
          <w:spacing w:val="-4"/>
          <w:sz w:val="20"/>
          <w:szCs w:val="20"/>
        </w:rPr>
      </w:pPr>
    </w:p>
    <w:p w14:paraId="317FF629" w14:textId="08F17D7C" w:rsidR="00CE58C3" w:rsidRPr="00CE58C3" w:rsidRDefault="00CE58C3" w:rsidP="00CE58C3">
      <w:pPr>
        <w:jc w:val="both"/>
        <w:rPr>
          <w:rFonts w:ascii="Noto Sans" w:hAnsi="Noto Sans" w:cs="Noto Sans"/>
          <w:b/>
          <w:bCs/>
          <w:spacing w:val="-4"/>
          <w:sz w:val="20"/>
          <w:szCs w:val="20"/>
        </w:rPr>
      </w:pPr>
      <w:proofErr w:type="gramStart"/>
      <w:r w:rsidRPr="00CE58C3">
        <w:rPr>
          <w:rFonts w:ascii="Noto Sans" w:hAnsi="Noto Sans" w:cs="Noto Sans"/>
          <w:b/>
          <w:bCs/>
          <w:spacing w:val="-4"/>
          <w:sz w:val="20"/>
          <w:szCs w:val="20"/>
        </w:rPr>
        <w:t>LINK</w:t>
      </w:r>
      <w:proofErr w:type="gramEnd"/>
      <w:r w:rsidRPr="00CE58C3">
        <w:rPr>
          <w:rFonts w:ascii="Noto Sans" w:hAnsi="Noto Sans" w:cs="Noto Sans"/>
          <w:b/>
          <w:bCs/>
          <w:spacing w:val="-4"/>
          <w:sz w:val="20"/>
          <w:szCs w:val="20"/>
        </w:rPr>
        <w:t xml:space="preserve"> DE VIDEO</w:t>
      </w:r>
    </w:p>
    <w:p w14:paraId="006D87AD" w14:textId="4BC8A4F5" w:rsidR="00CE58C3" w:rsidRDefault="00CE58C3" w:rsidP="00CE58C3">
      <w:pPr>
        <w:jc w:val="both"/>
        <w:rPr>
          <w:rFonts w:ascii="Noto Sans" w:hAnsi="Noto Sans" w:cs="Noto Sans"/>
          <w:b/>
          <w:bCs/>
          <w:spacing w:val="-4"/>
          <w:sz w:val="20"/>
          <w:szCs w:val="20"/>
        </w:rPr>
      </w:pPr>
      <w:hyperlink r:id="rId9" w:history="1">
        <w:r w:rsidRPr="00CE5667">
          <w:rPr>
            <w:rStyle w:val="Hipervnculo"/>
            <w:rFonts w:ascii="Noto Sans" w:hAnsi="Noto Sans" w:cs="Noto Sans"/>
            <w:b/>
            <w:bCs/>
            <w:spacing w:val="-4"/>
            <w:sz w:val="20"/>
            <w:szCs w:val="20"/>
          </w:rPr>
          <w:t>https://sendgb.com/SyLwUsivWAq</w:t>
        </w:r>
      </w:hyperlink>
      <w:r>
        <w:rPr>
          <w:rFonts w:ascii="Noto Sans" w:hAnsi="Noto Sans" w:cs="Noto Sans"/>
          <w:b/>
          <w:bCs/>
          <w:spacing w:val="-4"/>
          <w:sz w:val="20"/>
          <w:szCs w:val="20"/>
        </w:rPr>
        <w:t xml:space="preserve"> </w:t>
      </w:r>
    </w:p>
    <w:p w14:paraId="29235E24" w14:textId="77777777" w:rsidR="0030733C" w:rsidRDefault="0030733C" w:rsidP="00F5439D">
      <w:pPr>
        <w:jc w:val="center"/>
        <w:rPr>
          <w:rFonts w:ascii="Noto Sans" w:hAnsi="Noto Sans" w:cs="Noto Sans"/>
          <w:b/>
          <w:bCs/>
          <w:spacing w:val="-4"/>
          <w:sz w:val="20"/>
          <w:szCs w:val="20"/>
        </w:rPr>
      </w:pPr>
    </w:p>
    <w:p w14:paraId="1E40E19A" w14:textId="77777777" w:rsidR="0030733C" w:rsidRPr="0030733C" w:rsidRDefault="0030733C" w:rsidP="0030733C">
      <w:pPr>
        <w:rPr>
          <w:rFonts w:ascii="Noto Sans" w:hAnsi="Noto Sans" w:cs="Noto Sans"/>
          <w:b/>
          <w:bCs/>
          <w:sz w:val="20"/>
          <w:szCs w:val="20"/>
          <w:lang w:val="es-MX"/>
        </w:rPr>
      </w:pPr>
    </w:p>
    <w:p w14:paraId="3A7560E5" w14:textId="77777777" w:rsidR="00FF2C65" w:rsidRDefault="00FF2C65" w:rsidP="00B459F7">
      <w:pPr>
        <w:ind w:left="-567"/>
        <w:jc w:val="both"/>
        <w:rPr>
          <w:rFonts w:ascii="Noto Sans" w:hAnsi="Noto Sans" w:cs="Noto Sans"/>
          <w:sz w:val="22"/>
          <w:szCs w:val="22"/>
          <w:lang w:val="es-MX"/>
        </w:rPr>
      </w:pPr>
    </w:p>
    <w:sectPr w:rsidR="00FF2C65" w:rsidSect="00345711">
      <w:headerReference w:type="default" r:id="rId10"/>
      <w:pgSz w:w="12240" w:h="15840"/>
      <w:pgMar w:top="2342" w:right="1077" w:bottom="184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431B" w14:textId="77777777" w:rsidR="003B42DF" w:rsidRDefault="003B42DF" w:rsidP="00A73D65">
      <w:r>
        <w:separator/>
      </w:r>
    </w:p>
  </w:endnote>
  <w:endnote w:type="continuationSeparator" w:id="0">
    <w:p w14:paraId="62A4803B" w14:textId="77777777" w:rsidR="003B42DF" w:rsidRDefault="003B42DF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A7B8B" w14:textId="77777777" w:rsidR="003B42DF" w:rsidRDefault="003B42DF" w:rsidP="00A73D65">
      <w:r>
        <w:separator/>
      </w:r>
    </w:p>
  </w:footnote>
  <w:footnote w:type="continuationSeparator" w:id="0">
    <w:p w14:paraId="07E24F3F" w14:textId="77777777" w:rsidR="003B42DF" w:rsidRDefault="003B42DF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E334" w14:textId="7777777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1059508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7800230" cy="10094052"/>
          <wp:effectExtent l="0" t="0" r="0" b="2540"/>
          <wp:wrapNone/>
          <wp:docPr id="57534336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0A06"/>
    <w:multiLevelType w:val="hybridMultilevel"/>
    <w:tmpl w:val="5A72518A"/>
    <w:lvl w:ilvl="0" w:tplc="080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494354B6"/>
    <w:multiLevelType w:val="hybridMultilevel"/>
    <w:tmpl w:val="03ECDB7A"/>
    <w:lvl w:ilvl="0" w:tplc="080A000F">
      <w:start w:val="1"/>
      <w:numFmt w:val="decimal"/>
      <w:lvlText w:val="%1."/>
      <w:lvlJc w:val="lef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649151A8"/>
    <w:multiLevelType w:val="hybridMultilevel"/>
    <w:tmpl w:val="C338BD0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333334379">
    <w:abstractNumId w:val="2"/>
  </w:num>
  <w:num w:numId="2" w16cid:durableId="2041739860">
    <w:abstractNumId w:val="1"/>
  </w:num>
  <w:num w:numId="3" w16cid:durableId="85033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65"/>
    <w:rsid w:val="00007681"/>
    <w:rsid w:val="00054FBB"/>
    <w:rsid w:val="00054FDD"/>
    <w:rsid w:val="00072DE1"/>
    <w:rsid w:val="000909CA"/>
    <w:rsid w:val="00094A39"/>
    <w:rsid w:val="000965BC"/>
    <w:rsid w:val="000A09C1"/>
    <w:rsid w:val="000A408C"/>
    <w:rsid w:val="000D799D"/>
    <w:rsid w:val="000E16CA"/>
    <w:rsid w:val="000E5D1C"/>
    <w:rsid w:val="000F3C9E"/>
    <w:rsid w:val="000F6907"/>
    <w:rsid w:val="00117614"/>
    <w:rsid w:val="00132439"/>
    <w:rsid w:val="00145ED4"/>
    <w:rsid w:val="00156A3E"/>
    <w:rsid w:val="00161740"/>
    <w:rsid w:val="0016179D"/>
    <w:rsid w:val="00180A38"/>
    <w:rsid w:val="00184325"/>
    <w:rsid w:val="00186132"/>
    <w:rsid w:val="001A32F7"/>
    <w:rsid w:val="001A65A0"/>
    <w:rsid w:val="001A6E41"/>
    <w:rsid w:val="001A7677"/>
    <w:rsid w:val="001E40B3"/>
    <w:rsid w:val="001E58A7"/>
    <w:rsid w:val="001F5F31"/>
    <w:rsid w:val="00215600"/>
    <w:rsid w:val="002260C4"/>
    <w:rsid w:val="00226569"/>
    <w:rsid w:val="0023608B"/>
    <w:rsid w:val="00243712"/>
    <w:rsid w:val="00245139"/>
    <w:rsid w:val="00256846"/>
    <w:rsid w:val="00256B1D"/>
    <w:rsid w:val="002754CC"/>
    <w:rsid w:val="00286A17"/>
    <w:rsid w:val="0029542D"/>
    <w:rsid w:val="00295DD7"/>
    <w:rsid w:val="002C32A5"/>
    <w:rsid w:val="002E2142"/>
    <w:rsid w:val="0030476A"/>
    <w:rsid w:val="0030733C"/>
    <w:rsid w:val="003161BB"/>
    <w:rsid w:val="00330DC8"/>
    <w:rsid w:val="0033490D"/>
    <w:rsid w:val="00334CB4"/>
    <w:rsid w:val="00336600"/>
    <w:rsid w:val="0034181C"/>
    <w:rsid w:val="00345711"/>
    <w:rsid w:val="00363222"/>
    <w:rsid w:val="00364DBC"/>
    <w:rsid w:val="003660C0"/>
    <w:rsid w:val="00370465"/>
    <w:rsid w:val="00386B18"/>
    <w:rsid w:val="00394039"/>
    <w:rsid w:val="003B42DF"/>
    <w:rsid w:val="003D416E"/>
    <w:rsid w:val="003E1335"/>
    <w:rsid w:val="003F4BAD"/>
    <w:rsid w:val="00460991"/>
    <w:rsid w:val="00477F45"/>
    <w:rsid w:val="004A2714"/>
    <w:rsid w:val="004A4C4E"/>
    <w:rsid w:val="004D146C"/>
    <w:rsid w:val="004E0D31"/>
    <w:rsid w:val="005204F0"/>
    <w:rsid w:val="005476B7"/>
    <w:rsid w:val="00565250"/>
    <w:rsid w:val="00587F85"/>
    <w:rsid w:val="00592B9D"/>
    <w:rsid w:val="005933D8"/>
    <w:rsid w:val="005954DD"/>
    <w:rsid w:val="005A0B48"/>
    <w:rsid w:val="005A3130"/>
    <w:rsid w:val="005A353B"/>
    <w:rsid w:val="005B489A"/>
    <w:rsid w:val="005C0D09"/>
    <w:rsid w:val="005C1A7C"/>
    <w:rsid w:val="005C7CAD"/>
    <w:rsid w:val="005D3428"/>
    <w:rsid w:val="005D5FDD"/>
    <w:rsid w:val="005E3471"/>
    <w:rsid w:val="0061342C"/>
    <w:rsid w:val="00626EE3"/>
    <w:rsid w:val="00631824"/>
    <w:rsid w:val="006322C1"/>
    <w:rsid w:val="00664719"/>
    <w:rsid w:val="00672E59"/>
    <w:rsid w:val="006845F4"/>
    <w:rsid w:val="006A2FC7"/>
    <w:rsid w:val="006A3D09"/>
    <w:rsid w:val="006C0425"/>
    <w:rsid w:val="006C3B4E"/>
    <w:rsid w:val="006E6DE0"/>
    <w:rsid w:val="007009FE"/>
    <w:rsid w:val="00720B45"/>
    <w:rsid w:val="007360B6"/>
    <w:rsid w:val="0074181C"/>
    <w:rsid w:val="007421E3"/>
    <w:rsid w:val="007504BE"/>
    <w:rsid w:val="00776B50"/>
    <w:rsid w:val="0078195E"/>
    <w:rsid w:val="00795B47"/>
    <w:rsid w:val="007B74AD"/>
    <w:rsid w:val="007C2C53"/>
    <w:rsid w:val="007C6930"/>
    <w:rsid w:val="007D77D1"/>
    <w:rsid w:val="007E09F9"/>
    <w:rsid w:val="007E5888"/>
    <w:rsid w:val="007F1DB3"/>
    <w:rsid w:val="007F5E00"/>
    <w:rsid w:val="00807722"/>
    <w:rsid w:val="0081475F"/>
    <w:rsid w:val="00826178"/>
    <w:rsid w:val="00831EE7"/>
    <w:rsid w:val="00834146"/>
    <w:rsid w:val="00840B75"/>
    <w:rsid w:val="00856982"/>
    <w:rsid w:val="008613EB"/>
    <w:rsid w:val="0087584A"/>
    <w:rsid w:val="008B46E6"/>
    <w:rsid w:val="008E20F8"/>
    <w:rsid w:val="008E2FB2"/>
    <w:rsid w:val="008F1815"/>
    <w:rsid w:val="0090412A"/>
    <w:rsid w:val="009066A7"/>
    <w:rsid w:val="009068C0"/>
    <w:rsid w:val="00907F1C"/>
    <w:rsid w:val="00922DE6"/>
    <w:rsid w:val="00923F1A"/>
    <w:rsid w:val="00932C27"/>
    <w:rsid w:val="00937C98"/>
    <w:rsid w:val="00942415"/>
    <w:rsid w:val="00942628"/>
    <w:rsid w:val="00951C31"/>
    <w:rsid w:val="009712F1"/>
    <w:rsid w:val="0097196B"/>
    <w:rsid w:val="009C12D6"/>
    <w:rsid w:val="009E760D"/>
    <w:rsid w:val="009F2BA1"/>
    <w:rsid w:val="00A07674"/>
    <w:rsid w:val="00A301D7"/>
    <w:rsid w:val="00A3758E"/>
    <w:rsid w:val="00A43B78"/>
    <w:rsid w:val="00A7141D"/>
    <w:rsid w:val="00A73D65"/>
    <w:rsid w:val="00A816E8"/>
    <w:rsid w:val="00A91C64"/>
    <w:rsid w:val="00AB4D15"/>
    <w:rsid w:val="00B06F37"/>
    <w:rsid w:val="00B11CC4"/>
    <w:rsid w:val="00B27CDA"/>
    <w:rsid w:val="00B3608B"/>
    <w:rsid w:val="00B41E67"/>
    <w:rsid w:val="00B45051"/>
    <w:rsid w:val="00B459F7"/>
    <w:rsid w:val="00B527B0"/>
    <w:rsid w:val="00B72D65"/>
    <w:rsid w:val="00B87C85"/>
    <w:rsid w:val="00BB21A6"/>
    <w:rsid w:val="00BB2DFF"/>
    <w:rsid w:val="00BC28C3"/>
    <w:rsid w:val="00BC43BD"/>
    <w:rsid w:val="00BE20D6"/>
    <w:rsid w:val="00BE69A8"/>
    <w:rsid w:val="00BF29F6"/>
    <w:rsid w:val="00C012BD"/>
    <w:rsid w:val="00C02E98"/>
    <w:rsid w:val="00C1039F"/>
    <w:rsid w:val="00C13382"/>
    <w:rsid w:val="00C145C9"/>
    <w:rsid w:val="00C23B9E"/>
    <w:rsid w:val="00C279A3"/>
    <w:rsid w:val="00C30849"/>
    <w:rsid w:val="00C465FE"/>
    <w:rsid w:val="00C52FDB"/>
    <w:rsid w:val="00C67047"/>
    <w:rsid w:val="00C8180B"/>
    <w:rsid w:val="00C823E7"/>
    <w:rsid w:val="00C90CED"/>
    <w:rsid w:val="00CB4E79"/>
    <w:rsid w:val="00CB7D4F"/>
    <w:rsid w:val="00CD310D"/>
    <w:rsid w:val="00CD6085"/>
    <w:rsid w:val="00CE3E99"/>
    <w:rsid w:val="00CE58C3"/>
    <w:rsid w:val="00D1354D"/>
    <w:rsid w:val="00D13A7D"/>
    <w:rsid w:val="00D17C3C"/>
    <w:rsid w:val="00D3694F"/>
    <w:rsid w:val="00D52E76"/>
    <w:rsid w:val="00D84E05"/>
    <w:rsid w:val="00D906B2"/>
    <w:rsid w:val="00D95C69"/>
    <w:rsid w:val="00DA037A"/>
    <w:rsid w:val="00DA1971"/>
    <w:rsid w:val="00DA1B19"/>
    <w:rsid w:val="00DA25C0"/>
    <w:rsid w:val="00DB05BA"/>
    <w:rsid w:val="00DB29C6"/>
    <w:rsid w:val="00DB53A4"/>
    <w:rsid w:val="00E05B87"/>
    <w:rsid w:val="00E1044C"/>
    <w:rsid w:val="00E155A4"/>
    <w:rsid w:val="00E5135D"/>
    <w:rsid w:val="00E64A4D"/>
    <w:rsid w:val="00E71C54"/>
    <w:rsid w:val="00E93867"/>
    <w:rsid w:val="00EB407F"/>
    <w:rsid w:val="00EC0661"/>
    <w:rsid w:val="00EC1730"/>
    <w:rsid w:val="00ED00EF"/>
    <w:rsid w:val="00ED226A"/>
    <w:rsid w:val="00ED2E59"/>
    <w:rsid w:val="00EE053F"/>
    <w:rsid w:val="00EE6B41"/>
    <w:rsid w:val="00F05E84"/>
    <w:rsid w:val="00F24915"/>
    <w:rsid w:val="00F267C3"/>
    <w:rsid w:val="00F33C47"/>
    <w:rsid w:val="00F3766F"/>
    <w:rsid w:val="00F401F9"/>
    <w:rsid w:val="00F5439D"/>
    <w:rsid w:val="00F6045C"/>
    <w:rsid w:val="00F623CE"/>
    <w:rsid w:val="00F745B2"/>
    <w:rsid w:val="00F74D81"/>
    <w:rsid w:val="00F945F2"/>
    <w:rsid w:val="00FA1218"/>
    <w:rsid w:val="00FA6753"/>
    <w:rsid w:val="00FC2C35"/>
    <w:rsid w:val="00FD754F"/>
    <w:rsid w:val="00FD75E1"/>
    <w:rsid w:val="00FE2ADE"/>
    <w:rsid w:val="00FE4EA8"/>
    <w:rsid w:val="00FF06FA"/>
    <w:rsid w:val="00FF165F"/>
    <w:rsid w:val="00FF2C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AF3DB9"/>
  <w15:docId w15:val="{36BA8FA6-CCF9-41C4-907C-F5CA2CA5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459F7"/>
    <w:pPr>
      <w:ind w:left="720"/>
      <w:contextualSpacing/>
    </w:pPr>
  </w:style>
  <w:style w:type="paragraph" w:styleId="Revisin">
    <w:name w:val="Revision"/>
    <w:hidden/>
    <w:uiPriority w:val="99"/>
    <w:semiHidden/>
    <w:rsid w:val="00286A17"/>
    <w:rPr>
      <w:rFonts w:eastAsiaTheme="minorEastAsi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86A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6A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6A17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6A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6A17"/>
    <w:rPr>
      <w:rFonts w:eastAsiaTheme="minorEastAsia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30733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7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IgArOPcilmPuQpdv0DnnX_MCAW3eWOserx8C1vckAMNrwuw?e=ia4Zj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ndgb.com/SyLwUsivWA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.cocoletzi\Desktop\2026%20sueltos\Hoja%20Membretada%20-%20Boleti&#769;n%20IMSS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- Boletín IMSS 2026.dotx</Template>
  <TotalTime>9</TotalTime>
  <Pages>2</Pages>
  <Words>420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Cocoletzi Santelices</dc:creator>
  <cp:keywords/>
  <dc:description/>
  <cp:lastModifiedBy>Luz Maria Rico Jardon</cp:lastModifiedBy>
  <cp:revision>2</cp:revision>
  <cp:lastPrinted>2024-10-03T14:20:00Z</cp:lastPrinted>
  <dcterms:created xsi:type="dcterms:W3CDTF">2026-07-15T15:41:00Z</dcterms:created>
  <dcterms:modified xsi:type="dcterms:W3CDTF">2026-07-15T15:41:00Z</dcterms:modified>
</cp:coreProperties>
</file>