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7E2" w:rsidRDefault="002F77E2" w:rsidP="002F77E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2F77E2" w:rsidRPr="00C35DE7" w:rsidRDefault="002F77E2" w:rsidP="002F77E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viernes 24 de enero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2F77E2" w:rsidRDefault="002F77E2" w:rsidP="002F77E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2F77E2" w:rsidRPr="00C35DE7" w:rsidRDefault="002F77E2" w:rsidP="002F77E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COMUNICADO</w:t>
      </w:r>
    </w:p>
    <w:p w:rsidR="002F77E2" w:rsidRDefault="002F77E2" w:rsidP="002F77E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F77E2" w:rsidRDefault="002F77E2" w:rsidP="002F77E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F77E2" w:rsidRPr="0045677F" w:rsidRDefault="002F77E2" w:rsidP="0045677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relación a la </w:t>
      </w:r>
      <w:r w:rsidR="0010744B">
        <w:rPr>
          <w:rFonts w:ascii="Montserrat Light" w:eastAsia="Batang" w:hAnsi="Montserrat Light" w:cs="Arial"/>
          <w:sz w:val="24"/>
          <w:szCs w:val="24"/>
        </w:rPr>
        <w:t>manifestación</w:t>
      </w:r>
      <w:r>
        <w:rPr>
          <w:rFonts w:ascii="Montserrat Light" w:eastAsia="Batang" w:hAnsi="Montserrat Light" w:cs="Arial"/>
          <w:sz w:val="24"/>
          <w:szCs w:val="24"/>
        </w:rPr>
        <w:t xml:space="preserve"> de padres de familia de niños con cáncer en las inmediaciones del Centro Médico Nacional La Raza, e</w:t>
      </w:r>
      <w:r w:rsidRPr="002F77E2">
        <w:rPr>
          <w:rFonts w:ascii="Montserrat Light" w:eastAsia="Batang" w:hAnsi="Montserrat Light" w:cs="Arial"/>
          <w:sz w:val="24"/>
          <w:szCs w:val="24"/>
        </w:rPr>
        <w:t>l Instituto Mexicano del Seguro Social (IMSS) informa</w:t>
      </w:r>
      <w:r>
        <w:rPr>
          <w:rFonts w:ascii="Montserrat Light" w:eastAsia="Batang" w:hAnsi="Montserrat Light" w:cs="Arial"/>
          <w:sz w:val="24"/>
          <w:szCs w:val="24"/>
        </w:rPr>
        <w:t>:</w:t>
      </w:r>
    </w:p>
    <w:p w:rsidR="002F77E2" w:rsidRPr="002F77E2" w:rsidRDefault="002F77E2" w:rsidP="002F77E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F77E2" w:rsidRPr="002F77E2" w:rsidRDefault="002F77E2" w:rsidP="002F77E2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2F77E2">
        <w:rPr>
          <w:rFonts w:ascii="Montserrat Light" w:eastAsia="Batang" w:hAnsi="Montserrat Light"/>
          <w:sz w:val="24"/>
          <w:szCs w:val="24"/>
        </w:rPr>
        <w:t xml:space="preserve">Hoy llegó a la </w:t>
      </w:r>
      <w:r>
        <w:rPr>
          <w:rFonts w:ascii="Montserrat Light" w:eastAsia="Batang" w:hAnsi="Montserrat Light"/>
          <w:sz w:val="24"/>
          <w:szCs w:val="24"/>
        </w:rPr>
        <w:t>Unidad Médica de Alta Especialidad (</w:t>
      </w:r>
      <w:r w:rsidRPr="002F77E2">
        <w:rPr>
          <w:rFonts w:ascii="Montserrat Light" w:eastAsia="Batang" w:hAnsi="Montserrat Light"/>
          <w:sz w:val="24"/>
          <w:szCs w:val="24"/>
        </w:rPr>
        <w:t>UMAE</w:t>
      </w:r>
      <w:r>
        <w:rPr>
          <w:rFonts w:ascii="Montserrat Light" w:eastAsia="Batang" w:hAnsi="Montserrat Light"/>
          <w:sz w:val="24"/>
          <w:szCs w:val="24"/>
        </w:rPr>
        <w:t>)</w:t>
      </w:r>
      <w:r w:rsidRPr="002F77E2">
        <w:rPr>
          <w:rFonts w:ascii="Montserrat Light" w:eastAsia="Batang" w:hAnsi="Montserrat Light"/>
          <w:sz w:val="24"/>
          <w:szCs w:val="24"/>
        </w:rPr>
        <w:t xml:space="preserve"> Hospital General del Centro Médico Nacional (CMN) La Raza el fármaco L-</w:t>
      </w:r>
      <w:proofErr w:type="spellStart"/>
      <w:r w:rsidRPr="002F77E2">
        <w:rPr>
          <w:rFonts w:ascii="Montserrat Light" w:eastAsia="Batang" w:hAnsi="Montserrat Light"/>
          <w:sz w:val="24"/>
          <w:szCs w:val="24"/>
        </w:rPr>
        <w:t>Asparaginasa</w:t>
      </w:r>
      <w:proofErr w:type="spellEnd"/>
      <w:r w:rsidRPr="002F77E2">
        <w:rPr>
          <w:rFonts w:ascii="Montserrat Light" w:eastAsia="Batang" w:hAnsi="Montserrat Light"/>
          <w:sz w:val="24"/>
          <w:szCs w:val="24"/>
        </w:rPr>
        <w:t xml:space="preserve">, medicamento complementario para </w:t>
      </w:r>
      <w:r>
        <w:rPr>
          <w:rFonts w:ascii="Montserrat Light" w:eastAsia="Batang" w:hAnsi="Montserrat Light"/>
          <w:sz w:val="24"/>
          <w:szCs w:val="24"/>
        </w:rPr>
        <w:t xml:space="preserve">brindar </w:t>
      </w:r>
      <w:r w:rsidRPr="002F77E2">
        <w:rPr>
          <w:rFonts w:ascii="Montserrat Light" w:eastAsia="Batang" w:hAnsi="Montserrat Light"/>
          <w:sz w:val="24"/>
          <w:szCs w:val="24"/>
        </w:rPr>
        <w:t>la atención médica a l</w:t>
      </w:r>
      <w:r>
        <w:rPr>
          <w:rFonts w:ascii="Montserrat Light" w:eastAsia="Batang" w:hAnsi="Montserrat Light"/>
          <w:sz w:val="24"/>
          <w:szCs w:val="24"/>
        </w:rPr>
        <w:t>as niñas y l</w:t>
      </w:r>
      <w:r w:rsidRPr="002F77E2">
        <w:rPr>
          <w:rFonts w:ascii="Montserrat Light" w:eastAsia="Batang" w:hAnsi="Montserrat Light"/>
          <w:sz w:val="24"/>
          <w:szCs w:val="24"/>
        </w:rPr>
        <w:t>os niños derechohabientes.</w:t>
      </w:r>
    </w:p>
    <w:p w:rsidR="002F77E2" w:rsidRPr="002F77E2" w:rsidRDefault="002F77E2" w:rsidP="002F77E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F77E2" w:rsidRDefault="002F77E2" w:rsidP="002F77E2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2F77E2">
        <w:rPr>
          <w:rFonts w:ascii="Montserrat Light" w:eastAsia="Batang" w:hAnsi="Montserrat Light"/>
          <w:sz w:val="24"/>
          <w:szCs w:val="24"/>
        </w:rPr>
        <w:t>La coordinadora de Vinculación Institucional, Gabriela Paredes</w:t>
      </w:r>
      <w:r w:rsidR="00F82F43">
        <w:rPr>
          <w:rFonts w:ascii="Montserrat Light" w:eastAsia="Batang" w:hAnsi="Montserrat Light"/>
          <w:sz w:val="24"/>
          <w:szCs w:val="24"/>
        </w:rPr>
        <w:t>,</w:t>
      </w:r>
      <w:r w:rsidRPr="002F77E2">
        <w:rPr>
          <w:rFonts w:ascii="Montserrat Light" w:eastAsia="Batang" w:hAnsi="Montserrat Light"/>
          <w:sz w:val="24"/>
          <w:szCs w:val="24"/>
        </w:rPr>
        <w:t xml:space="preserve"> el director general del Hospital General de La Raza, Guillermo Careaga Reyna</w:t>
      </w:r>
      <w:r w:rsidR="00FC50C8">
        <w:rPr>
          <w:rFonts w:ascii="Montserrat Light" w:eastAsia="Batang" w:hAnsi="Montserrat Light"/>
          <w:sz w:val="24"/>
          <w:szCs w:val="24"/>
        </w:rPr>
        <w:t>,</w:t>
      </w:r>
      <w:r w:rsidR="00F82F43">
        <w:rPr>
          <w:rFonts w:ascii="Montserrat Light" w:eastAsia="Batang" w:hAnsi="Montserrat Light"/>
          <w:sz w:val="24"/>
          <w:szCs w:val="24"/>
        </w:rPr>
        <w:t xml:space="preserve"> y </w:t>
      </w:r>
      <w:r w:rsidR="00F17BC5">
        <w:rPr>
          <w:rFonts w:ascii="Montserrat Light" w:eastAsia="Batang" w:hAnsi="Montserrat Light"/>
          <w:sz w:val="24"/>
          <w:szCs w:val="24"/>
        </w:rPr>
        <w:t>Javier Mendoza Montes, de la Secretaría de Gobernación,</w:t>
      </w:r>
      <w:r w:rsidRPr="002F77E2">
        <w:rPr>
          <w:rFonts w:ascii="Montserrat Light" w:eastAsia="Batang" w:hAnsi="Montserrat Light"/>
          <w:sz w:val="24"/>
          <w:szCs w:val="24"/>
        </w:rPr>
        <w:t xml:space="preserve"> mantuvieron un diálogo cercano con las madres y los padres</w:t>
      </w:r>
      <w:r w:rsidR="00166E71">
        <w:rPr>
          <w:rFonts w:ascii="Montserrat Light" w:eastAsia="Batang" w:hAnsi="Montserrat Light"/>
          <w:sz w:val="24"/>
          <w:szCs w:val="24"/>
        </w:rPr>
        <w:t>,</w:t>
      </w:r>
      <w:r w:rsidRPr="002F77E2">
        <w:rPr>
          <w:rFonts w:ascii="Montserrat Light" w:eastAsia="Batang" w:hAnsi="Montserrat Light"/>
          <w:sz w:val="24"/>
          <w:szCs w:val="24"/>
        </w:rPr>
        <w:t xml:space="preserve"> donde se analiz</w:t>
      </w:r>
      <w:r w:rsidR="00F17BC5">
        <w:rPr>
          <w:rFonts w:ascii="Montserrat Light" w:eastAsia="Batang" w:hAnsi="Montserrat Light"/>
          <w:sz w:val="24"/>
          <w:szCs w:val="24"/>
        </w:rPr>
        <w:t>ó</w:t>
      </w:r>
      <w:r w:rsidRPr="002F77E2">
        <w:rPr>
          <w:rFonts w:ascii="Montserrat Light" w:eastAsia="Batang" w:hAnsi="Montserrat Light"/>
          <w:sz w:val="24"/>
          <w:szCs w:val="24"/>
        </w:rPr>
        <w:t xml:space="preserve"> de manera personal cada caso.</w:t>
      </w:r>
    </w:p>
    <w:p w:rsidR="0045223E" w:rsidRPr="0045223E" w:rsidRDefault="0045223E" w:rsidP="0045223E">
      <w:pPr>
        <w:pStyle w:val="Prrafodelista"/>
        <w:rPr>
          <w:rFonts w:ascii="Montserrat Light" w:eastAsia="Batang" w:hAnsi="Montserrat Light"/>
          <w:sz w:val="24"/>
          <w:szCs w:val="24"/>
        </w:rPr>
      </w:pPr>
    </w:p>
    <w:p w:rsidR="00242A2C" w:rsidRPr="00242A2C" w:rsidRDefault="00D00F23" w:rsidP="00242A2C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 xml:space="preserve">Entre los compromisos a los que se llegaron </w:t>
      </w:r>
      <w:r w:rsidR="0044652E">
        <w:rPr>
          <w:rFonts w:ascii="Montserrat Light" w:eastAsia="Batang" w:hAnsi="Montserrat Light"/>
          <w:sz w:val="24"/>
          <w:szCs w:val="24"/>
        </w:rPr>
        <w:t>están:</w:t>
      </w:r>
    </w:p>
    <w:p w:rsidR="00242A2C" w:rsidRPr="00242A2C" w:rsidRDefault="00242A2C" w:rsidP="00D00F23">
      <w:pPr>
        <w:pStyle w:val="Prrafodelista"/>
        <w:numPr>
          <w:ilvl w:val="1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242A2C">
        <w:rPr>
          <w:rFonts w:ascii="Montserrat Light" w:eastAsia="Batang" w:hAnsi="Montserrat Light"/>
          <w:sz w:val="24"/>
          <w:szCs w:val="24"/>
        </w:rPr>
        <w:t xml:space="preserve">Vigilar que haya el abasto suficiente del medicamento que se requiere. </w:t>
      </w:r>
    </w:p>
    <w:p w:rsidR="00242A2C" w:rsidRPr="00242A2C" w:rsidRDefault="00A8294A" w:rsidP="00A8294A">
      <w:pPr>
        <w:pStyle w:val="Prrafodelista"/>
        <w:numPr>
          <w:ilvl w:val="1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Optimizar</w:t>
      </w:r>
      <w:r w:rsidR="00242A2C" w:rsidRPr="00242A2C">
        <w:rPr>
          <w:rFonts w:ascii="Montserrat Light" w:eastAsia="Batang" w:hAnsi="Montserrat Light"/>
          <w:sz w:val="24"/>
          <w:szCs w:val="24"/>
        </w:rPr>
        <w:t xml:space="preserve"> tiempos</w:t>
      </w:r>
      <w:r>
        <w:rPr>
          <w:rFonts w:ascii="Montserrat Light" w:eastAsia="Batang" w:hAnsi="Montserrat Light"/>
          <w:sz w:val="24"/>
          <w:szCs w:val="24"/>
        </w:rPr>
        <w:t xml:space="preserve"> de atención médica a los paciente</w:t>
      </w:r>
      <w:r w:rsidR="004C4850">
        <w:rPr>
          <w:rFonts w:ascii="Montserrat Light" w:eastAsia="Batang" w:hAnsi="Montserrat Light"/>
          <w:sz w:val="24"/>
          <w:szCs w:val="24"/>
        </w:rPr>
        <w:t>s</w:t>
      </w:r>
      <w:r>
        <w:rPr>
          <w:rFonts w:ascii="Montserrat Light" w:eastAsia="Batang" w:hAnsi="Montserrat Light"/>
          <w:sz w:val="24"/>
          <w:szCs w:val="24"/>
        </w:rPr>
        <w:t>.</w:t>
      </w:r>
    </w:p>
    <w:p w:rsidR="002F77E2" w:rsidRDefault="00CD4C02" w:rsidP="002F77E2">
      <w:pPr>
        <w:pStyle w:val="Prrafodelista"/>
        <w:numPr>
          <w:ilvl w:val="1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Dar</w:t>
      </w:r>
      <w:r w:rsidR="00242A2C" w:rsidRPr="00CD4C02">
        <w:rPr>
          <w:rFonts w:ascii="Montserrat Light" w:eastAsia="Batang" w:hAnsi="Montserrat Light"/>
          <w:sz w:val="24"/>
          <w:szCs w:val="24"/>
        </w:rPr>
        <w:t xml:space="preserve"> seguimiento a estos acuerdos cada 20 días.</w:t>
      </w:r>
      <w:r w:rsidR="004C4850">
        <w:rPr>
          <w:rFonts w:ascii="Montserrat Light" w:eastAsia="Batang" w:hAnsi="Montserrat Light"/>
          <w:sz w:val="24"/>
          <w:szCs w:val="24"/>
        </w:rPr>
        <w:t xml:space="preserve"> </w:t>
      </w:r>
      <w:r>
        <w:rPr>
          <w:rFonts w:ascii="Montserrat Light" w:eastAsia="Batang" w:hAnsi="Montserrat Light"/>
          <w:sz w:val="24"/>
          <w:szCs w:val="24"/>
        </w:rPr>
        <w:t xml:space="preserve">La próxima reunión de seguimiento será el </w:t>
      </w:r>
      <w:r w:rsidR="00B97092">
        <w:rPr>
          <w:rFonts w:ascii="Montserrat Light" w:eastAsia="Batang" w:hAnsi="Montserrat Light"/>
          <w:sz w:val="24"/>
          <w:szCs w:val="24"/>
        </w:rPr>
        <w:t>19 de febrero.</w:t>
      </w:r>
    </w:p>
    <w:p w:rsidR="00B97092" w:rsidRPr="00B97092" w:rsidRDefault="00B97092" w:rsidP="00B97092">
      <w:pPr>
        <w:pStyle w:val="Prrafodelista"/>
        <w:spacing w:after="0" w:line="240" w:lineRule="atLeast"/>
        <w:ind w:left="1440"/>
        <w:jc w:val="both"/>
        <w:rPr>
          <w:rFonts w:ascii="Montserrat Light" w:eastAsia="Batang" w:hAnsi="Montserrat Light"/>
          <w:sz w:val="24"/>
          <w:szCs w:val="24"/>
        </w:rPr>
      </w:pPr>
    </w:p>
    <w:p w:rsidR="002F77E2" w:rsidRPr="002F77E2" w:rsidRDefault="002F77E2" w:rsidP="002F77E2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2F77E2">
        <w:rPr>
          <w:rFonts w:ascii="Montserrat Light" w:eastAsia="Batang" w:hAnsi="Montserrat Light"/>
          <w:sz w:val="24"/>
          <w:szCs w:val="24"/>
        </w:rPr>
        <w:t>Para el Seguro Social, la salud de las niñas y niños es una prioridad, está garantizado el abasto suficiente de los medicamentos oncológicos para continuar brindando atención oportuna y de calidad.</w:t>
      </w:r>
    </w:p>
    <w:p w:rsidR="002F77E2" w:rsidRDefault="002F77E2" w:rsidP="002F77E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F77E2" w:rsidRDefault="002F77E2" w:rsidP="002F77E2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2F77E2" w:rsidRPr="00AD1918" w:rsidRDefault="002F77E2" w:rsidP="002F77E2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0A7E60" w:rsidRDefault="000A7E60">
      <w:bookmarkStart w:id="0" w:name="_GoBack"/>
      <w:bookmarkEnd w:id="0"/>
    </w:p>
    <w:sectPr w:rsidR="000A7E60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49D" w:rsidRDefault="0055649D">
      <w:pPr>
        <w:spacing w:after="0" w:line="240" w:lineRule="auto"/>
      </w:pPr>
      <w:r>
        <w:separator/>
      </w:r>
    </w:p>
  </w:endnote>
  <w:endnote w:type="continuationSeparator" w:id="0">
    <w:p w:rsidR="0055649D" w:rsidRDefault="00556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49D" w:rsidRDefault="0055649D">
      <w:pPr>
        <w:spacing w:after="0" w:line="240" w:lineRule="auto"/>
      </w:pPr>
      <w:r>
        <w:separator/>
      </w:r>
    </w:p>
  </w:footnote>
  <w:footnote w:type="continuationSeparator" w:id="0">
    <w:p w:rsidR="0055649D" w:rsidRDefault="00556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2F77E2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B8FF04B" wp14:editId="4C0234BA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FA61C2"/>
    <w:multiLevelType w:val="hybridMultilevel"/>
    <w:tmpl w:val="B8D674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7E2"/>
    <w:rsid w:val="000A7E60"/>
    <w:rsid w:val="0010744B"/>
    <w:rsid w:val="001571EC"/>
    <w:rsid w:val="0015749D"/>
    <w:rsid w:val="00166E71"/>
    <w:rsid w:val="00242A2C"/>
    <w:rsid w:val="002A5DFE"/>
    <w:rsid w:val="002F77E2"/>
    <w:rsid w:val="0044652E"/>
    <w:rsid w:val="0045223E"/>
    <w:rsid w:val="0045677F"/>
    <w:rsid w:val="00487094"/>
    <w:rsid w:val="004C4850"/>
    <w:rsid w:val="0055649D"/>
    <w:rsid w:val="00A769D5"/>
    <w:rsid w:val="00A8294A"/>
    <w:rsid w:val="00B97092"/>
    <w:rsid w:val="00C9050D"/>
    <w:rsid w:val="00CD4C02"/>
    <w:rsid w:val="00D00F23"/>
    <w:rsid w:val="00E90BEE"/>
    <w:rsid w:val="00F17BC5"/>
    <w:rsid w:val="00F82F43"/>
    <w:rsid w:val="00FC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7E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77E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77E2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F77E2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7E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77E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77E2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F77E2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cp:lastPrinted>2020-01-24T21:05:00Z</cp:lastPrinted>
  <dcterms:created xsi:type="dcterms:W3CDTF">2020-01-24T21:08:00Z</dcterms:created>
  <dcterms:modified xsi:type="dcterms:W3CDTF">2020-01-24T21:08:00Z</dcterms:modified>
</cp:coreProperties>
</file>