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37DDF" w14:textId="77777777" w:rsidR="008C1D92" w:rsidRPr="004A2714" w:rsidRDefault="008C1D92" w:rsidP="008C1D92">
      <w:pPr>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2530BC77" w14:textId="77777777" w:rsidR="008C1D92" w:rsidRPr="00830DE7" w:rsidRDefault="008C1D92" w:rsidP="008C1D92">
      <w:pPr>
        <w:jc w:val="right"/>
        <w:rPr>
          <w:rFonts w:ascii="Noto Sans" w:hAnsi="Noto Sans" w:cs="Noto Sans"/>
          <w:sz w:val="22"/>
          <w:szCs w:val="22"/>
        </w:rPr>
      </w:pPr>
      <w:r w:rsidRPr="00830DE7">
        <w:rPr>
          <w:rFonts w:ascii="Noto Sans" w:eastAsia="Montserrat Medium" w:hAnsi="Noto Sans" w:cs="Noto Sans"/>
          <w:sz w:val="22"/>
          <w:szCs w:val="22"/>
        </w:rPr>
        <w:t>Ciudad de México, s</w:t>
      </w:r>
      <w:r>
        <w:rPr>
          <w:rFonts w:ascii="Noto Sans" w:eastAsia="Montserrat Medium" w:hAnsi="Noto Sans" w:cs="Noto Sans"/>
          <w:sz w:val="22"/>
          <w:szCs w:val="22"/>
        </w:rPr>
        <w:t>ábado</w:t>
      </w:r>
      <w:r w:rsidRPr="00830DE7">
        <w:rPr>
          <w:rFonts w:ascii="Noto Sans" w:eastAsia="Montserrat Medium" w:hAnsi="Noto Sans" w:cs="Noto Sans"/>
          <w:sz w:val="22"/>
          <w:szCs w:val="22"/>
        </w:rPr>
        <w:t xml:space="preserve"> 2</w:t>
      </w:r>
      <w:r>
        <w:rPr>
          <w:rFonts w:ascii="Noto Sans" w:eastAsia="Montserrat Medium" w:hAnsi="Noto Sans" w:cs="Noto Sans"/>
          <w:sz w:val="22"/>
          <w:szCs w:val="22"/>
        </w:rPr>
        <w:t>4</w:t>
      </w:r>
      <w:r w:rsidRPr="00830DE7">
        <w:rPr>
          <w:rFonts w:ascii="Noto Sans" w:eastAsia="Montserrat Medium" w:hAnsi="Noto Sans" w:cs="Noto Sans"/>
          <w:sz w:val="22"/>
          <w:szCs w:val="22"/>
        </w:rPr>
        <w:t xml:space="preserve"> de octubre de 2026</w:t>
      </w:r>
      <w:r w:rsidRPr="00830DE7">
        <w:rPr>
          <w:rFonts w:ascii="Noto Sans" w:hAnsi="Noto Sans" w:cs="Noto Sans"/>
          <w:sz w:val="22"/>
          <w:szCs w:val="22"/>
        </w:rPr>
        <w:t xml:space="preserve"> </w:t>
      </w:r>
    </w:p>
    <w:p w14:paraId="59BADCCC" w14:textId="62C72021" w:rsidR="008C1D92" w:rsidRPr="00830DE7" w:rsidRDefault="008C1D92" w:rsidP="008C1D92">
      <w:pPr>
        <w:ind w:left="-567"/>
        <w:jc w:val="right"/>
        <w:rPr>
          <w:rFonts w:ascii="Noto Sans" w:hAnsi="Noto Sans" w:cs="Noto Sans"/>
          <w:sz w:val="22"/>
          <w:szCs w:val="22"/>
        </w:rPr>
      </w:pPr>
      <w:r w:rsidRPr="00830DE7">
        <w:rPr>
          <w:rFonts w:ascii="Noto Sans" w:hAnsi="Noto Sans" w:cs="Noto Sans"/>
          <w:sz w:val="22"/>
          <w:szCs w:val="22"/>
        </w:rPr>
        <w:t>No. 55</w:t>
      </w:r>
      <w:r>
        <w:rPr>
          <w:rFonts w:ascii="Noto Sans" w:hAnsi="Noto Sans" w:cs="Noto Sans"/>
          <w:sz w:val="22"/>
          <w:szCs w:val="22"/>
        </w:rPr>
        <w:t>7</w:t>
      </w:r>
      <w:r w:rsidRPr="00830DE7">
        <w:rPr>
          <w:rFonts w:ascii="Noto Sans" w:hAnsi="Noto Sans" w:cs="Noto Sans"/>
          <w:sz w:val="22"/>
          <w:szCs w:val="22"/>
        </w:rPr>
        <w:t>/2026</w:t>
      </w:r>
    </w:p>
    <w:p w14:paraId="34EC1968" w14:textId="30943921" w:rsidR="00D370A9" w:rsidRDefault="00A73D65" w:rsidP="008C1D92">
      <w:pPr>
        <w:jc w:val="both"/>
        <w:rPr>
          <w:rFonts w:ascii="Noto Sans" w:hAnsi="Noto Sans" w:cs="Noto Sans"/>
          <w:b/>
          <w:bCs/>
          <w:sz w:val="32"/>
          <w:szCs w:val="32"/>
          <w:lang w:val="es-MX"/>
        </w:rPr>
      </w:pPr>
      <w:r w:rsidRPr="00007681">
        <w:rPr>
          <w:rFonts w:ascii="Geomanist" w:hAnsi="Geomanist"/>
          <w:sz w:val="21"/>
          <w:szCs w:val="21"/>
          <w:lang w:val="es-MX"/>
        </w:rPr>
        <w:t xml:space="preserve"> </w:t>
      </w:r>
    </w:p>
    <w:p w14:paraId="075DAFCE" w14:textId="0AC514AE" w:rsidR="00A35D90" w:rsidRDefault="00C047E7" w:rsidP="00C047E7">
      <w:pPr>
        <w:ind w:right="-8"/>
        <w:jc w:val="center"/>
        <w:rPr>
          <w:rFonts w:ascii="Noto Sans" w:hAnsi="Noto Sans" w:cs="Noto Sans"/>
          <w:b/>
          <w:bCs/>
          <w:spacing w:val="-4"/>
          <w:sz w:val="32"/>
          <w:szCs w:val="32"/>
        </w:rPr>
      </w:pPr>
      <w:r w:rsidRPr="00C047E7">
        <w:rPr>
          <w:rFonts w:ascii="Noto Sans" w:hAnsi="Noto Sans" w:cs="Noto Sans"/>
          <w:b/>
          <w:bCs/>
          <w:spacing w:val="-4"/>
          <w:sz w:val="32"/>
          <w:szCs w:val="32"/>
        </w:rPr>
        <w:t xml:space="preserve">Médicos de la UMAE No. 71 </w:t>
      </w:r>
      <w:r>
        <w:rPr>
          <w:rFonts w:ascii="Noto Sans" w:hAnsi="Noto Sans" w:cs="Noto Sans"/>
          <w:b/>
          <w:bCs/>
          <w:spacing w:val="-4"/>
          <w:sz w:val="32"/>
          <w:szCs w:val="32"/>
        </w:rPr>
        <w:t>de Torreón</w:t>
      </w:r>
      <w:r w:rsidR="00845D85">
        <w:rPr>
          <w:rFonts w:ascii="Noto Sans" w:hAnsi="Noto Sans" w:cs="Noto Sans"/>
          <w:b/>
          <w:bCs/>
          <w:spacing w:val="-4"/>
          <w:sz w:val="32"/>
          <w:szCs w:val="32"/>
        </w:rPr>
        <w:t xml:space="preserve"> IMSS</w:t>
      </w:r>
      <w:r w:rsidR="004C271A">
        <w:rPr>
          <w:rFonts w:ascii="Noto Sans" w:hAnsi="Noto Sans" w:cs="Noto Sans"/>
          <w:b/>
          <w:bCs/>
          <w:spacing w:val="-4"/>
          <w:sz w:val="32"/>
          <w:szCs w:val="32"/>
        </w:rPr>
        <w:t xml:space="preserve"> </w:t>
      </w:r>
      <w:r>
        <w:rPr>
          <w:rFonts w:ascii="Noto Sans" w:hAnsi="Noto Sans" w:cs="Noto Sans"/>
          <w:b/>
          <w:bCs/>
          <w:spacing w:val="-4"/>
          <w:sz w:val="32"/>
          <w:szCs w:val="32"/>
        </w:rPr>
        <w:t xml:space="preserve">Coahuila </w:t>
      </w:r>
      <w:r w:rsidRPr="00C047E7">
        <w:rPr>
          <w:rFonts w:ascii="Noto Sans" w:hAnsi="Noto Sans" w:cs="Noto Sans"/>
          <w:b/>
          <w:bCs/>
          <w:spacing w:val="-4"/>
          <w:sz w:val="32"/>
          <w:szCs w:val="32"/>
        </w:rPr>
        <w:t xml:space="preserve">ganan Premio COMMEC 2026 </w:t>
      </w:r>
      <w:r w:rsidR="000262C9">
        <w:rPr>
          <w:rFonts w:ascii="Noto Sans" w:hAnsi="Noto Sans" w:cs="Noto Sans"/>
          <w:b/>
          <w:bCs/>
          <w:spacing w:val="-4"/>
          <w:sz w:val="32"/>
          <w:szCs w:val="32"/>
        </w:rPr>
        <w:t>por investigación en pacientes críticos</w:t>
      </w:r>
    </w:p>
    <w:p w14:paraId="6BE05B1E" w14:textId="77777777" w:rsidR="00C047E7" w:rsidRDefault="00C047E7" w:rsidP="00C047E7">
      <w:pPr>
        <w:ind w:right="-8"/>
        <w:jc w:val="center"/>
        <w:rPr>
          <w:rFonts w:ascii="Noto Sans" w:hAnsi="Noto Sans" w:cs="Noto Sans"/>
          <w:b/>
          <w:bCs/>
          <w:sz w:val="20"/>
          <w:szCs w:val="20"/>
        </w:rPr>
      </w:pPr>
    </w:p>
    <w:p w14:paraId="2416B388" w14:textId="77777777" w:rsidR="00C047E7" w:rsidRDefault="009841A7" w:rsidP="009841A7">
      <w:pPr>
        <w:pStyle w:val="Prrafodelista"/>
        <w:numPr>
          <w:ilvl w:val="0"/>
          <w:numId w:val="1"/>
        </w:numPr>
        <w:ind w:right="49"/>
        <w:jc w:val="both"/>
        <w:rPr>
          <w:rFonts w:ascii="Noto Sans" w:hAnsi="Noto Sans" w:cs="Noto Sans"/>
          <w:b/>
          <w:bCs/>
          <w:spacing w:val="-4"/>
          <w:sz w:val="20"/>
          <w:szCs w:val="20"/>
        </w:rPr>
      </w:pPr>
      <w:r w:rsidRPr="00C047E7">
        <w:rPr>
          <w:rFonts w:ascii="Noto Sans" w:hAnsi="Noto Sans" w:cs="Noto Sans"/>
          <w:b/>
          <w:bCs/>
          <w:spacing w:val="-4"/>
          <w:sz w:val="20"/>
          <w:szCs w:val="20"/>
        </w:rPr>
        <w:t>El trabajo analiza el impacto de los ayunos prolongados en el aporte de proteínas a pacientes críticos en espera de una traqueotomía.</w:t>
      </w:r>
    </w:p>
    <w:p w14:paraId="7BB745FA" w14:textId="415CE700" w:rsidR="009841A7" w:rsidRPr="00C047E7" w:rsidRDefault="009841A7" w:rsidP="009841A7">
      <w:pPr>
        <w:pStyle w:val="Prrafodelista"/>
        <w:numPr>
          <w:ilvl w:val="0"/>
          <w:numId w:val="1"/>
        </w:numPr>
        <w:ind w:right="49"/>
        <w:jc w:val="both"/>
        <w:rPr>
          <w:rFonts w:ascii="Noto Sans" w:hAnsi="Noto Sans" w:cs="Noto Sans"/>
          <w:b/>
          <w:bCs/>
          <w:spacing w:val="-4"/>
          <w:sz w:val="20"/>
          <w:szCs w:val="20"/>
        </w:rPr>
      </w:pPr>
      <w:r w:rsidRPr="00C047E7">
        <w:rPr>
          <w:rFonts w:ascii="Noto Sans" w:hAnsi="Noto Sans" w:cs="Noto Sans"/>
          <w:b/>
          <w:bCs/>
          <w:spacing w:val="-4"/>
          <w:sz w:val="20"/>
          <w:szCs w:val="20"/>
        </w:rPr>
        <w:t>Los investigadores identificaron un déficit de cuatro gramos de proteína por cada hora adicional de ayuno.</w:t>
      </w:r>
    </w:p>
    <w:p w14:paraId="41047118" w14:textId="77777777" w:rsidR="009841A7" w:rsidRPr="009841A7" w:rsidRDefault="009841A7" w:rsidP="009841A7">
      <w:pPr>
        <w:ind w:right="49"/>
        <w:jc w:val="both"/>
        <w:rPr>
          <w:rFonts w:ascii="Noto Sans" w:hAnsi="Noto Sans" w:cs="Noto Sans"/>
          <w:spacing w:val="-4"/>
          <w:sz w:val="22"/>
          <w:szCs w:val="22"/>
        </w:rPr>
      </w:pPr>
    </w:p>
    <w:p w14:paraId="62738780" w14:textId="59ECB922" w:rsidR="009841A7" w:rsidRPr="009841A7" w:rsidRDefault="009841A7" w:rsidP="009841A7">
      <w:pPr>
        <w:ind w:right="49"/>
        <w:jc w:val="both"/>
        <w:rPr>
          <w:rFonts w:ascii="Noto Sans" w:hAnsi="Noto Sans" w:cs="Noto Sans"/>
          <w:spacing w:val="-4"/>
          <w:sz w:val="22"/>
          <w:szCs w:val="22"/>
        </w:rPr>
      </w:pPr>
      <w:r w:rsidRPr="009841A7">
        <w:rPr>
          <w:rFonts w:ascii="Noto Sans" w:hAnsi="Noto Sans" w:cs="Noto Sans"/>
          <w:spacing w:val="-4"/>
          <w:sz w:val="22"/>
          <w:szCs w:val="22"/>
        </w:rPr>
        <w:t xml:space="preserve">Médicos </w:t>
      </w:r>
      <w:r w:rsidR="006D4A19">
        <w:rPr>
          <w:rFonts w:ascii="Noto Sans" w:hAnsi="Noto Sans" w:cs="Noto Sans"/>
          <w:spacing w:val="-4"/>
          <w:sz w:val="22"/>
          <w:szCs w:val="22"/>
        </w:rPr>
        <w:t xml:space="preserve">intensivistas </w:t>
      </w:r>
      <w:r w:rsidRPr="009841A7">
        <w:rPr>
          <w:rFonts w:ascii="Noto Sans" w:hAnsi="Noto Sans" w:cs="Noto Sans"/>
          <w:spacing w:val="-4"/>
          <w:sz w:val="22"/>
          <w:szCs w:val="22"/>
        </w:rPr>
        <w:t xml:space="preserve">de la Unidad Médica de Alta Especialidad (UMAE) </w:t>
      </w:r>
      <w:r w:rsidR="00512192">
        <w:rPr>
          <w:rFonts w:ascii="Noto Sans" w:hAnsi="Noto Sans" w:cs="Noto Sans"/>
          <w:spacing w:val="-4"/>
          <w:sz w:val="22"/>
          <w:szCs w:val="22"/>
        </w:rPr>
        <w:t xml:space="preserve">Hospital de </w:t>
      </w:r>
      <w:r w:rsidR="00845D85">
        <w:rPr>
          <w:rFonts w:ascii="Noto Sans" w:hAnsi="Noto Sans" w:cs="Noto Sans"/>
          <w:spacing w:val="-4"/>
          <w:sz w:val="22"/>
          <w:szCs w:val="22"/>
        </w:rPr>
        <w:t>Especialidades No. 71 en Torreón</w:t>
      </w:r>
      <w:r w:rsidR="004C271A">
        <w:rPr>
          <w:rFonts w:ascii="Noto Sans" w:hAnsi="Noto Sans" w:cs="Noto Sans"/>
          <w:spacing w:val="-4"/>
          <w:sz w:val="22"/>
          <w:szCs w:val="22"/>
        </w:rPr>
        <w:t>,</w:t>
      </w:r>
      <w:r w:rsidRPr="009841A7">
        <w:rPr>
          <w:rFonts w:ascii="Noto Sans" w:hAnsi="Noto Sans" w:cs="Noto Sans"/>
          <w:spacing w:val="-4"/>
          <w:sz w:val="22"/>
          <w:szCs w:val="22"/>
        </w:rPr>
        <w:t xml:space="preserve"> del Instituto Mexicano del Seguro Social (IMSS) en </w:t>
      </w:r>
      <w:r w:rsidR="00845D85">
        <w:rPr>
          <w:rFonts w:ascii="Noto Sans" w:hAnsi="Noto Sans" w:cs="Noto Sans"/>
          <w:spacing w:val="-4"/>
          <w:sz w:val="22"/>
          <w:szCs w:val="22"/>
        </w:rPr>
        <w:t>Coahuila</w:t>
      </w:r>
      <w:r w:rsidRPr="009841A7">
        <w:rPr>
          <w:rFonts w:ascii="Noto Sans" w:hAnsi="Noto Sans" w:cs="Noto Sans"/>
          <w:spacing w:val="-4"/>
          <w:sz w:val="22"/>
          <w:szCs w:val="22"/>
        </w:rPr>
        <w:t>, obtuvieron el Premio a la Investigación COMMEC 2026, por un estudio realizado en su Unidad de Cuidados Intensivos que analiza la relación entre el tiempo que un paciente permanece en ayuno mientras espera una traqueotomía y la cantidad de proteínas que deja de recibir durante ese periodo.</w:t>
      </w:r>
    </w:p>
    <w:p w14:paraId="1E16D9FE" w14:textId="77777777" w:rsidR="00565021" w:rsidRDefault="00565021" w:rsidP="009841A7">
      <w:pPr>
        <w:ind w:right="49"/>
        <w:jc w:val="both"/>
        <w:rPr>
          <w:rFonts w:ascii="Noto Sans" w:hAnsi="Noto Sans" w:cs="Noto Sans"/>
          <w:spacing w:val="-4"/>
          <w:sz w:val="22"/>
          <w:szCs w:val="22"/>
        </w:rPr>
      </w:pPr>
    </w:p>
    <w:p w14:paraId="642489A4" w14:textId="0990DAD9" w:rsidR="00565021" w:rsidRDefault="00565021" w:rsidP="00565021">
      <w:pPr>
        <w:ind w:right="49"/>
        <w:jc w:val="both"/>
        <w:rPr>
          <w:rFonts w:ascii="Noto Sans" w:hAnsi="Noto Sans" w:cs="Noto Sans"/>
          <w:spacing w:val="-4"/>
          <w:sz w:val="22"/>
          <w:szCs w:val="22"/>
        </w:rPr>
      </w:pPr>
      <w:r w:rsidRPr="00565021">
        <w:rPr>
          <w:rFonts w:ascii="Noto Sans" w:hAnsi="Noto Sans" w:cs="Noto Sans"/>
          <w:spacing w:val="-4"/>
          <w:sz w:val="22"/>
          <w:szCs w:val="22"/>
        </w:rPr>
        <w:t xml:space="preserve">El equipo </w:t>
      </w:r>
      <w:r>
        <w:rPr>
          <w:rFonts w:ascii="Noto Sans" w:hAnsi="Noto Sans" w:cs="Noto Sans"/>
          <w:spacing w:val="-4"/>
          <w:sz w:val="22"/>
          <w:szCs w:val="22"/>
        </w:rPr>
        <w:t xml:space="preserve">integrado por el doctor Leonardo </w:t>
      </w:r>
      <w:r w:rsidRPr="00565021">
        <w:rPr>
          <w:rFonts w:ascii="Noto Sans" w:hAnsi="Noto Sans" w:cs="Noto Sans"/>
          <w:spacing w:val="-4"/>
          <w:sz w:val="22"/>
          <w:szCs w:val="22"/>
        </w:rPr>
        <w:t xml:space="preserve">Santos Alvarado, investigador principal y asesor metodológico; la doctora </w:t>
      </w:r>
      <w:r w:rsidR="00845D85">
        <w:rPr>
          <w:rFonts w:ascii="Noto Sans" w:hAnsi="Noto Sans" w:cs="Noto Sans"/>
          <w:spacing w:val="-4"/>
          <w:sz w:val="22"/>
          <w:szCs w:val="22"/>
        </w:rPr>
        <w:t xml:space="preserve">Gabriela Lizzet </w:t>
      </w:r>
      <w:r w:rsidRPr="00565021">
        <w:rPr>
          <w:rFonts w:ascii="Noto Sans" w:hAnsi="Noto Sans" w:cs="Noto Sans"/>
          <w:spacing w:val="-4"/>
          <w:sz w:val="22"/>
          <w:szCs w:val="22"/>
        </w:rPr>
        <w:t>Ojeda</w:t>
      </w:r>
      <w:r w:rsidR="00845D85">
        <w:rPr>
          <w:rFonts w:ascii="Noto Sans" w:hAnsi="Noto Sans" w:cs="Noto Sans"/>
          <w:spacing w:val="-4"/>
          <w:sz w:val="22"/>
          <w:szCs w:val="22"/>
        </w:rPr>
        <w:t xml:space="preserve"> Salazar</w:t>
      </w:r>
      <w:r w:rsidRPr="00565021">
        <w:rPr>
          <w:rFonts w:ascii="Noto Sans" w:hAnsi="Noto Sans" w:cs="Noto Sans"/>
          <w:spacing w:val="-4"/>
          <w:sz w:val="22"/>
          <w:szCs w:val="22"/>
        </w:rPr>
        <w:t xml:space="preserve"> y el doctor Gibran</w:t>
      </w:r>
      <w:r>
        <w:rPr>
          <w:rFonts w:ascii="Noto Sans" w:hAnsi="Noto Sans" w:cs="Noto Sans"/>
          <w:spacing w:val="-4"/>
          <w:sz w:val="22"/>
          <w:szCs w:val="22"/>
        </w:rPr>
        <w:t xml:space="preserve"> Muñóz Verónica</w:t>
      </w:r>
      <w:r w:rsidRPr="00565021">
        <w:rPr>
          <w:rFonts w:ascii="Noto Sans" w:hAnsi="Noto Sans" w:cs="Noto Sans"/>
          <w:spacing w:val="-4"/>
          <w:sz w:val="22"/>
          <w:szCs w:val="22"/>
        </w:rPr>
        <w:t>, quienes participaron en la recopilación de datos, el análisis de la información y la publicación de los resultados</w:t>
      </w:r>
      <w:r w:rsidR="006D4A19">
        <w:rPr>
          <w:rFonts w:ascii="Noto Sans" w:hAnsi="Noto Sans" w:cs="Noto Sans"/>
          <w:spacing w:val="-4"/>
          <w:sz w:val="22"/>
          <w:szCs w:val="22"/>
        </w:rPr>
        <w:t xml:space="preserve">, fueron acreedores al reconocimiento </w:t>
      </w:r>
      <w:r w:rsidRPr="009841A7">
        <w:rPr>
          <w:rFonts w:ascii="Noto Sans" w:hAnsi="Noto Sans" w:cs="Noto Sans"/>
          <w:spacing w:val="-4"/>
          <w:sz w:val="22"/>
          <w:szCs w:val="22"/>
        </w:rPr>
        <w:t>en el marco de la primera edición del Premio a la Investigación COMMEC 2026</w:t>
      </w:r>
      <w:r w:rsidR="006D4A19">
        <w:rPr>
          <w:rFonts w:ascii="Noto Sans" w:hAnsi="Noto Sans" w:cs="Noto Sans"/>
          <w:spacing w:val="-4"/>
          <w:sz w:val="22"/>
          <w:szCs w:val="22"/>
        </w:rPr>
        <w:t xml:space="preserve">, que fue entregado </w:t>
      </w:r>
      <w:r w:rsidRPr="009841A7">
        <w:rPr>
          <w:rFonts w:ascii="Noto Sans" w:hAnsi="Noto Sans" w:cs="Noto Sans"/>
          <w:spacing w:val="-4"/>
          <w:sz w:val="22"/>
          <w:szCs w:val="22"/>
        </w:rPr>
        <w:t>durante la ceremonia de clausura del LII Congreso Anual, que se celebr</w:t>
      </w:r>
      <w:r>
        <w:rPr>
          <w:rFonts w:ascii="Noto Sans" w:hAnsi="Noto Sans" w:cs="Noto Sans"/>
          <w:spacing w:val="-4"/>
          <w:sz w:val="22"/>
          <w:szCs w:val="22"/>
        </w:rPr>
        <w:t xml:space="preserve">ó el </w:t>
      </w:r>
      <w:r w:rsidRPr="009841A7">
        <w:rPr>
          <w:rFonts w:ascii="Noto Sans" w:hAnsi="Noto Sans" w:cs="Noto Sans"/>
          <w:spacing w:val="-4"/>
          <w:sz w:val="22"/>
          <w:szCs w:val="22"/>
        </w:rPr>
        <w:t>8 de octubre en Monterrey, Nuevo León.</w:t>
      </w:r>
    </w:p>
    <w:p w14:paraId="5AEB25B7" w14:textId="68C147FF" w:rsidR="00565021" w:rsidRDefault="00565021" w:rsidP="009841A7">
      <w:pPr>
        <w:ind w:right="49"/>
        <w:jc w:val="both"/>
        <w:rPr>
          <w:rFonts w:ascii="Noto Sans" w:hAnsi="Noto Sans" w:cs="Noto Sans"/>
          <w:spacing w:val="-4"/>
          <w:sz w:val="22"/>
          <w:szCs w:val="22"/>
        </w:rPr>
      </w:pPr>
    </w:p>
    <w:p w14:paraId="1F964F1A" w14:textId="677556FA" w:rsidR="006D4A19" w:rsidRPr="009841A7" w:rsidRDefault="006D4A19" w:rsidP="006D4A19">
      <w:pPr>
        <w:ind w:right="49"/>
        <w:jc w:val="both"/>
        <w:rPr>
          <w:rFonts w:ascii="Noto Sans" w:hAnsi="Noto Sans" w:cs="Noto Sans"/>
          <w:spacing w:val="-4"/>
          <w:sz w:val="22"/>
          <w:szCs w:val="22"/>
        </w:rPr>
      </w:pPr>
      <w:r>
        <w:rPr>
          <w:rFonts w:ascii="Noto Sans" w:hAnsi="Noto Sans" w:cs="Noto Sans"/>
          <w:spacing w:val="-4"/>
          <w:sz w:val="22"/>
          <w:szCs w:val="22"/>
        </w:rPr>
        <w:t xml:space="preserve">El médico urgenciólogo y residente del segundo año de la especialidad de medicina del enfermo en estado crítico, doctor Gibrán Muñóz Verónica, explicó que la investigación </w:t>
      </w:r>
      <w:r w:rsidRPr="009841A7">
        <w:rPr>
          <w:rFonts w:ascii="Noto Sans" w:hAnsi="Noto Sans" w:cs="Noto Sans"/>
          <w:spacing w:val="-4"/>
          <w:sz w:val="22"/>
          <w:szCs w:val="22"/>
        </w:rPr>
        <w:t xml:space="preserve">surgió de una práctica cotidiana de la Unidad de Cuidados Intensivos: los pacientes que requieren una traqueotomía </w:t>
      </w:r>
      <w:r>
        <w:rPr>
          <w:rFonts w:ascii="Noto Sans" w:hAnsi="Noto Sans" w:cs="Noto Sans"/>
          <w:spacing w:val="-4"/>
          <w:sz w:val="22"/>
          <w:szCs w:val="22"/>
        </w:rPr>
        <w:t xml:space="preserve">permanecen </w:t>
      </w:r>
      <w:r w:rsidRPr="009841A7">
        <w:rPr>
          <w:rFonts w:ascii="Noto Sans" w:hAnsi="Noto Sans" w:cs="Noto Sans"/>
          <w:spacing w:val="-4"/>
          <w:sz w:val="22"/>
          <w:szCs w:val="22"/>
        </w:rPr>
        <w:t>en ayuno preventivo por seguridad antes del procedimiento quirúrgico; sin embargo, cuando éste se retrasa, el periodo sin alimentación puede prolongarse más allá del tiempo necesario.</w:t>
      </w:r>
    </w:p>
    <w:p w14:paraId="0EDE0A9F" w14:textId="64655A75" w:rsidR="00565021" w:rsidRDefault="00565021" w:rsidP="009841A7">
      <w:pPr>
        <w:ind w:right="49"/>
        <w:jc w:val="both"/>
        <w:rPr>
          <w:rFonts w:ascii="Noto Sans" w:hAnsi="Noto Sans" w:cs="Noto Sans"/>
          <w:spacing w:val="-4"/>
          <w:sz w:val="22"/>
          <w:szCs w:val="22"/>
        </w:rPr>
      </w:pPr>
    </w:p>
    <w:p w14:paraId="10E9F33B" w14:textId="1E8CC330" w:rsidR="006D4A19" w:rsidRDefault="006D4A19" w:rsidP="006D4A19">
      <w:pPr>
        <w:ind w:right="49"/>
        <w:jc w:val="both"/>
        <w:rPr>
          <w:rFonts w:ascii="Noto Sans" w:hAnsi="Noto Sans" w:cs="Noto Sans"/>
          <w:spacing w:val="-4"/>
          <w:sz w:val="22"/>
          <w:szCs w:val="22"/>
        </w:rPr>
      </w:pPr>
      <w:r>
        <w:rPr>
          <w:rFonts w:ascii="Noto Sans" w:hAnsi="Noto Sans" w:cs="Noto Sans"/>
          <w:spacing w:val="-4"/>
          <w:sz w:val="22"/>
          <w:szCs w:val="22"/>
        </w:rPr>
        <w:t xml:space="preserve">Derivado de esta observación, </w:t>
      </w:r>
      <w:r w:rsidRPr="009841A7">
        <w:rPr>
          <w:rFonts w:ascii="Noto Sans" w:hAnsi="Noto Sans" w:cs="Noto Sans"/>
          <w:spacing w:val="-4"/>
          <w:sz w:val="22"/>
          <w:szCs w:val="22"/>
        </w:rPr>
        <w:t xml:space="preserve">encontraron que por cada hora adicional que el paciente permanece en ayuno existe un déficit de cuatro gramos de proteína, situación relevante en personas en estado crítico, quienes presentan un metabolismo acelerado debido al estrés y a </w:t>
      </w:r>
      <w:r>
        <w:rPr>
          <w:rFonts w:ascii="Noto Sans" w:hAnsi="Noto Sans" w:cs="Noto Sans"/>
          <w:spacing w:val="-4"/>
          <w:sz w:val="22"/>
          <w:szCs w:val="22"/>
        </w:rPr>
        <w:t>la</w:t>
      </w:r>
      <w:r w:rsidRPr="009841A7">
        <w:rPr>
          <w:rFonts w:ascii="Noto Sans" w:hAnsi="Noto Sans" w:cs="Noto Sans"/>
          <w:spacing w:val="-4"/>
          <w:sz w:val="22"/>
          <w:szCs w:val="22"/>
        </w:rPr>
        <w:t xml:space="preserve"> enfermedad de base, además de que pueden perder masa muscular rápidamente.</w:t>
      </w:r>
    </w:p>
    <w:p w14:paraId="219F63ED" w14:textId="77777777" w:rsidR="006D4A19" w:rsidRDefault="006D4A19" w:rsidP="006D4A19">
      <w:pPr>
        <w:ind w:right="49"/>
        <w:jc w:val="both"/>
        <w:rPr>
          <w:rFonts w:ascii="Noto Sans" w:hAnsi="Noto Sans" w:cs="Noto Sans"/>
          <w:spacing w:val="-4"/>
          <w:sz w:val="22"/>
          <w:szCs w:val="22"/>
        </w:rPr>
      </w:pPr>
    </w:p>
    <w:p w14:paraId="07845767" w14:textId="4A5B2E4D" w:rsidR="006D4A19" w:rsidRDefault="006D4A19" w:rsidP="006D4A19">
      <w:pPr>
        <w:ind w:right="49"/>
        <w:jc w:val="both"/>
        <w:rPr>
          <w:rFonts w:ascii="Noto Sans" w:hAnsi="Noto Sans" w:cs="Noto Sans"/>
          <w:spacing w:val="-4"/>
          <w:sz w:val="22"/>
          <w:szCs w:val="22"/>
        </w:rPr>
      </w:pPr>
      <w:r>
        <w:rPr>
          <w:rFonts w:ascii="Noto Sans" w:hAnsi="Noto Sans" w:cs="Noto Sans"/>
          <w:spacing w:val="-4"/>
          <w:sz w:val="22"/>
          <w:szCs w:val="22"/>
        </w:rPr>
        <w:t>El especialista comentó que e</w:t>
      </w:r>
      <w:r w:rsidRPr="006D4A19">
        <w:rPr>
          <w:rFonts w:ascii="Noto Sans" w:hAnsi="Noto Sans" w:cs="Noto Sans"/>
          <w:spacing w:val="-4"/>
          <w:sz w:val="22"/>
          <w:szCs w:val="22"/>
        </w:rPr>
        <w:t>l estudio demostró una asociación entre el retraso del procedimiento y el déficit proteico</w:t>
      </w:r>
      <w:r w:rsidR="00512192">
        <w:rPr>
          <w:rFonts w:ascii="Noto Sans" w:hAnsi="Noto Sans" w:cs="Noto Sans"/>
          <w:spacing w:val="-4"/>
          <w:sz w:val="22"/>
          <w:szCs w:val="22"/>
        </w:rPr>
        <w:t xml:space="preserve">, sin embargo, el </w:t>
      </w:r>
      <w:r w:rsidRPr="006D4A19">
        <w:rPr>
          <w:rFonts w:ascii="Noto Sans" w:hAnsi="Noto Sans" w:cs="Noto Sans"/>
          <w:spacing w:val="-4"/>
          <w:sz w:val="22"/>
          <w:szCs w:val="22"/>
        </w:rPr>
        <w:t>trabajo no fue diseñado para determinar si este retraso, por sí mismo, incrementa la mortalidad o prolonga la estancia en terapia intensiva.</w:t>
      </w:r>
    </w:p>
    <w:p w14:paraId="373A31F6" w14:textId="77777777" w:rsidR="00512192" w:rsidRDefault="00512192" w:rsidP="006D4A19">
      <w:pPr>
        <w:ind w:right="49"/>
        <w:jc w:val="both"/>
        <w:rPr>
          <w:rFonts w:ascii="Noto Sans" w:hAnsi="Noto Sans" w:cs="Noto Sans"/>
          <w:spacing w:val="-4"/>
          <w:sz w:val="22"/>
          <w:szCs w:val="22"/>
        </w:rPr>
      </w:pPr>
    </w:p>
    <w:p w14:paraId="55E49890" w14:textId="104EC221" w:rsidR="00512192" w:rsidRPr="009841A7" w:rsidRDefault="00512192" w:rsidP="00512192">
      <w:pPr>
        <w:ind w:right="49"/>
        <w:jc w:val="both"/>
        <w:rPr>
          <w:rFonts w:ascii="Noto Sans" w:hAnsi="Noto Sans" w:cs="Noto Sans"/>
          <w:spacing w:val="-4"/>
          <w:sz w:val="22"/>
          <w:szCs w:val="22"/>
        </w:rPr>
      </w:pPr>
      <w:r>
        <w:rPr>
          <w:rFonts w:ascii="Noto Sans" w:hAnsi="Noto Sans" w:cs="Noto Sans"/>
          <w:spacing w:val="-4"/>
          <w:sz w:val="22"/>
          <w:szCs w:val="22"/>
        </w:rPr>
        <w:t>El doctor Muñóz Verónica detalló que en este estudio</w:t>
      </w:r>
      <w:r w:rsidRPr="009841A7">
        <w:rPr>
          <w:rFonts w:ascii="Noto Sans" w:hAnsi="Noto Sans" w:cs="Noto Sans"/>
          <w:spacing w:val="-4"/>
          <w:sz w:val="22"/>
          <w:szCs w:val="22"/>
        </w:rPr>
        <w:t xml:space="preserve"> se revisaron 37 expedientes de pacientes adultos atendidos durante el primer semestre de 2025, quienes se encontraban en el área de cuidados intensivos, tenían ventilación mecánica prolongada y requerían una traqueotomía. Del total analizado, 64 por ciento fueron hombres y 36 por ciento mujeres.</w:t>
      </w:r>
    </w:p>
    <w:p w14:paraId="7B19BEF0" w14:textId="77777777" w:rsidR="006D4A19" w:rsidRPr="006D4A19" w:rsidRDefault="006D4A19" w:rsidP="006D4A19">
      <w:pPr>
        <w:ind w:right="49"/>
        <w:jc w:val="both"/>
        <w:rPr>
          <w:rFonts w:ascii="Noto Sans" w:hAnsi="Noto Sans" w:cs="Noto Sans"/>
          <w:spacing w:val="-4"/>
          <w:sz w:val="22"/>
          <w:szCs w:val="22"/>
        </w:rPr>
      </w:pPr>
    </w:p>
    <w:p w14:paraId="47F43BE9" w14:textId="481EE5EB" w:rsidR="006D4A19" w:rsidRPr="006D4A19" w:rsidRDefault="00512192" w:rsidP="006D4A19">
      <w:pPr>
        <w:ind w:right="49"/>
        <w:jc w:val="both"/>
        <w:rPr>
          <w:rFonts w:ascii="Noto Sans" w:hAnsi="Noto Sans" w:cs="Noto Sans"/>
          <w:spacing w:val="-4"/>
          <w:sz w:val="22"/>
          <w:szCs w:val="22"/>
        </w:rPr>
      </w:pPr>
      <w:r>
        <w:rPr>
          <w:rFonts w:ascii="Noto Sans" w:hAnsi="Noto Sans" w:cs="Noto Sans"/>
          <w:spacing w:val="-4"/>
          <w:sz w:val="22"/>
          <w:szCs w:val="22"/>
        </w:rPr>
        <w:t xml:space="preserve">Por su parte, la </w:t>
      </w:r>
      <w:r w:rsidRPr="00512192">
        <w:rPr>
          <w:rFonts w:ascii="Noto Sans" w:hAnsi="Noto Sans" w:cs="Noto Sans"/>
          <w:spacing w:val="-4"/>
          <w:sz w:val="22"/>
          <w:szCs w:val="22"/>
        </w:rPr>
        <w:t>médico intensivista y urgenciólog</w:t>
      </w:r>
      <w:r>
        <w:rPr>
          <w:rFonts w:ascii="Noto Sans" w:hAnsi="Noto Sans" w:cs="Noto Sans"/>
          <w:spacing w:val="-4"/>
          <w:sz w:val="22"/>
          <w:szCs w:val="22"/>
        </w:rPr>
        <w:t>a</w:t>
      </w:r>
      <w:r w:rsidRPr="00512192">
        <w:rPr>
          <w:rFonts w:ascii="Noto Sans" w:hAnsi="Noto Sans" w:cs="Noto Sans"/>
          <w:spacing w:val="-4"/>
          <w:sz w:val="22"/>
          <w:szCs w:val="22"/>
        </w:rPr>
        <w:t xml:space="preserve">, </w:t>
      </w:r>
      <w:r>
        <w:rPr>
          <w:rFonts w:ascii="Noto Sans" w:hAnsi="Noto Sans" w:cs="Noto Sans"/>
          <w:spacing w:val="-4"/>
          <w:sz w:val="22"/>
          <w:szCs w:val="22"/>
        </w:rPr>
        <w:t>adscrita a la Terapia Intensiva de Adultos en la UMAE número 71 de Torreón, doctora</w:t>
      </w:r>
      <w:r w:rsidRPr="00512192">
        <w:rPr>
          <w:rFonts w:ascii="Noto Sans" w:hAnsi="Noto Sans" w:cs="Noto Sans"/>
          <w:spacing w:val="-4"/>
          <w:sz w:val="22"/>
          <w:szCs w:val="22"/>
        </w:rPr>
        <w:t xml:space="preserve"> </w:t>
      </w:r>
      <w:r w:rsidR="00845D85" w:rsidRPr="00845D85">
        <w:rPr>
          <w:rFonts w:ascii="Noto Sans" w:hAnsi="Noto Sans" w:cs="Noto Sans"/>
          <w:spacing w:val="-4"/>
          <w:sz w:val="22"/>
          <w:szCs w:val="22"/>
        </w:rPr>
        <w:t>Gabriela Lizzet Ojeda Salazar</w:t>
      </w:r>
      <w:r>
        <w:rPr>
          <w:rFonts w:ascii="Noto Sans" w:hAnsi="Noto Sans" w:cs="Noto Sans"/>
          <w:spacing w:val="-4"/>
          <w:sz w:val="22"/>
          <w:szCs w:val="22"/>
        </w:rPr>
        <w:t xml:space="preserve">, explicó que, a </w:t>
      </w:r>
      <w:r w:rsidR="006D4A19" w:rsidRPr="006D4A19">
        <w:rPr>
          <w:rFonts w:ascii="Noto Sans" w:hAnsi="Noto Sans" w:cs="Noto Sans"/>
          <w:spacing w:val="-4"/>
          <w:sz w:val="22"/>
          <w:szCs w:val="22"/>
        </w:rPr>
        <w:t xml:space="preserve">partir de los resultados, identificaron áreas de oportunidad relacionadas con el proceso de </w:t>
      </w:r>
      <w:r>
        <w:rPr>
          <w:rFonts w:ascii="Noto Sans" w:hAnsi="Noto Sans" w:cs="Noto Sans"/>
          <w:spacing w:val="-4"/>
          <w:sz w:val="22"/>
          <w:szCs w:val="22"/>
        </w:rPr>
        <w:t>la</w:t>
      </w:r>
      <w:r w:rsidR="006D4A19" w:rsidRPr="006D4A19">
        <w:rPr>
          <w:rFonts w:ascii="Noto Sans" w:hAnsi="Noto Sans" w:cs="Noto Sans"/>
          <w:spacing w:val="-4"/>
          <w:sz w:val="22"/>
          <w:szCs w:val="22"/>
        </w:rPr>
        <w:t xml:space="preserve"> traqueotomía, entre ellas</w:t>
      </w:r>
      <w:r>
        <w:rPr>
          <w:rFonts w:ascii="Noto Sans" w:hAnsi="Noto Sans" w:cs="Noto Sans"/>
          <w:spacing w:val="-4"/>
          <w:sz w:val="22"/>
          <w:szCs w:val="22"/>
        </w:rPr>
        <w:t>,</w:t>
      </w:r>
      <w:r w:rsidR="006D4A19" w:rsidRPr="006D4A19">
        <w:rPr>
          <w:rFonts w:ascii="Noto Sans" w:hAnsi="Noto Sans" w:cs="Noto Sans"/>
          <w:spacing w:val="-4"/>
          <w:sz w:val="22"/>
          <w:szCs w:val="22"/>
        </w:rPr>
        <w:t xml:space="preserve"> mejorar la coordinación y programación, registrar los tiempos, evitar periodos de ayuno mayores a los necesarios y reiniciar la nutrición tan pronto como las condiciones clínicas del paciente lo permitan.</w:t>
      </w:r>
    </w:p>
    <w:p w14:paraId="7FAB40D1" w14:textId="77777777" w:rsidR="006D4A19" w:rsidRPr="006D4A19" w:rsidRDefault="006D4A19" w:rsidP="006D4A19">
      <w:pPr>
        <w:ind w:right="49"/>
        <w:jc w:val="both"/>
        <w:rPr>
          <w:rFonts w:ascii="Noto Sans" w:hAnsi="Noto Sans" w:cs="Noto Sans"/>
          <w:spacing w:val="-4"/>
          <w:sz w:val="22"/>
          <w:szCs w:val="22"/>
        </w:rPr>
      </w:pPr>
    </w:p>
    <w:p w14:paraId="67E296B2" w14:textId="19967F84" w:rsidR="006D4A19" w:rsidRPr="006D4A19" w:rsidRDefault="00512192" w:rsidP="006D4A19">
      <w:pPr>
        <w:ind w:right="49"/>
        <w:jc w:val="both"/>
        <w:rPr>
          <w:rFonts w:ascii="Noto Sans" w:hAnsi="Noto Sans" w:cs="Noto Sans"/>
          <w:spacing w:val="-4"/>
          <w:sz w:val="22"/>
          <w:szCs w:val="22"/>
        </w:rPr>
      </w:pPr>
      <w:r>
        <w:rPr>
          <w:rFonts w:ascii="Noto Sans" w:hAnsi="Noto Sans" w:cs="Noto Sans"/>
          <w:spacing w:val="-4"/>
          <w:sz w:val="22"/>
          <w:szCs w:val="22"/>
        </w:rPr>
        <w:t>S</w:t>
      </w:r>
      <w:r w:rsidR="006D4A19" w:rsidRPr="006D4A19">
        <w:rPr>
          <w:rFonts w:ascii="Noto Sans" w:hAnsi="Noto Sans" w:cs="Noto Sans"/>
          <w:spacing w:val="-4"/>
          <w:sz w:val="22"/>
          <w:szCs w:val="22"/>
        </w:rPr>
        <w:t>eñaló que la investigación permite poner atención no sólo en la correcta indicación de una traqueotomía, sino también en la manera en que se organiza el proceso una vez que el procedimiento ha sido indicado, particularmente para disminuir interrupciones innecesarias de la nutrición.</w:t>
      </w:r>
    </w:p>
    <w:p w14:paraId="7ABC25C5" w14:textId="77777777" w:rsidR="006D4A19" w:rsidRPr="006D4A19" w:rsidRDefault="006D4A19" w:rsidP="006D4A19">
      <w:pPr>
        <w:ind w:right="49"/>
        <w:jc w:val="both"/>
        <w:rPr>
          <w:rFonts w:ascii="Noto Sans" w:hAnsi="Noto Sans" w:cs="Noto Sans"/>
          <w:spacing w:val="-4"/>
          <w:sz w:val="22"/>
          <w:szCs w:val="22"/>
        </w:rPr>
      </w:pPr>
    </w:p>
    <w:p w14:paraId="1F01E11E" w14:textId="46EAA20A" w:rsidR="006D4A19" w:rsidRDefault="006D4A19" w:rsidP="006D4A19">
      <w:pPr>
        <w:ind w:right="49"/>
        <w:jc w:val="both"/>
        <w:rPr>
          <w:rFonts w:ascii="Noto Sans" w:hAnsi="Noto Sans" w:cs="Noto Sans"/>
          <w:spacing w:val="-4"/>
          <w:sz w:val="22"/>
          <w:szCs w:val="22"/>
        </w:rPr>
      </w:pPr>
      <w:r w:rsidRPr="006D4A19">
        <w:rPr>
          <w:rFonts w:ascii="Noto Sans" w:hAnsi="Noto Sans" w:cs="Noto Sans"/>
          <w:spacing w:val="-4"/>
          <w:sz w:val="22"/>
          <w:szCs w:val="22"/>
        </w:rPr>
        <w:t xml:space="preserve">Asimismo, consideró que las guías internacionales </w:t>
      </w:r>
      <w:r w:rsidR="00512192">
        <w:rPr>
          <w:rFonts w:ascii="Noto Sans" w:hAnsi="Noto Sans" w:cs="Noto Sans"/>
          <w:spacing w:val="-4"/>
          <w:sz w:val="22"/>
          <w:szCs w:val="22"/>
        </w:rPr>
        <w:t xml:space="preserve">de Recuperación Acelerada Después de la Cirugía, </w:t>
      </w:r>
      <w:r w:rsidRPr="006D4A19">
        <w:rPr>
          <w:rFonts w:ascii="Noto Sans" w:hAnsi="Noto Sans" w:cs="Noto Sans"/>
          <w:spacing w:val="-4"/>
          <w:sz w:val="22"/>
          <w:szCs w:val="22"/>
        </w:rPr>
        <w:t>ERAS</w:t>
      </w:r>
      <w:r w:rsidR="00512192">
        <w:rPr>
          <w:rFonts w:ascii="Noto Sans" w:hAnsi="Noto Sans" w:cs="Noto Sans"/>
          <w:spacing w:val="-4"/>
          <w:sz w:val="22"/>
          <w:szCs w:val="22"/>
        </w:rPr>
        <w:t>, por sus siglas en inglés,</w:t>
      </w:r>
      <w:r w:rsidRPr="006D4A19">
        <w:rPr>
          <w:rFonts w:ascii="Noto Sans" w:hAnsi="Noto Sans" w:cs="Noto Sans"/>
          <w:spacing w:val="-4"/>
          <w:sz w:val="22"/>
          <w:szCs w:val="22"/>
        </w:rPr>
        <w:t xml:space="preserve"> </w:t>
      </w:r>
      <w:r w:rsidR="00512192">
        <w:rPr>
          <w:rFonts w:ascii="Noto Sans" w:hAnsi="Noto Sans" w:cs="Noto Sans"/>
          <w:spacing w:val="-4"/>
          <w:sz w:val="22"/>
          <w:szCs w:val="22"/>
        </w:rPr>
        <w:t>son</w:t>
      </w:r>
      <w:r w:rsidRPr="006D4A19">
        <w:rPr>
          <w:rFonts w:ascii="Noto Sans" w:hAnsi="Noto Sans" w:cs="Noto Sans"/>
          <w:spacing w:val="-4"/>
          <w:sz w:val="22"/>
          <w:szCs w:val="22"/>
        </w:rPr>
        <w:t xml:space="preserve"> una herramienta útil para estructurar y evaluar este proceso, siempre adaptadas a las características de cada paciente crítico.</w:t>
      </w:r>
    </w:p>
    <w:p w14:paraId="52788D10" w14:textId="77777777" w:rsidR="00512192" w:rsidRDefault="00512192" w:rsidP="006D4A19">
      <w:pPr>
        <w:ind w:right="49"/>
        <w:jc w:val="both"/>
        <w:rPr>
          <w:rFonts w:ascii="Noto Sans" w:hAnsi="Noto Sans" w:cs="Noto Sans"/>
          <w:spacing w:val="-4"/>
          <w:sz w:val="22"/>
          <w:szCs w:val="22"/>
        </w:rPr>
      </w:pPr>
    </w:p>
    <w:p w14:paraId="516AC4D6" w14:textId="62DBE164" w:rsidR="00512192" w:rsidRPr="006D4A19" w:rsidRDefault="00512192" w:rsidP="00512192">
      <w:pPr>
        <w:ind w:right="49"/>
        <w:jc w:val="both"/>
        <w:rPr>
          <w:rFonts w:ascii="Noto Sans" w:hAnsi="Noto Sans" w:cs="Noto Sans"/>
          <w:spacing w:val="-4"/>
          <w:sz w:val="22"/>
          <w:szCs w:val="22"/>
        </w:rPr>
      </w:pPr>
      <w:r>
        <w:rPr>
          <w:rFonts w:ascii="Noto Sans" w:hAnsi="Noto Sans" w:cs="Noto Sans"/>
          <w:spacing w:val="-4"/>
          <w:sz w:val="22"/>
          <w:szCs w:val="22"/>
        </w:rPr>
        <w:t xml:space="preserve">Los investigadores destacaron que </w:t>
      </w:r>
      <w:r w:rsidRPr="006D4A19">
        <w:rPr>
          <w:rFonts w:ascii="Noto Sans" w:hAnsi="Noto Sans" w:cs="Noto Sans"/>
          <w:spacing w:val="-4"/>
          <w:sz w:val="22"/>
          <w:szCs w:val="22"/>
        </w:rPr>
        <w:t>este trabajo constituye un punto de partida para nuevas investigaciones. Entre los siguientes pasos planteados se encuentra ampliar el número de pacientes estudiados y busca reproducir el análisis en otros hospitales o unidades, a fin de conocer si se obtienen resultados similares en diferentes contextos y generar nuevas estrategias.</w:t>
      </w:r>
    </w:p>
    <w:p w14:paraId="2614587D" w14:textId="77777777" w:rsidR="00512192" w:rsidRDefault="00512192" w:rsidP="006D4A19">
      <w:pPr>
        <w:ind w:right="49"/>
        <w:jc w:val="both"/>
        <w:rPr>
          <w:rFonts w:ascii="Noto Sans" w:hAnsi="Noto Sans" w:cs="Noto Sans"/>
          <w:spacing w:val="-4"/>
          <w:sz w:val="22"/>
          <w:szCs w:val="22"/>
        </w:rPr>
      </w:pPr>
    </w:p>
    <w:p w14:paraId="1A11F3E4" w14:textId="67A34BF4" w:rsidR="006D4A19" w:rsidRPr="006D4A19" w:rsidRDefault="00512192" w:rsidP="006D4A19">
      <w:pPr>
        <w:ind w:right="49"/>
        <w:jc w:val="both"/>
        <w:rPr>
          <w:rFonts w:ascii="Noto Sans" w:hAnsi="Noto Sans" w:cs="Noto Sans"/>
          <w:spacing w:val="-4"/>
          <w:sz w:val="22"/>
          <w:szCs w:val="22"/>
        </w:rPr>
      </w:pPr>
      <w:r>
        <w:rPr>
          <w:rFonts w:ascii="Noto Sans" w:hAnsi="Noto Sans" w:cs="Noto Sans"/>
          <w:spacing w:val="-4"/>
          <w:sz w:val="22"/>
          <w:szCs w:val="22"/>
        </w:rPr>
        <w:t xml:space="preserve">En cuanto al reconocimiento por esta investigación, aseguraron que representa una </w:t>
      </w:r>
      <w:r w:rsidR="006D4A19" w:rsidRPr="006D4A19">
        <w:rPr>
          <w:rFonts w:ascii="Noto Sans" w:hAnsi="Noto Sans" w:cs="Noto Sans"/>
          <w:spacing w:val="-4"/>
          <w:sz w:val="22"/>
          <w:szCs w:val="22"/>
        </w:rPr>
        <w:t xml:space="preserve">satisfacción y una responsabilidad, al tratarse de un trabajo desarrollado directamente en la Unidad de Cuidados Intensivos de la UMAE </w:t>
      </w:r>
      <w:r w:rsidR="00845D85">
        <w:rPr>
          <w:rFonts w:ascii="Noto Sans" w:hAnsi="Noto Sans" w:cs="Noto Sans"/>
          <w:spacing w:val="-4"/>
          <w:sz w:val="22"/>
          <w:szCs w:val="22"/>
        </w:rPr>
        <w:t xml:space="preserve">Hospital de Especialidades No. 71 Torreón </w:t>
      </w:r>
      <w:r w:rsidR="006D4A19" w:rsidRPr="006D4A19">
        <w:rPr>
          <w:rFonts w:ascii="Noto Sans" w:hAnsi="Noto Sans" w:cs="Noto Sans"/>
          <w:spacing w:val="-4"/>
          <w:sz w:val="22"/>
          <w:szCs w:val="22"/>
        </w:rPr>
        <w:t>y demostrar que desde la práctica clínica cotidiana pueden identificarse problemas, estudiarlos científicamente y generar propuestas de mejora para la atención de los pacientes.</w:t>
      </w:r>
    </w:p>
    <w:p w14:paraId="293A5FF8" w14:textId="77777777" w:rsidR="006D4A19" w:rsidRDefault="006D4A19" w:rsidP="006D4A19">
      <w:pPr>
        <w:ind w:right="49"/>
        <w:jc w:val="both"/>
        <w:rPr>
          <w:rFonts w:ascii="Noto Sans" w:hAnsi="Noto Sans" w:cs="Noto Sans"/>
          <w:spacing w:val="-4"/>
          <w:sz w:val="22"/>
          <w:szCs w:val="22"/>
        </w:rPr>
      </w:pPr>
    </w:p>
    <w:p w14:paraId="164589F6" w14:textId="7B3F0DFF" w:rsidR="006D4A19" w:rsidRDefault="004A6CEB" w:rsidP="004A6CEB">
      <w:pPr>
        <w:ind w:right="49"/>
        <w:jc w:val="both"/>
        <w:rPr>
          <w:rFonts w:ascii="Noto Sans" w:hAnsi="Noto Sans" w:cs="Noto Sans"/>
          <w:spacing w:val="-4"/>
          <w:sz w:val="22"/>
          <w:szCs w:val="22"/>
        </w:rPr>
      </w:pPr>
      <w:r>
        <w:rPr>
          <w:rFonts w:ascii="Noto Sans" w:hAnsi="Noto Sans" w:cs="Noto Sans"/>
          <w:spacing w:val="-4"/>
          <w:sz w:val="22"/>
          <w:szCs w:val="22"/>
        </w:rPr>
        <w:t xml:space="preserve">Asimismo, constituye </w:t>
      </w:r>
      <w:r w:rsidR="006D4A19" w:rsidRPr="006D4A19">
        <w:rPr>
          <w:rFonts w:ascii="Noto Sans" w:hAnsi="Noto Sans" w:cs="Noto Sans"/>
          <w:spacing w:val="-4"/>
          <w:sz w:val="22"/>
          <w:szCs w:val="22"/>
        </w:rPr>
        <w:t>un estímulo para continuar estudiando problemas detectados en la práctica cotidiana que, aunque puedan parecer pequeños, pueden tener un impacto importante en los pacientes.</w:t>
      </w:r>
    </w:p>
    <w:p w14:paraId="469A976D" w14:textId="77777777" w:rsidR="000B16B3" w:rsidRPr="00D25FC8" w:rsidRDefault="000B16B3" w:rsidP="00ED2F4F">
      <w:pPr>
        <w:ind w:right="49"/>
        <w:jc w:val="both"/>
        <w:rPr>
          <w:rFonts w:ascii="Noto Sans" w:hAnsi="Noto Sans" w:cs="Noto Sans"/>
          <w:sz w:val="22"/>
          <w:szCs w:val="22"/>
        </w:rPr>
      </w:pPr>
    </w:p>
    <w:p w14:paraId="6AA025E0" w14:textId="5AA9270E" w:rsidR="00117614" w:rsidRDefault="00DC1EEB" w:rsidP="00ED022B">
      <w:pPr>
        <w:tabs>
          <w:tab w:val="left" w:pos="2378"/>
        </w:tabs>
        <w:ind w:right="49"/>
        <w:jc w:val="center"/>
        <w:rPr>
          <w:rFonts w:ascii="Noto Sans" w:hAnsi="Noto Sans" w:cs="Noto Sans"/>
          <w:b/>
          <w:bCs/>
          <w:sz w:val="22"/>
          <w:szCs w:val="22"/>
        </w:rPr>
      </w:pPr>
      <w:r w:rsidRPr="008B5E18">
        <w:rPr>
          <w:rFonts w:ascii="Noto Sans" w:hAnsi="Noto Sans" w:cs="Noto Sans"/>
          <w:b/>
          <w:bCs/>
          <w:sz w:val="22"/>
          <w:szCs w:val="22"/>
        </w:rPr>
        <w:t>---o0o---</w:t>
      </w:r>
    </w:p>
    <w:p w14:paraId="19A70AB0" w14:textId="77777777" w:rsidR="00387DF8" w:rsidRDefault="00387DF8" w:rsidP="00387DF8">
      <w:pPr>
        <w:tabs>
          <w:tab w:val="left" w:pos="2378"/>
        </w:tabs>
        <w:ind w:right="49"/>
        <w:rPr>
          <w:rFonts w:ascii="Noto Sans" w:hAnsi="Noto Sans" w:cs="Noto Sans"/>
          <w:b/>
          <w:bCs/>
          <w:sz w:val="22"/>
          <w:szCs w:val="22"/>
        </w:rPr>
      </w:pPr>
    </w:p>
    <w:sectPr w:rsidR="00387DF8" w:rsidSect="00DC501F">
      <w:headerReference w:type="default" r:id="rId8"/>
      <w:pgSz w:w="12240" w:h="15840"/>
      <w:pgMar w:top="2126" w:right="1021" w:bottom="155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F8958" w14:textId="77777777" w:rsidR="003C78EC" w:rsidRDefault="003C78EC" w:rsidP="00A73D65">
      <w:r>
        <w:separator/>
      </w:r>
    </w:p>
  </w:endnote>
  <w:endnote w:type="continuationSeparator" w:id="0">
    <w:p w14:paraId="5A5AA47B" w14:textId="77777777" w:rsidR="003C78EC" w:rsidRDefault="003C78EC"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Noto Sans">
    <w:charset w:val="00"/>
    <w:family w:val="swiss"/>
    <w:pitch w:val="variable"/>
    <w:sig w:usb0="E00082FF" w:usb1="400078FF" w:usb2="00000021" w:usb3="00000000" w:csb0="0000019F" w:csb1="00000000"/>
  </w:font>
  <w:font w:name="Montserrat Medium">
    <w:charset w:val="00"/>
    <w:family w:val="auto"/>
    <w:pitch w:val="variable"/>
    <w:sig w:usb0="2000020F" w:usb1="00000003" w:usb2="00000000" w:usb3="00000000" w:csb0="00000197"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7583B" w14:textId="77777777" w:rsidR="003C78EC" w:rsidRDefault="003C78EC" w:rsidP="00A73D65">
      <w:r>
        <w:separator/>
      </w:r>
    </w:p>
  </w:footnote>
  <w:footnote w:type="continuationSeparator" w:id="0">
    <w:p w14:paraId="4CBEFEB5" w14:textId="77777777" w:rsidR="003C78EC" w:rsidRDefault="003C78EC"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1E326027">
          <wp:simplePos x="0" y="0"/>
          <wp:positionH relativeFrom="column">
            <wp:posOffset>-673735</wp:posOffset>
          </wp:positionH>
          <wp:positionV relativeFrom="paragraph">
            <wp:posOffset>-481965</wp:posOffset>
          </wp:positionV>
          <wp:extent cx="7799705" cy="10239154"/>
          <wp:effectExtent l="0" t="0" r="0" b="0"/>
          <wp:wrapNone/>
          <wp:docPr id="1725693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799705" cy="10239154"/>
                  </a:xfrm>
                  <a:prstGeom prst="rect">
                    <a:avLst/>
                  </a:prstGeom>
                </pic:spPr>
              </pic:pic>
            </a:graphicData>
          </a:graphic>
          <wp14:sizeRelH relativeFrom="page">
            <wp14:pctWidth>0</wp14:pctWidth>
          </wp14:sizeRelH>
          <wp14:sizeRelV relativeFrom="page">
            <wp14:pctHeight>0</wp14:pctHeight>
          </wp14:sizeRelV>
        </wp:anchor>
      </w:drawing>
    </w:r>
  </w:p>
  <w:p w14:paraId="16970276"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DBB08A74"/>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E0A6A60"/>
    <w:multiLevelType w:val="hybridMultilevel"/>
    <w:tmpl w:val="657EEB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28062912">
    <w:abstractNumId w:val="0"/>
  </w:num>
  <w:num w:numId="2" w16cid:durableId="1914196588">
    <w:abstractNumId w:val="1"/>
  </w:num>
  <w:num w:numId="3" w16cid:durableId="8957733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2060"/>
    <w:rsid w:val="00002583"/>
    <w:rsid w:val="00002D6B"/>
    <w:rsid w:val="00006B26"/>
    <w:rsid w:val="00007681"/>
    <w:rsid w:val="00010325"/>
    <w:rsid w:val="00011AED"/>
    <w:rsid w:val="000145D4"/>
    <w:rsid w:val="000153FA"/>
    <w:rsid w:val="000173F4"/>
    <w:rsid w:val="000262C9"/>
    <w:rsid w:val="00027FB4"/>
    <w:rsid w:val="000325E1"/>
    <w:rsid w:val="00035E42"/>
    <w:rsid w:val="00037010"/>
    <w:rsid w:val="0005439E"/>
    <w:rsid w:val="00054FDD"/>
    <w:rsid w:val="00060DA5"/>
    <w:rsid w:val="000613F8"/>
    <w:rsid w:val="000641BE"/>
    <w:rsid w:val="00071205"/>
    <w:rsid w:val="000720AE"/>
    <w:rsid w:val="000728CA"/>
    <w:rsid w:val="00081887"/>
    <w:rsid w:val="00086944"/>
    <w:rsid w:val="00086D02"/>
    <w:rsid w:val="00087620"/>
    <w:rsid w:val="00090F14"/>
    <w:rsid w:val="000A09C1"/>
    <w:rsid w:val="000A141E"/>
    <w:rsid w:val="000A408C"/>
    <w:rsid w:val="000B16B3"/>
    <w:rsid w:val="000B4C96"/>
    <w:rsid w:val="000C0D18"/>
    <w:rsid w:val="000C773A"/>
    <w:rsid w:val="000D2C73"/>
    <w:rsid w:val="000D799D"/>
    <w:rsid w:val="000E0567"/>
    <w:rsid w:val="000E5D1C"/>
    <w:rsid w:val="000F31DE"/>
    <w:rsid w:val="000F40BE"/>
    <w:rsid w:val="000F7423"/>
    <w:rsid w:val="001037F2"/>
    <w:rsid w:val="0011095A"/>
    <w:rsid w:val="0011340B"/>
    <w:rsid w:val="00117614"/>
    <w:rsid w:val="00131630"/>
    <w:rsid w:val="00132439"/>
    <w:rsid w:val="00144CCD"/>
    <w:rsid w:val="00146ADC"/>
    <w:rsid w:val="001526CC"/>
    <w:rsid w:val="00152EBE"/>
    <w:rsid w:val="00156A3E"/>
    <w:rsid w:val="00160ABF"/>
    <w:rsid w:val="00160DF2"/>
    <w:rsid w:val="00160F5E"/>
    <w:rsid w:val="00161740"/>
    <w:rsid w:val="0016179D"/>
    <w:rsid w:val="00162901"/>
    <w:rsid w:val="00162F0F"/>
    <w:rsid w:val="00165F57"/>
    <w:rsid w:val="00166357"/>
    <w:rsid w:val="0017208B"/>
    <w:rsid w:val="00176C84"/>
    <w:rsid w:val="00177830"/>
    <w:rsid w:val="00177FE5"/>
    <w:rsid w:val="00180A38"/>
    <w:rsid w:val="0018328B"/>
    <w:rsid w:val="00184325"/>
    <w:rsid w:val="00195FA7"/>
    <w:rsid w:val="00196E36"/>
    <w:rsid w:val="001A372C"/>
    <w:rsid w:val="001B0AAF"/>
    <w:rsid w:val="001B20C7"/>
    <w:rsid w:val="001C3536"/>
    <w:rsid w:val="001C4113"/>
    <w:rsid w:val="001C6108"/>
    <w:rsid w:val="001C7AD4"/>
    <w:rsid w:val="001D4708"/>
    <w:rsid w:val="001E0287"/>
    <w:rsid w:val="001E1669"/>
    <w:rsid w:val="001E2FAE"/>
    <w:rsid w:val="001F2BAD"/>
    <w:rsid w:val="001F2EC8"/>
    <w:rsid w:val="001F6AC7"/>
    <w:rsid w:val="00202D55"/>
    <w:rsid w:val="00203758"/>
    <w:rsid w:val="00212801"/>
    <w:rsid w:val="0021642B"/>
    <w:rsid w:val="002315EF"/>
    <w:rsid w:val="00247ACA"/>
    <w:rsid w:val="00255C5B"/>
    <w:rsid w:val="00256B1D"/>
    <w:rsid w:val="00257490"/>
    <w:rsid w:val="00264AE7"/>
    <w:rsid w:val="00273A48"/>
    <w:rsid w:val="00281363"/>
    <w:rsid w:val="002831BC"/>
    <w:rsid w:val="002849D0"/>
    <w:rsid w:val="002930F1"/>
    <w:rsid w:val="0029542D"/>
    <w:rsid w:val="00296432"/>
    <w:rsid w:val="002A0A17"/>
    <w:rsid w:val="002A495E"/>
    <w:rsid w:val="002B2EA5"/>
    <w:rsid w:val="002C200E"/>
    <w:rsid w:val="002C3CFA"/>
    <w:rsid w:val="002C4304"/>
    <w:rsid w:val="002C4756"/>
    <w:rsid w:val="002C71B5"/>
    <w:rsid w:val="002D2370"/>
    <w:rsid w:val="002D76F0"/>
    <w:rsid w:val="002E1A67"/>
    <w:rsid w:val="002E2142"/>
    <w:rsid w:val="002E5AA7"/>
    <w:rsid w:val="002F44AA"/>
    <w:rsid w:val="002F524B"/>
    <w:rsid w:val="002F6F3E"/>
    <w:rsid w:val="002F7564"/>
    <w:rsid w:val="003041D3"/>
    <w:rsid w:val="0030476A"/>
    <w:rsid w:val="003064B1"/>
    <w:rsid w:val="00307D30"/>
    <w:rsid w:val="0031278E"/>
    <w:rsid w:val="00320BE0"/>
    <w:rsid w:val="003226CE"/>
    <w:rsid w:val="00324E1B"/>
    <w:rsid w:val="00325378"/>
    <w:rsid w:val="00327A8E"/>
    <w:rsid w:val="00330DC8"/>
    <w:rsid w:val="00331308"/>
    <w:rsid w:val="00334CB4"/>
    <w:rsid w:val="0034181C"/>
    <w:rsid w:val="00341D78"/>
    <w:rsid w:val="003556A8"/>
    <w:rsid w:val="00355B59"/>
    <w:rsid w:val="003629EB"/>
    <w:rsid w:val="00363222"/>
    <w:rsid w:val="00363BCC"/>
    <w:rsid w:val="00366773"/>
    <w:rsid w:val="00370465"/>
    <w:rsid w:val="003721A8"/>
    <w:rsid w:val="00384049"/>
    <w:rsid w:val="00385603"/>
    <w:rsid w:val="00387DF8"/>
    <w:rsid w:val="00397F3F"/>
    <w:rsid w:val="003A034A"/>
    <w:rsid w:val="003A6CBC"/>
    <w:rsid w:val="003B232E"/>
    <w:rsid w:val="003B3A89"/>
    <w:rsid w:val="003B622A"/>
    <w:rsid w:val="003C146D"/>
    <w:rsid w:val="003C78EC"/>
    <w:rsid w:val="003D416E"/>
    <w:rsid w:val="003D5465"/>
    <w:rsid w:val="003D61B9"/>
    <w:rsid w:val="003E0726"/>
    <w:rsid w:val="003E1335"/>
    <w:rsid w:val="003E651C"/>
    <w:rsid w:val="003F61E4"/>
    <w:rsid w:val="003F79EB"/>
    <w:rsid w:val="004019EE"/>
    <w:rsid w:val="00407332"/>
    <w:rsid w:val="00410649"/>
    <w:rsid w:val="0042535B"/>
    <w:rsid w:val="00430218"/>
    <w:rsid w:val="004314B7"/>
    <w:rsid w:val="00441A3A"/>
    <w:rsid w:val="00446D8C"/>
    <w:rsid w:val="00451DAE"/>
    <w:rsid w:val="00452115"/>
    <w:rsid w:val="00452C8A"/>
    <w:rsid w:val="004543EF"/>
    <w:rsid w:val="00454CD3"/>
    <w:rsid w:val="00464396"/>
    <w:rsid w:val="00472B26"/>
    <w:rsid w:val="00474672"/>
    <w:rsid w:val="00476170"/>
    <w:rsid w:val="00476BF3"/>
    <w:rsid w:val="00477F45"/>
    <w:rsid w:val="004826D3"/>
    <w:rsid w:val="00482C3C"/>
    <w:rsid w:val="00491648"/>
    <w:rsid w:val="004935D2"/>
    <w:rsid w:val="00495F1D"/>
    <w:rsid w:val="004A2714"/>
    <w:rsid w:val="004A324E"/>
    <w:rsid w:val="004A4C4E"/>
    <w:rsid w:val="004A6A20"/>
    <w:rsid w:val="004A6CEB"/>
    <w:rsid w:val="004B2E3E"/>
    <w:rsid w:val="004B7BFB"/>
    <w:rsid w:val="004C271A"/>
    <w:rsid w:val="004C45CC"/>
    <w:rsid w:val="004C79E3"/>
    <w:rsid w:val="004C7A1D"/>
    <w:rsid w:val="004D142D"/>
    <w:rsid w:val="004D146C"/>
    <w:rsid w:val="004E0D31"/>
    <w:rsid w:val="00500D2C"/>
    <w:rsid w:val="00502739"/>
    <w:rsid w:val="0050680D"/>
    <w:rsid w:val="00512192"/>
    <w:rsid w:val="00521244"/>
    <w:rsid w:val="00524111"/>
    <w:rsid w:val="00525DD8"/>
    <w:rsid w:val="005306E4"/>
    <w:rsid w:val="00532D2A"/>
    <w:rsid w:val="00535F63"/>
    <w:rsid w:val="00541CDC"/>
    <w:rsid w:val="0054271C"/>
    <w:rsid w:val="00542E24"/>
    <w:rsid w:val="00543138"/>
    <w:rsid w:val="005441D5"/>
    <w:rsid w:val="00544C15"/>
    <w:rsid w:val="00545B38"/>
    <w:rsid w:val="00547D80"/>
    <w:rsid w:val="005507CE"/>
    <w:rsid w:val="005522DE"/>
    <w:rsid w:val="005534D4"/>
    <w:rsid w:val="00555D60"/>
    <w:rsid w:val="00556B56"/>
    <w:rsid w:val="00557F6F"/>
    <w:rsid w:val="00562716"/>
    <w:rsid w:val="005634D3"/>
    <w:rsid w:val="00564FA1"/>
    <w:rsid w:val="00565021"/>
    <w:rsid w:val="0057090E"/>
    <w:rsid w:val="00576DD4"/>
    <w:rsid w:val="00577969"/>
    <w:rsid w:val="005865A8"/>
    <w:rsid w:val="00586E98"/>
    <w:rsid w:val="005907D9"/>
    <w:rsid w:val="005933D8"/>
    <w:rsid w:val="00597693"/>
    <w:rsid w:val="005A49F3"/>
    <w:rsid w:val="005B0DAB"/>
    <w:rsid w:val="005B2C53"/>
    <w:rsid w:val="005B5C20"/>
    <w:rsid w:val="005C1A7C"/>
    <w:rsid w:val="005C2619"/>
    <w:rsid w:val="005C6AE3"/>
    <w:rsid w:val="005C7CAD"/>
    <w:rsid w:val="005D0D21"/>
    <w:rsid w:val="005D6145"/>
    <w:rsid w:val="005E4958"/>
    <w:rsid w:val="005F4531"/>
    <w:rsid w:val="005F4C1E"/>
    <w:rsid w:val="005F7E6B"/>
    <w:rsid w:val="00601752"/>
    <w:rsid w:val="00603417"/>
    <w:rsid w:val="00605CA4"/>
    <w:rsid w:val="00606951"/>
    <w:rsid w:val="00613FDD"/>
    <w:rsid w:val="006169E3"/>
    <w:rsid w:val="00620B3E"/>
    <w:rsid w:val="00624614"/>
    <w:rsid w:val="00626C67"/>
    <w:rsid w:val="00626EE3"/>
    <w:rsid w:val="00631824"/>
    <w:rsid w:val="006322C1"/>
    <w:rsid w:val="006337BF"/>
    <w:rsid w:val="00635C39"/>
    <w:rsid w:val="00637B59"/>
    <w:rsid w:val="006418DC"/>
    <w:rsid w:val="00644386"/>
    <w:rsid w:val="006461C3"/>
    <w:rsid w:val="0064637C"/>
    <w:rsid w:val="0064644E"/>
    <w:rsid w:val="006465EE"/>
    <w:rsid w:val="00647627"/>
    <w:rsid w:val="00651E4D"/>
    <w:rsid w:val="00652CD7"/>
    <w:rsid w:val="0065309F"/>
    <w:rsid w:val="0066457F"/>
    <w:rsid w:val="006677CD"/>
    <w:rsid w:val="006703CA"/>
    <w:rsid w:val="00685981"/>
    <w:rsid w:val="00691EB2"/>
    <w:rsid w:val="00695A6E"/>
    <w:rsid w:val="00697740"/>
    <w:rsid w:val="006A3CE7"/>
    <w:rsid w:val="006A3D09"/>
    <w:rsid w:val="006B05B7"/>
    <w:rsid w:val="006B07C0"/>
    <w:rsid w:val="006B0F77"/>
    <w:rsid w:val="006B0FA1"/>
    <w:rsid w:val="006B752C"/>
    <w:rsid w:val="006B7795"/>
    <w:rsid w:val="006C0425"/>
    <w:rsid w:val="006C0D9F"/>
    <w:rsid w:val="006C1ABA"/>
    <w:rsid w:val="006C3785"/>
    <w:rsid w:val="006C3B4E"/>
    <w:rsid w:val="006C5388"/>
    <w:rsid w:val="006C6B6A"/>
    <w:rsid w:val="006C7663"/>
    <w:rsid w:val="006C76F0"/>
    <w:rsid w:val="006D04AC"/>
    <w:rsid w:val="006D4A19"/>
    <w:rsid w:val="006D5CE3"/>
    <w:rsid w:val="006E0E38"/>
    <w:rsid w:val="006F041A"/>
    <w:rsid w:val="006F3329"/>
    <w:rsid w:val="006F3B33"/>
    <w:rsid w:val="007009FE"/>
    <w:rsid w:val="007009FF"/>
    <w:rsid w:val="00700A91"/>
    <w:rsid w:val="0070468A"/>
    <w:rsid w:val="00722D55"/>
    <w:rsid w:val="00723F80"/>
    <w:rsid w:val="0072460F"/>
    <w:rsid w:val="00725692"/>
    <w:rsid w:val="0073570F"/>
    <w:rsid w:val="00740A5F"/>
    <w:rsid w:val="00740CC0"/>
    <w:rsid w:val="00741D77"/>
    <w:rsid w:val="00741E9D"/>
    <w:rsid w:val="007421E3"/>
    <w:rsid w:val="00744CA8"/>
    <w:rsid w:val="007504BE"/>
    <w:rsid w:val="00763084"/>
    <w:rsid w:val="007633AD"/>
    <w:rsid w:val="00765B5A"/>
    <w:rsid w:val="007709F1"/>
    <w:rsid w:val="00776DA8"/>
    <w:rsid w:val="0078166B"/>
    <w:rsid w:val="0078195E"/>
    <w:rsid w:val="00783A95"/>
    <w:rsid w:val="00784B2B"/>
    <w:rsid w:val="00785E32"/>
    <w:rsid w:val="0079017A"/>
    <w:rsid w:val="007907F8"/>
    <w:rsid w:val="00791A18"/>
    <w:rsid w:val="00793004"/>
    <w:rsid w:val="00794E15"/>
    <w:rsid w:val="007A4B79"/>
    <w:rsid w:val="007B363B"/>
    <w:rsid w:val="007B74AD"/>
    <w:rsid w:val="007B7EF6"/>
    <w:rsid w:val="007C0681"/>
    <w:rsid w:val="007C17D6"/>
    <w:rsid w:val="007C312B"/>
    <w:rsid w:val="007C6054"/>
    <w:rsid w:val="007C638F"/>
    <w:rsid w:val="007D77D1"/>
    <w:rsid w:val="007E5888"/>
    <w:rsid w:val="007E7F8E"/>
    <w:rsid w:val="007F1DB3"/>
    <w:rsid w:val="007F5E00"/>
    <w:rsid w:val="007F7432"/>
    <w:rsid w:val="00801FDD"/>
    <w:rsid w:val="008027D7"/>
    <w:rsid w:val="00805C50"/>
    <w:rsid w:val="00805E9B"/>
    <w:rsid w:val="00807BCF"/>
    <w:rsid w:val="00810D2C"/>
    <w:rsid w:val="008138B1"/>
    <w:rsid w:val="00815FA6"/>
    <w:rsid w:val="0081765A"/>
    <w:rsid w:val="0082002E"/>
    <w:rsid w:val="00821060"/>
    <w:rsid w:val="008210D1"/>
    <w:rsid w:val="0083142E"/>
    <w:rsid w:val="00831EE7"/>
    <w:rsid w:val="00832819"/>
    <w:rsid w:val="00834146"/>
    <w:rsid w:val="00834DAE"/>
    <w:rsid w:val="008360D3"/>
    <w:rsid w:val="00840B75"/>
    <w:rsid w:val="00845D85"/>
    <w:rsid w:val="008476F9"/>
    <w:rsid w:val="008503F5"/>
    <w:rsid w:val="0085135C"/>
    <w:rsid w:val="00861A7A"/>
    <w:rsid w:val="00866C06"/>
    <w:rsid w:val="0088312C"/>
    <w:rsid w:val="00883232"/>
    <w:rsid w:val="0088693C"/>
    <w:rsid w:val="0088778B"/>
    <w:rsid w:val="008A613C"/>
    <w:rsid w:val="008B152F"/>
    <w:rsid w:val="008B2C2E"/>
    <w:rsid w:val="008B5E18"/>
    <w:rsid w:val="008C0195"/>
    <w:rsid w:val="008C0AD2"/>
    <w:rsid w:val="008C18E0"/>
    <w:rsid w:val="008C1D92"/>
    <w:rsid w:val="008C4523"/>
    <w:rsid w:val="008C63D0"/>
    <w:rsid w:val="008D16B4"/>
    <w:rsid w:val="008D52DB"/>
    <w:rsid w:val="008D5327"/>
    <w:rsid w:val="008E2A5B"/>
    <w:rsid w:val="008E2A9E"/>
    <w:rsid w:val="008E2E82"/>
    <w:rsid w:val="008E52ED"/>
    <w:rsid w:val="008F1B6E"/>
    <w:rsid w:val="008F35BA"/>
    <w:rsid w:val="008F59F9"/>
    <w:rsid w:val="0090412A"/>
    <w:rsid w:val="009066A7"/>
    <w:rsid w:val="009068C0"/>
    <w:rsid w:val="00907F1C"/>
    <w:rsid w:val="00914DC0"/>
    <w:rsid w:val="00920299"/>
    <w:rsid w:val="009208B8"/>
    <w:rsid w:val="00922F34"/>
    <w:rsid w:val="009234E9"/>
    <w:rsid w:val="00924440"/>
    <w:rsid w:val="00927AD5"/>
    <w:rsid w:val="00927EEB"/>
    <w:rsid w:val="00931E80"/>
    <w:rsid w:val="00932C27"/>
    <w:rsid w:val="009353E9"/>
    <w:rsid w:val="00937C98"/>
    <w:rsid w:val="00937FFE"/>
    <w:rsid w:val="00940892"/>
    <w:rsid w:val="00942415"/>
    <w:rsid w:val="00942628"/>
    <w:rsid w:val="0095129A"/>
    <w:rsid w:val="00951C8C"/>
    <w:rsid w:val="00954E6E"/>
    <w:rsid w:val="00960A96"/>
    <w:rsid w:val="009628C6"/>
    <w:rsid w:val="00962C7D"/>
    <w:rsid w:val="0098331D"/>
    <w:rsid w:val="009841A7"/>
    <w:rsid w:val="00985C81"/>
    <w:rsid w:val="009B540D"/>
    <w:rsid w:val="009B5F06"/>
    <w:rsid w:val="009B697D"/>
    <w:rsid w:val="009B6C26"/>
    <w:rsid w:val="009C0835"/>
    <w:rsid w:val="009C12D6"/>
    <w:rsid w:val="009C3DC0"/>
    <w:rsid w:val="009C4F66"/>
    <w:rsid w:val="009C6D8D"/>
    <w:rsid w:val="009D3CCA"/>
    <w:rsid w:val="009E08E5"/>
    <w:rsid w:val="009F15F0"/>
    <w:rsid w:val="009F2BA1"/>
    <w:rsid w:val="00A0266D"/>
    <w:rsid w:val="00A07674"/>
    <w:rsid w:val="00A10CC4"/>
    <w:rsid w:val="00A13156"/>
    <w:rsid w:val="00A141A6"/>
    <w:rsid w:val="00A20AD8"/>
    <w:rsid w:val="00A223A9"/>
    <w:rsid w:val="00A253DD"/>
    <w:rsid w:val="00A27DFC"/>
    <w:rsid w:val="00A301D7"/>
    <w:rsid w:val="00A353C0"/>
    <w:rsid w:val="00A35D90"/>
    <w:rsid w:val="00A36460"/>
    <w:rsid w:val="00A36BCE"/>
    <w:rsid w:val="00A37402"/>
    <w:rsid w:val="00A37C8D"/>
    <w:rsid w:val="00A4246C"/>
    <w:rsid w:val="00A4494B"/>
    <w:rsid w:val="00A47125"/>
    <w:rsid w:val="00A526D6"/>
    <w:rsid w:val="00A536FF"/>
    <w:rsid w:val="00A577F2"/>
    <w:rsid w:val="00A61930"/>
    <w:rsid w:val="00A710D9"/>
    <w:rsid w:val="00A7141D"/>
    <w:rsid w:val="00A73D65"/>
    <w:rsid w:val="00A771AC"/>
    <w:rsid w:val="00A84A4F"/>
    <w:rsid w:val="00A85D05"/>
    <w:rsid w:val="00A9185B"/>
    <w:rsid w:val="00A93513"/>
    <w:rsid w:val="00AA0C1D"/>
    <w:rsid w:val="00AA148A"/>
    <w:rsid w:val="00AA3376"/>
    <w:rsid w:val="00AB1899"/>
    <w:rsid w:val="00AB38AC"/>
    <w:rsid w:val="00AB4027"/>
    <w:rsid w:val="00AC49FD"/>
    <w:rsid w:val="00AD1511"/>
    <w:rsid w:val="00AD43D0"/>
    <w:rsid w:val="00AE74FE"/>
    <w:rsid w:val="00AF7E5B"/>
    <w:rsid w:val="00B06DF6"/>
    <w:rsid w:val="00B14E83"/>
    <w:rsid w:val="00B15AC4"/>
    <w:rsid w:val="00B17057"/>
    <w:rsid w:val="00B23DD8"/>
    <w:rsid w:val="00B34C6A"/>
    <w:rsid w:val="00B3608B"/>
    <w:rsid w:val="00B50F0F"/>
    <w:rsid w:val="00B639F3"/>
    <w:rsid w:val="00B653F4"/>
    <w:rsid w:val="00B72D65"/>
    <w:rsid w:val="00B750DB"/>
    <w:rsid w:val="00B75E2A"/>
    <w:rsid w:val="00B80842"/>
    <w:rsid w:val="00B839D6"/>
    <w:rsid w:val="00B87C85"/>
    <w:rsid w:val="00B90BE8"/>
    <w:rsid w:val="00B94930"/>
    <w:rsid w:val="00BB21A6"/>
    <w:rsid w:val="00BB2DFF"/>
    <w:rsid w:val="00BB57CA"/>
    <w:rsid w:val="00BB74D0"/>
    <w:rsid w:val="00BC43BD"/>
    <w:rsid w:val="00BC78B7"/>
    <w:rsid w:val="00BD1C7C"/>
    <w:rsid w:val="00BD25FA"/>
    <w:rsid w:val="00BD3A14"/>
    <w:rsid w:val="00BD58F9"/>
    <w:rsid w:val="00BE053E"/>
    <w:rsid w:val="00BE0B1C"/>
    <w:rsid w:val="00BE2DC5"/>
    <w:rsid w:val="00BE4AC6"/>
    <w:rsid w:val="00BF23D2"/>
    <w:rsid w:val="00BF24BB"/>
    <w:rsid w:val="00BF29F6"/>
    <w:rsid w:val="00BF5A8B"/>
    <w:rsid w:val="00C00698"/>
    <w:rsid w:val="00C02E8E"/>
    <w:rsid w:val="00C02E98"/>
    <w:rsid w:val="00C047E7"/>
    <w:rsid w:val="00C13382"/>
    <w:rsid w:val="00C15DF9"/>
    <w:rsid w:val="00C17FE9"/>
    <w:rsid w:val="00C21A4F"/>
    <w:rsid w:val="00C23B9E"/>
    <w:rsid w:val="00C264C7"/>
    <w:rsid w:val="00C279A3"/>
    <w:rsid w:val="00C30849"/>
    <w:rsid w:val="00C40CD7"/>
    <w:rsid w:val="00C465FE"/>
    <w:rsid w:val="00C4785E"/>
    <w:rsid w:val="00C523C8"/>
    <w:rsid w:val="00C523D1"/>
    <w:rsid w:val="00C55302"/>
    <w:rsid w:val="00C62C8E"/>
    <w:rsid w:val="00C63D43"/>
    <w:rsid w:val="00C67047"/>
    <w:rsid w:val="00C7053A"/>
    <w:rsid w:val="00C814C6"/>
    <w:rsid w:val="00C82B0C"/>
    <w:rsid w:val="00C84C4E"/>
    <w:rsid w:val="00C90CED"/>
    <w:rsid w:val="00C931D3"/>
    <w:rsid w:val="00C96182"/>
    <w:rsid w:val="00C97C5B"/>
    <w:rsid w:val="00CA1F18"/>
    <w:rsid w:val="00CA497D"/>
    <w:rsid w:val="00CB14F3"/>
    <w:rsid w:val="00CB1BFA"/>
    <w:rsid w:val="00CB4E79"/>
    <w:rsid w:val="00CB7D4F"/>
    <w:rsid w:val="00CC09C4"/>
    <w:rsid w:val="00CC3A60"/>
    <w:rsid w:val="00CC3E91"/>
    <w:rsid w:val="00CC5221"/>
    <w:rsid w:val="00CC72AC"/>
    <w:rsid w:val="00CD310D"/>
    <w:rsid w:val="00CE0351"/>
    <w:rsid w:val="00CE3E99"/>
    <w:rsid w:val="00CE467D"/>
    <w:rsid w:val="00CF325D"/>
    <w:rsid w:val="00CF36EF"/>
    <w:rsid w:val="00CF3B37"/>
    <w:rsid w:val="00CF4473"/>
    <w:rsid w:val="00CF5CED"/>
    <w:rsid w:val="00CF6899"/>
    <w:rsid w:val="00D1041F"/>
    <w:rsid w:val="00D13522"/>
    <w:rsid w:val="00D1354D"/>
    <w:rsid w:val="00D17C3C"/>
    <w:rsid w:val="00D21BC9"/>
    <w:rsid w:val="00D25FC8"/>
    <w:rsid w:val="00D2768E"/>
    <w:rsid w:val="00D30126"/>
    <w:rsid w:val="00D3198D"/>
    <w:rsid w:val="00D32927"/>
    <w:rsid w:val="00D33A44"/>
    <w:rsid w:val="00D370A9"/>
    <w:rsid w:val="00D54A12"/>
    <w:rsid w:val="00D57A66"/>
    <w:rsid w:val="00D57E91"/>
    <w:rsid w:val="00D61314"/>
    <w:rsid w:val="00D62AA0"/>
    <w:rsid w:val="00D63063"/>
    <w:rsid w:val="00D64256"/>
    <w:rsid w:val="00D720C0"/>
    <w:rsid w:val="00D769A0"/>
    <w:rsid w:val="00D76C11"/>
    <w:rsid w:val="00D84E05"/>
    <w:rsid w:val="00D91D55"/>
    <w:rsid w:val="00D949AF"/>
    <w:rsid w:val="00D952B1"/>
    <w:rsid w:val="00D95C69"/>
    <w:rsid w:val="00D972A6"/>
    <w:rsid w:val="00DA037A"/>
    <w:rsid w:val="00DA1B19"/>
    <w:rsid w:val="00DA2DD8"/>
    <w:rsid w:val="00DA56C6"/>
    <w:rsid w:val="00DA6807"/>
    <w:rsid w:val="00DA6BB5"/>
    <w:rsid w:val="00DB221D"/>
    <w:rsid w:val="00DB29C6"/>
    <w:rsid w:val="00DB2C73"/>
    <w:rsid w:val="00DB53A4"/>
    <w:rsid w:val="00DB64E9"/>
    <w:rsid w:val="00DC037D"/>
    <w:rsid w:val="00DC0BA0"/>
    <w:rsid w:val="00DC1EEB"/>
    <w:rsid w:val="00DC501F"/>
    <w:rsid w:val="00DC61C3"/>
    <w:rsid w:val="00DD4DD5"/>
    <w:rsid w:val="00DD7044"/>
    <w:rsid w:val="00DF1FC2"/>
    <w:rsid w:val="00DF4ED5"/>
    <w:rsid w:val="00DF6134"/>
    <w:rsid w:val="00E024A9"/>
    <w:rsid w:val="00E03E38"/>
    <w:rsid w:val="00E0568A"/>
    <w:rsid w:val="00E1044C"/>
    <w:rsid w:val="00E11A4D"/>
    <w:rsid w:val="00E155A4"/>
    <w:rsid w:val="00E15C6E"/>
    <w:rsid w:val="00E24666"/>
    <w:rsid w:val="00E31115"/>
    <w:rsid w:val="00E367E9"/>
    <w:rsid w:val="00E4502D"/>
    <w:rsid w:val="00E45DFD"/>
    <w:rsid w:val="00E5049E"/>
    <w:rsid w:val="00E50813"/>
    <w:rsid w:val="00E55056"/>
    <w:rsid w:val="00E55B41"/>
    <w:rsid w:val="00E6235D"/>
    <w:rsid w:val="00E673C2"/>
    <w:rsid w:val="00E67869"/>
    <w:rsid w:val="00E70914"/>
    <w:rsid w:val="00E71C54"/>
    <w:rsid w:val="00E727CD"/>
    <w:rsid w:val="00E7494C"/>
    <w:rsid w:val="00E74C19"/>
    <w:rsid w:val="00E805EB"/>
    <w:rsid w:val="00E807DF"/>
    <w:rsid w:val="00E84541"/>
    <w:rsid w:val="00E9360D"/>
    <w:rsid w:val="00E93867"/>
    <w:rsid w:val="00E96BAD"/>
    <w:rsid w:val="00E97572"/>
    <w:rsid w:val="00EA532B"/>
    <w:rsid w:val="00EB3EC3"/>
    <w:rsid w:val="00EB407F"/>
    <w:rsid w:val="00EC2A79"/>
    <w:rsid w:val="00EC3FD6"/>
    <w:rsid w:val="00EC51FB"/>
    <w:rsid w:val="00ED022B"/>
    <w:rsid w:val="00ED0502"/>
    <w:rsid w:val="00ED204E"/>
    <w:rsid w:val="00ED2E59"/>
    <w:rsid w:val="00ED2F4F"/>
    <w:rsid w:val="00ED39E3"/>
    <w:rsid w:val="00ED4A2B"/>
    <w:rsid w:val="00ED754B"/>
    <w:rsid w:val="00EE053F"/>
    <w:rsid w:val="00EE1F15"/>
    <w:rsid w:val="00EE5B36"/>
    <w:rsid w:val="00EE6B41"/>
    <w:rsid w:val="00EF0AFB"/>
    <w:rsid w:val="00EF56B5"/>
    <w:rsid w:val="00EF636B"/>
    <w:rsid w:val="00EF65B7"/>
    <w:rsid w:val="00EF6A09"/>
    <w:rsid w:val="00F007C0"/>
    <w:rsid w:val="00F02A76"/>
    <w:rsid w:val="00F16E5D"/>
    <w:rsid w:val="00F24915"/>
    <w:rsid w:val="00F26924"/>
    <w:rsid w:val="00F33C47"/>
    <w:rsid w:val="00F369F5"/>
    <w:rsid w:val="00F37562"/>
    <w:rsid w:val="00F401F9"/>
    <w:rsid w:val="00F40D41"/>
    <w:rsid w:val="00F52649"/>
    <w:rsid w:val="00F55AF2"/>
    <w:rsid w:val="00F61C39"/>
    <w:rsid w:val="00F623CD"/>
    <w:rsid w:val="00F65619"/>
    <w:rsid w:val="00F677DE"/>
    <w:rsid w:val="00F70C38"/>
    <w:rsid w:val="00F73380"/>
    <w:rsid w:val="00F73C3D"/>
    <w:rsid w:val="00F745B2"/>
    <w:rsid w:val="00F81A12"/>
    <w:rsid w:val="00F84CCE"/>
    <w:rsid w:val="00F85249"/>
    <w:rsid w:val="00F85AFC"/>
    <w:rsid w:val="00F905F2"/>
    <w:rsid w:val="00F945F2"/>
    <w:rsid w:val="00F96526"/>
    <w:rsid w:val="00F96C82"/>
    <w:rsid w:val="00F97325"/>
    <w:rsid w:val="00FA1218"/>
    <w:rsid w:val="00FA4506"/>
    <w:rsid w:val="00FA6DDD"/>
    <w:rsid w:val="00FA7E61"/>
    <w:rsid w:val="00FB0B21"/>
    <w:rsid w:val="00FC2851"/>
    <w:rsid w:val="00FC5A3D"/>
    <w:rsid w:val="00FC67C7"/>
    <w:rsid w:val="00FC685E"/>
    <w:rsid w:val="00FC6875"/>
    <w:rsid w:val="00FD3959"/>
    <w:rsid w:val="00FD3E97"/>
    <w:rsid w:val="00FD6410"/>
    <w:rsid w:val="00FD754F"/>
    <w:rsid w:val="00FD75E1"/>
    <w:rsid w:val="00FD760E"/>
    <w:rsid w:val="00FD7B5E"/>
    <w:rsid w:val="00FE1344"/>
    <w:rsid w:val="00FE1551"/>
    <w:rsid w:val="00FE2ADE"/>
    <w:rsid w:val="00FE46D5"/>
    <w:rsid w:val="00FE6D48"/>
    <w:rsid w:val="00FF00F9"/>
    <w:rsid w:val="00FF050B"/>
    <w:rsid w:val="00FF06FA"/>
    <w:rsid w:val="00FF1BA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CDA5DC9E-7CD3-44AA-BF18-B4CE9A52E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table" w:styleId="Tablaconcuadrcula">
    <w:name w:val="Table Grid"/>
    <w:basedOn w:val="Tablanormal"/>
    <w:uiPriority w:val="39"/>
    <w:rsid w:val="00DA5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E74FE"/>
    <w:rPr>
      <w:color w:val="0563C1" w:themeColor="hyperlink"/>
      <w:u w:val="single"/>
    </w:rPr>
  </w:style>
  <w:style w:type="character" w:styleId="Mencinsinresolver">
    <w:name w:val="Unresolved Mention"/>
    <w:basedOn w:val="Fuentedeprrafopredeter"/>
    <w:uiPriority w:val="99"/>
    <w:semiHidden/>
    <w:unhideWhenUsed/>
    <w:rsid w:val="00AE74FE"/>
    <w:rPr>
      <w:color w:val="605E5C"/>
      <w:shd w:val="clear" w:color="auto" w:fill="E1DFDD"/>
    </w:rPr>
  </w:style>
  <w:style w:type="paragraph" w:styleId="Revisin">
    <w:name w:val="Revision"/>
    <w:hidden/>
    <w:uiPriority w:val="99"/>
    <w:semiHidden/>
    <w:rsid w:val="00845D85"/>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C23CD-6772-4557-8009-047F5AB71D63}">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4222</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Glenda Martínez Carranza</dc:creator>
  <cp:lastModifiedBy>FranciscoM</cp:lastModifiedBy>
  <cp:revision>2</cp:revision>
  <cp:lastPrinted>2024-10-03T14:20:00Z</cp:lastPrinted>
  <dcterms:created xsi:type="dcterms:W3CDTF">2026-10-24T22:41:00Z</dcterms:created>
  <dcterms:modified xsi:type="dcterms:W3CDTF">2026-10-24T22:41:00Z</dcterms:modified>
</cp:coreProperties>
</file>