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0362328A" w:rsidR="00ED3A68" w:rsidRDefault="00BF1DD2" w:rsidP="008E072D">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3E7B96">
        <w:rPr>
          <w:rFonts w:ascii="Montserrat Light" w:hAnsi="Montserrat Light" w:cs="Arial"/>
          <w:bCs/>
        </w:rPr>
        <w:t>lunes 15</w:t>
      </w:r>
      <w:r w:rsidR="00D26DE9">
        <w:rPr>
          <w:rFonts w:ascii="Montserrat Light" w:hAnsi="Montserrat Light" w:cs="Arial"/>
          <w:bCs/>
        </w:rPr>
        <w:t xml:space="preserve"> de agosto</w:t>
      </w:r>
      <w:r w:rsidR="00ED3A68" w:rsidRPr="002C3119">
        <w:rPr>
          <w:rFonts w:ascii="Montserrat Light" w:hAnsi="Montserrat Light" w:cs="Arial"/>
          <w:bCs/>
        </w:rPr>
        <w:t xml:space="preserve"> de 2022</w:t>
      </w:r>
    </w:p>
    <w:p w14:paraId="760DA718" w14:textId="30FDFBB5" w:rsidR="003F38B7" w:rsidRDefault="003F38B7" w:rsidP="008E072D">
      <w:pPr>
        <w:spacing w:line="240" w:lineRule="atLeast"/>
        <w:jc w:val="right"/>
        <w:rPr>
          <w:color w:val="000000"/>
        </w:rPr>
      </w:pPr>
      <w:r>
        <w:rPr>
          <w:rFonts w:ascii="Montserrat Light" w:hAnsi="Montserrat Light"/>
          <w:color w:val="000000"/>
        </w:rPr>
        <w:t xml:space="preserve">No. </w:t>
      </w:r>
      <w:r w:rsidR="003E7B96">
        <w:rPr>
          <w:rFonts w:ascii="Montserrat Light" w:hAnsi="Montserrat Light"/>
          <w:color w:val="000000"/>
        </w:rPr>
        <w:t>417</w:t>
      </w:r>
      <w:r>
        <w:rPr>
          <w:rFonts w:ascii="Montserrat Light" w:hAnsi="Montserrat Light"/>
          <w:color w:val="000000"/>
        </w:rPr>
        <w:t>/2022</w:t>
      </w:r>
    </w:p>
    <w:p w14:paraId="0134A583" w14:textId="77777777" w:rsidR="003F38B7" w:rsidRPr="002C3119" w:rsidRDefault="003F38B7" w:rsidP="008E072D">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01940B8A" w14:textId="463067B7" w:rsidR="007E16A0" w:rsidRPr="00180297" w:rsidRDefault="007E16A0" w:rsidP="007E16A0">
      <w:pPr>
        <w:suppressAutoHyphens/>
        <w:spacing w:line="240" w:lineRule="atLeast"/>
        <w:jc w:val="center"/>
        <w:rPr>
          <w:rFonts w:ascii="Montserrat Light" w:hAnsi="Montserrat Light"/>
          <w:b/>
          <w:sz w:val="28"/>
          <w:szCs w:val="28"/>
        </w:rPr>
      </w:pPr>
      <w:r w:rsidRPr="00180297">
        <w:rPr>
          <w:rFonts w:ascii="Montserrat Light" w:hAnsi="Montserrat Light"/>
          <w:b/>
          <w:sz w:val="28"/>
          <w:szCs w:val="28"/>
        </w:rPr>
        <w:t xml:space="preserve">Prevenir y atender padecimientos mentales permite que pacientes con Enfermedades No Transmisibles </w:t>
      </w:r>
      <w:r w:rsidR="007454C8">
        <w:rPr>
          <w:rFonts w:ascii="Montserrat Light" w:hAnsi="Montserrat Light"/>
          <w:b/>
          <w:sz w:val="28"/>
          <w:szCs w:val="28"/>
        </w:rPr>
        <w:t xml:space="preserve">refuercen </w:t>
      </w:r>
      <w:r w:rsidRPr="00180297">
        <w:rPr>
          <w:rFonts w:ascii="Montserrat Light" w:hAnsi="Montserrat Light"/>
          <w:b/>
          <w:sz w:val="28"/>
          <w:szCs w:val="28"/>
        </w:rPr>
        <w:t xml:space="preserve">su tratamiento </w:t>
      </w:r>
    </w:p>
    <w:p w14:paraId="689A6B8E" w14:textId="77777777" w:rsidR="007E16A0" w:rsidRPr="00716C9B" w:rsidRDefault="007E16A0" w:rsidP="008E072D">
      <w:pPr>
        <w:suppressAutoHyphens/>
        <w:spacing w:line="240" w:lineRule="atLeast"/>
        <w:jc w:val="both"/>
        <w:rPr>
          <w:rFonts w:ascii="Montserrat Light" w:hAnsi="Montserrat Light"/>
        </w:rPr>
      </w:pPr>
    </w:p>
    <w:p w14:paraId="60DC775C" w14:textId="21361A99" w:rsidR="00EC10AD" w:rsidRPr="00443B64" w:rsidRDefault="00EC10AD" w:rsidP="00EC10AD">
      <w:pPr>
        <w:pStyle w:val="Prrafodelista"/>
        <w:numPr>
          <w:ilvl w:val="0"/>
          <w:numId w:val="8"/>
        </w:numPr>
        <w:suppressAutoHyphens/>
        <w:spacing w:after="0" w:line="240" w:lineRule="atLeast"/>
        <w:contextualSpacing w:val="0"/>
        <w:jc w:val="both"/>
        <w:rPr>
          <w:rFonts w:ascii="Montserrat Light" w:eastAsia="Times New Roman" w:hAnsi="Montserrat Light" w:cs="Arial"/>
          <w:b/>
          <w:color w:val="000000" w:themeColor="text1"/>
        </w:rPr>
      </w:pPr>
      <w:r w:rsidRPr="00443B64">
        <w:rPr>
          <w:rFonts w:ascii="Montserrat Light" w:eastAsia="Times New Roman" w:hAnsi="Montserrat Light" w:cs="Arial"/>
          <w:b/>
          <w:color w:val="000000" w:themeColor="text1"/>
        </w:rPr>
        <w:t>Cuando un paciente tiene síntomas como tristeza, falta de interés en actividades que normalmente le agradan, llanto fácil o irritabilidad, debe acudir con su Médico Familiar para evaluar referencia a</w:t>
      </w:r>
      <w:r w:rsidR="00716C9B" w:rsidRPr="00443B64">
        <w:rPr>
          <w:rFonts w:ascii="Montserrat Light" w:eastAsia="Times New Roman" w:hAnsi="Montserrat Light" w:cs="Arial"/>
          <w:b/>
          <w:color w:val="000000" w:themeColor="text1"/>
        </w:rPr>
        <w:t>l servicio</w:t>
      </w:r>
      <w:r w:rsidRPr="00443B64">
        <w:rPr>
          <w:rFonts w:ascii="Montserrat Light" w:eastAsia="Times New Roman" w:hAnsi="Montserrat Light" w:cs="Arial"/>
          <w:b/>
          <w:color w:val="000000" w:themeColor="text1"/>
        </w:rPr>
        <w:t xml:space="preserve"> de</w:t>
      </w:r>
      <w:r w:rsidR="00BE4BF1" w:rsidRPr="00443B64">
        <w:rPr>
          <w:rFonts w:ascii="Montserrat Light" w:eastAsia="Times New Roman" w:hAnsi="Montserrat Light" w:cs="Arial"/>
          <w:b/>
          <w:color w:val="000000" w:themeColor="text1"/>
        </w:rPr>
        <w:t xml:space="preserve"> P</w:t>
      </w:r>
      <w:r w:rsidRPr="00443B64">
        <w:rPr>
          <w:rFonts w:ascii="Montserrat Light" w:eastAsia="Times New Roman" w:hAnsi="Montserrat Light" w:cs="Arial"/>
          <w:b/>
          <w:color w:val="000000" w:themeColor="text1"/>
        </w:rPr>
        <w:t xml:space="preserve">sicología o </w:t>
      </w:r>
      <w:r w:rsidR="00BE4BF1" w:rsidRPr="00443B64">
        <w:rPr>
          <w:rFonts w:ascii="Montserrat Light" w:eastAsia="Times New Roman" w:hAnsi="Montserrat Light" w:cs="Arial"/>
          <w:b/>
          <w:color w:val="000000" w:themeColor="text1"/>
        </w:rPr>
        <w:t>P</w:t>
      </w:r>
      <w:r w:rsidRPr="00443B64">
        <w:rPr>
          <w:rFonts w:ascii="Montserrat Light" w:eastAsia="Times New Roman" w:hAnsi="Montserrat Light" w:cs="Arial"/>
          <w:b/>
          <w:color w:val="000000" w:themeColor="text1"/>
        </w:rPr>
        <w:t>siquiatría.</w:t>
      </w:r>
    </w:p>
    <w:p w14:paraId="129278B2" w14:textId="1A90CB86" w:rsidR="00765A12" w:rsidRPr="00443B64" w:rsidRDefault="00EC10AD" w:rsidP="008E072D">
      <w:pPr>
        <w:pStyle w:val="Prrafodelista"/>
        <w:numPr>
          <w:ilvl w:val="0"/>
          <w:numId w:val="8"/>
        </w:numPr>
        <w:suppressAutoHyphens/>
        <w:spacing w:after="0" w:line="240" w:lineRule="atLeast"/>
        <w:contextualSpacing w:val="0"/>
        <w:jc w:val="both"/>
        <w:rPr>
          <w:rFonts w:ascii="Montserrat Light" w:hAnsi="Montserrat Light"/>
          <w:b/>
        </w:rPr>
      </w:pPr>
      <w:r w:rsidRPr="00443B64">
        <w:rPr>
          <w:rFonts w:ascii="Montserrat Light" w:eastAsia="Times New Roman" w:hAnsi="Montserrat Light" w:cs="Arial"/>
          <w:b/>
          <w:color w:val="000000" w:themeColor="text1"/>
        </w:rPr>
        <w:t xml:space="preserve">El IMSS </w:t>
      </w:r>
      <w:r w:rsidR="00BE4BF1" w:rsidRPr="00443B64">
        <w:rPr>
          <w:rFonts w:ascii="Montserrat Light" w:eastAsia="Times New Roman" w:hAnsi="Montserrat Light" w:cs="Arial"/>
          <w:b/>
          <w:color w:val="000000" w:themeColor="text1"/>
        </w:rPr>
        <w:t>aplica en los M</w:t>
      </w:r>
      <w:r w:rsidRPr="00443B64">
        <w:rPr>
          <w:rFonts w:ascii="Montserrat Light" w:eastAsia="Times New Roman" w:hAnsi="Montserrat Light" w:cs="Arial"/>
          <w:b/>
          <w:color w:val="000000" w:themeColor="text1"/>
        </w:rPr>
        <w:t>ódulos PrevenIMSS</w:t>
      </w:r>
      <w:r w:rsidR="001504F6">
        <w:rPr>
          <w:rFonts w:ascii="Montserrat Light" w:eastAsia="Times New Roman" w:hAnsi="Montserrat Light" w:cs="Arial"/>
          <w:b/>
          <w:color w:val="000000" w:themeColor="text1"/>
        </w:rPr>
        <w:t>+</w:t>
      </w:r>
      <w:r w:rsidRPr="00443B64">
        <w:rPr>
          <w:rFonts w:ascii="Montserrat Light" w:eastAsia="Times New Roman" w:hAnsi="Montserrat Light" w:cs="Arial"/>
          <w:b/>
          <w:color w:val="000000" w:themeColor="text1"/>
        </w:rPr>
        <w:t xml:space="preserve"> un cuestionario de tamizaje para detectar depresión, ansiedad y trastorno de pánico, a fin de </w:t>
      </w:r>
      <w:r w:rsidR="00BE4BF1" w:rsidRPr="00443B64">
        <w:rPr>
          <w:rFonts w:ascii="Montserrat Light" w:eastAsia="Times New Roman" w:hAnsi="Montserrat Light" w:cs="Arial"/>
          <w:b/>
          <w:color w:val="000000" w:themeColor="text1"/>
        </w:rPr>
        <w:t>ubicar</w:t>
      </w:r>
      <w:r w:rsidRPr="00443B64">
        <w:rPr>
          <w:rFonts w:ascii="Montserrat Light" w:eastAsia="Times New Roman" w:hAnsi="Montserrat Light" w:cs="Arial"/>
          <w:b/>
          <w:color w:val="000000" w:themeColor="text1"/>
        </w:rPr>
        <w:t xml:space="preserve"> a personas con datos iniciales de </w:t>
      </w:r>
      <w:r w:rsidR="00297BCC" w:rsidRPr="00443B64">
        <w:rPr>
          <w:rFonts w:ascii="Montserrat Light" w:eastAsia="Times New Roman" w:hAnsi="Montserrat Light" w:cs="Arial"/>
          <w:b/>
          <w:color w:val="000000" w:themeColor="text1"/>
        </w:rPr>
        <w:t>padecimientos mentales</w:t>
      </w:r>
      <w:r w:rsidRPr="00443B64">
        <w:rPr>
          <w:rFonts w:ascii="Montserrat Light" w:eastAsia="Times New Roman" w:hAnsi="Montserrat Light" w:cs="Arial"/>
          <w:b/>
          <w:color w:val="000000" w:themeColor="text1"/>
        </w:rPr>
        <w:t xml:space="preserve"> y brindar</w:t>
      </w:r>
      <w:r w:rsidR="00BE4BF1" w:rsidRPr="00443B64">
        <w:rPr>
          <w:rFonts w:ascii="Montserrat Light" w:eastAsia="Times New Roman" w:hAnsi="Montserrat Light" w:cs="Arial"/>
          <w:b/>
          <w:color w:val="000000" w:themeColor="text1"/>
        </w:rPr>
        <w:t>les</w:t>
      </w:r>
      <w:r w:rsidRPr="00443B64">
        <w:rPr>
          <w:rFonts w:ascii="Montserrat Light" w:eastAsia="Times New Roman" w:hAnsi="Montserrat Light" w:cs="Arial"/>
          <w:b/>
          <w:color w:val="000000" w:themeColor="text1"/>
        </w:rPr>
        <w:t xml:space="preserve"> atención oportuna.</w:t>
      </w:r>
    </w:p>
    <w:p w14:paraId="0DDB052C" w14:textId="77777777" w:rsidR="00E414A9" w:rsidRPr="00297BCC" w:rsidRDefault="00E414A9" w:rsidP="00E414A9">
      <w:pPr>
        <w:suppressAutoHyphens/>
        <w:spacing w:line="240" w:lineRule="atLeast"/>
        <w:jc w:val="both"/>
        <w:rPr>
          <w:rFonts w:ascii="Montserrat Light" w:hAnsi="Montserrat Light"/>
          <w:b/>
          <w:lang w:val="es-MX"/>
        </w:rPr>
      </w:pPr>
    </w:p>
    <w:p w14:paraId="6FC9261F" w14:textId="4A07ACD3" w:rsidR="00945382" w:rsidRDefault="00945382" w:rsidP="00945382">
      <w:pPr>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rPr>
        <w:t>Los pacientes con Enfermedades N</w:t>
      </w:r>
      <w:r w:rsidRPr="00B423AC">
        <w:rPr>
          <w:rFonts w:ascii="Montserrat Light" w:eastAsia="Times New Roman" w:hAnsi="Montserrat Light" w:cs="Arial"/>
          <w:color w:val="000000" w:themeColor="text1"/>
        </w:rPr>
        <w:t xml:space="preserve">o </w:t>
      </w:r>
      <w:r>
        <w:rPr>
          <w:rFonts w:ascii="Montserrat Light" w:eastAsia="Times New Roman" w:hAnsi="Montserrat Light" w:cs="Arial"/>
          <w:color w:val="000000" w:themeColor="text1"/>
        </w:rPr>
        <w:t>T</w:t>
      </w:r>
      <w:r w:rsidRPr="00B423AC">
        <w:rPr>
          <w:rFonts w:ascii="Montserrat Light" w:eastAsia="Times New Roman" w:hAnsi="Montserrat Light" w:cs="Arial"/>
          <w:color w:val="000000" w:themeColor="text1"/>
        </w:rPr>
        <w:t>ransmisibles</w:t>
      </w:r>
      <w:r>
        <w:rPr>
          <w:rFonts w:ascii="Montserrat Light" w:eastAsia="Times New Roman" w:hAnsi="Montserrat Light" w:cs="Arial"/>
          <w:color w:val="000000" w:themeColor="text1"/>
        </w:rPr>
        <w:t xml:space="preserve"> (ENT), </w:t>
      </w:r>
      <w:r>
        <w:rPr>
          <w:rFonts w:ascii="Montserrat Light" w:hAnsi="Montserrat Light"/>
        </w:rPr>
        <w:t xml:space="preserve">también </w:t>
      </w:r>
      <w:r w:rsidR="00BE4BF1">
        <w:rPr>
          <w:rFonts w:ascii="Montserrat Light" w:hAnsi="Montserrat Light"/>
        </w:rPr>
        <w:t>conocidas como</w:t>
      </w:r>
      <w:r>
        <w:rPr>
          <w:rFonts w:ascii="Montserrat Light" w:hAnsi="Montserrat Light"/>
        </w:rPr>
        <w:t xml:space="preserve"> crónico-degenerativas,</w:t>
      </w:r>
      <w:r w:rsidRPr="00B423AC">
        <w:rPr>
          <w:rFonts w:ascii="Montserrat Light" w:eastAsia="Times New Roman" w:hAnsi="Montserrat Light" w:cs="Arial"/>
          <w:color w:val="000000" w:themeColor="text1"/>
        </w:rPr>
        <w:t xml:space="preserve"> tienen mayor probabilidad de tener afectación en su salud mental, </w:t>
      </w:r>
      <w:r>
        <w:rPr>
          <w:rFonts w:ascii="Montserrat Light" w:eastAsia="Times New Roman" w:hAnsi="Montserrat Light" w:cs="Arial"/>
          <w:color w:val="000000" w:themeColor="text1"/>
        </w:rPr>
        <w:t xml:space="preserve">lo que puede </w:t>
      </w:r>
      <w:r w:rsidR="007454C8">
        <w:rPr>
          <w:rFonts w:ascii="Montserrat Light" w:eastAsia="Times New Roman" w:hAnsi="Montserrat Light" w:cs="Arial"/>
          <w:color w:val="000000" w:themeColor="text1"/>
        </w:rPr>
        <w:t xml:space="preserve">dificultar </w:t>
      </w:r>
      <w:r>
        <w:rPr>
          <w:rFonts w:ascii="Montserrat Light" w:eastAsia="Times New Roman" w:hAnsi="Montserrat Light" w:cs="Arial"/>
          <w:color w:val="000000" w:themeColor="text1"/>
        </w:rPr>
        <w:t>que cumplan con su tratamiento y</w:t>
      </w:r>
      <w:r w:rsidR="00297BCC">
        <w:rPr>
          <w:rFonts w:ascii="Montserrat Light" w:eastAsia="Times New Roman" w:hAnsi="Montserrat Light" w:cs="Arial"/>
          <w:color w:val="000000" w:themeColor="text1"/>
        </w:rPr>
        <w:t xml:space="preserve"> logren controlar su enfermedad</w:t>
      </w:r>
      <w:r w:rsidR="001504F6">
        <w:rPr>
          <w:rFonts w:ascii="Montserrat Light" w:eastAsia="Times New Roman" w:hAnsi="Montserrat Light" w:cs="Arial"/>
          <w:color w:val="000000" w:themeColor="text1"/>
        </w:rPr>
        <w:t>; por ello, con el programa PrevenIMSS+ se busca facilitar la detección de estos padecimientos y su pronta atención</w:t>
      </w:r>
      <w:r w:rsidR="00297BCC">
        <w:rPr>
          <w:rFonts w:ascii="Montserrat Light" w:eastAsia="Times New Roman" w:hAnsi="Montserrat Light" w:cs="Arial"/>
          <w:color w:val="000000" w:themeColor="text1"/>
        </w:rPr>
        <w:t>.</w:t>
      </w:r>
    </w:p>
    <w:p w14:paraId="28AC6FED" w14:textId="77777777" w:rsidR="001504F6" w:rsidRDefault="001504F6" w:rsidP="00945382">
      <w:pPr>
        <w:jc w:val="both"/>
        <w:rPr>
          <w:rFonts w:ascii="Montserrat Light" w:eastAsia="Times New Roman" w:hAnsi="Montserrat Light" w:cs="Arial"/>
          <w:color w:val="000000" w:themeColor="text1"/>
        </w:rPr>
      </w:pPr>
    </w:p>
    <w:p w14:paraId="33C20895" w14:textId="79272B5B" w:rsidR="001504F6" w:rsidRPr="00EC10AD" w:rsidRDefault="001504F6" w:rsidP="001504F6">
      <w:pPr>
        <w:jc w:val="both"/>
        <w:rPr>
          <w:rFonts w:ascii="Montserrat Light" w:eastAsia="Times New Roman" w:hAnsi="Montserrat Light" w:cs="Arial"/>
          <w:color w:val="000000" w:themeColor="text1"/>
        </w:rPr>
      </w:pPr>
      <w:r w:rsidRPr="00EC10AD">
        <w:rPr>
          <w:rFonts w:ascii="Montserrat Light" w:eastAsia="Times New Roman" w:hAnsi="Montserrat Light" w:cs="Arial"/>
          <w:color w:val="000000" w:themeColor="text1"/>
        </w:rPr>
        <w:t xml:space="preserve">La prevención es una de las principales herramientas para cuidar la salud mental, por lo que el </w:t>
      </w:r>
      <w:r>
        <w:rPr>
          <w:rFonts w:ascii="Montserrat Light" w:eastAsia="Times New Roman" w:hAnsi="Montserrat Light" w:cs="Arial"/>
          <w:color w:val="000000" w:themeColor="text1"/>
        </w:rPr>
        <w:t>IMSS</w:t>
      </w:r>
      <w:r w:rsidRPr="00EC10AD">
        <w:rPr>
          <w:rFonts w:ascii="Montserrat Light" w:eastAsia="Times New Roman" w:hAnsi="Montserrat Light" w:cs="Arial"/>
          <w:color w:val="000000" w:themeColor="text1"/>
        </w:rPr>
        <w:t xml:space="preserve"> aplica en los módulos PrevenIMSS</w:t>
      </w:r>
      <w:r>
        <w:rPr>
          <w:rFonts w:ascii="Montserrat Light" w:eastAsia="Times New Roman" w:hAnsi="Montserrat Light" w:cs="Arial"/>
          <w:color w:val="000000" w:themeColor="text1"/>
        </w:rPr>
        <w:t>+</w:t>
      </w:r>
      <w:r w:rsidRPr="00EC10AD">
        <w:rPr>
          <w:rFonts w:ascii="Montserrat Light" w:eastAsia="Times New Roman" w:hAnsi="Montserrat Light" w:cs="Arial"/>
          <w:color w:val="000000" w:themeColor="text1"/>
        </w:rPr>
        <w:t xml:space="preserve"> un cuestionario de tamizaje para detectar depresión, ansiedad y trastorno de pánico, a fin de </w:t>
      </w:r>
      <w:r>
        <w:rPr>
          <w:rFonts w:ascii="Montserrat Light" w:eastAsia="Times New Roman" w:hAnsi="Montserrat Light" w:cs="Arial"/>
          <w:color w:val="000000" w:themeColor="text1"/>
        </w:rPr>
        <w:t>ubicar</w:t>
      </w:r>
      <w:r w:rsidRPr="00EC10AD">
        <w:rPr>
          <w:rFonts w:ascii="Montserrat Light" w:eastAsia="Times New Roman" w:hAnsi="Montserrat Light" w:cs="Arial"/>
          <w:color w:val="000000" w:themeColor="text1"/>
        </w:rPr>
        <w:t xml:space="preserve"> a personas con datos iniciales de estas enfermedades</w:t>
      </w:r>
      <w:r>
        <w:rPr>
          <w:rFonts w:ascii="Montserrat Light" w:eastAsia="Times New Roman" w:hAnsi="Montserrat Light" w:cs="Arial"/>
          <w:color w:val="000000" w:themeColor="text1"/>
        </w:rPr>
        <w:t>.</w:t>
      </w:r>
    </w:p>
    <w:p w14:paraId="35D007BC" w14:textId="77777777" w:rsidR="001504F6" w:rsidRDefault="001504F6" w:rsidP="001504F6">
      <w:pPr>
        <w:jc w:val="both"/>
        <w:rPr>
          <w:rFonts w:ascii="Montserrat Light" w:eastAsia="Times New Roman" w:hAnsi="Montserrat Light" w:cs="Arial"/>
          <w:color w:val="000000" w:themeColor="text1"/>
        </w:rPr>
      </w:pPr>
    </w:p>
    <w:p w14:paraId="08C57557" w14:textId="5FB72532" w:rsidR="001504F6" w:rsidRDefault="001504F6" w:rsidP="001504F6">
      <w:pPr>
        <w:jc w:val="both"/>
        <w:rPr>
          <w:rFonts w:ascii="Montserrat Light" w:eastAsia="Times New Roman" w:hAnsi="Montserrat Light" w:cs="Arial"/>
          <w:color w:val="000000" w:themeColor="text1"/>
        </w:rPr>
      </w:pPr>
      <w:r w:rsidRPr="00EC10AD">
        <w:rPr>
          <w:rFonts w:ascii="Montserrat Light" w:eastAsia="Times New Roman" w:hAnsi="Montserrat Light" w:cs="Arial"/>
          <w:color w:val="000000" w:themeColor="text1"/>
        </w:rPr>
        <w:t>Asimismo, se capacita</w:t>
      </w:r>
      <w:r w:rsidR="007454C8">
        <w:rPr>
          <w:rFonts w:ascii="Montserrat Light" w:eastAsia="Times New Roman" w:hAnsi="Montserrat Light" w:cs="Arial"/>
          <w:color w:val="000000" w:themeColor="text1"/>
        </w:rPr>
        <w:t>rá</w:t>
      </w:r>
      <w:r w:rsidRPr="00EC10AD">
        <w:rPr>
          <w:rFonts w:ascii="Montserrat Light" w:eastAsia="Times New Roman" w:hAnsi="Montserrat Light" w:cs="Arial"/>
          <w:color w:val="000000" w:themeColor="text1"/>
        </w:rPr>
        <w:t xml:space="preserve"> a los especialistas en Medicina Familiar de todas las Unidades de Medicina Familiar (UMF) para que puedan atender casos leves y moderados de manera inicial.</w:t>
      </w:r>
    </w:p>
    <w:p w14:paraId="779AB5DF" w14:textId="05401D3B" w:rsidR="00E404F5" w:rsidRDefault="00E404F5" w:rsidP="001504F6">
      <w:pPr>
        <w:jc w:val="both"/>
        <w:rPr>
          <w:rFonts w:ascii="Montserrat Light" w:eastAsia="Times New Roman" w:hAnsi="Montserrat Light" w:cs="Arial"/>
          <w:color w:val="000000" w:themeColor="text1"/>
        </w:rPr>
      </w:pPr>
    </w:p>
    <w:p w14:paraId="1516416D" w14:textId="2FAE5191" w:rsidR="00297BCC" w:rsidRPr="00E404F5" w:rsidRDefault="00E404F5" w:rsidP="00945382">
      <w:pPr>
        <w:jc w:val="both"/>
        <w:rPr>
          <w:rFonts w:ascii="Montserrat Light" w:eastAsia="Times New Roman" w:hAnsi="Montserrat Light" w:cs="Arial"/>
          <w:color w:val="000000" w:themeColor="text1"/>
        </w:rPr>
      </w:pPr>
      <w:r w:rsidRPr="00E404F5">
        <w:rPr>
          <w:rFonts w:ascii="Montserrat Light" w:hAnsi="Montserrat Light"/>
        </w:rPr>
        <w:t xml:space="preserve">El IMSS hizo un llamado a la población a </w:t>
      </w:r>
      <w:r w:rsidRPr="00E404F5">
        <w:rPr>
          <w:rFonts w:ascii="Montserrat Light" w:eastAsia="Times New Roman" w:hAnsi="Montserrat Light" w:cs="Arial"/>
          <w:color w:val="000000" w:themeColor="text1"/>
        </w:rPr>
        <w:t>estar atentos a cambios en el estado anímico de los pacientes: si éstos presentan síntomas como tristeza, falta de interés para realizar actividades que normalmente le agradan, llanto fácil, irritabilidad, sensación persistente que algo malo ocurrirá, alteraciones del sueño, entre otros, debe acudir con su Médico Familiar, y en caso de ser necesario, lo refiera a consulta de Psicología o Psiquiatría.</w:t>
      </w:r>
    </w:p>
    <w:p w14:paraId="426B1383" w14:textId="77777777" w:rsidR="00945382" w:rsidRDefault="00945382" w:rsidP="00B423AC">
      <w:pPr>
        <w:jc w:val="both"/>
        <w:rPr>
          <w:rFonts w:ascii="Montserrat Light" w:eastAsia="Times New Roman" w:hAnsi="Montserrat Light" w:cs="Arial"/>
          <w:color w:val="000000" w:themeColor="text1"/>
        </w:rPr>
      </w:pPr>
    </w:p>
    <w:p w14:paraId="2955D67F" w14:textId="77777777" w:rsidR="00E404F5" w:rsidRDefault="00FE7830" w:rsidP="00FE7830">
      <w:pPr>
        <w:jc w:val="both"/>
        <w:rPr>
          <w:rFonts w:ascii="Montserrat Light" w:eastAsia="Times New Roman" w:hAnsi="Montserrat Light" w:cs="Arial"/>
          <w:color w:val="000000" w:themeColor="text1"/>
        </w:rPr>
      </w:pPr>
      <w:r w:rsidRPr="00FE7830">
        <w:rPr>
          <w:rFonts w:ascii="Montserrat Light" w:eastAsia="Times New Roman" w:hAnsi="Montserrat Light" w:cs="Arial"/>
          <w:color w:val="000000" w:themeColor="text1"/>
        </w:rPr>
        <w:t>La ansiedad y la depresión son enfermedades similares a la diabetes y la hipertensión</w:t>
      </w:r>
      <w:r>
        <w:rPr>
          <w:rFonts w:ascii="Montserrat Light" w:eastAsia="Times New Roman" w:hAnsi="Montserrat Light" w:cs="Arial"/>
          <w:color w:val="000000" w:themeColor="text1"/>
        </w:rPr>
        <w:t xml:space="preserve">, aunque </w:t>
      </w:r>
      <w:r w:rsidRPr="00FE7830">
        <w:rPr>
          <w:rFonts w:ascii="Montserrat Light" w:eastAsia="Times New Roman" w:hAnsi="Montserrat Light" w:cs="Arial"/>
          <w:color w:val="000000" w:themeColor="text1"/>
        </w:rPr>
        <w:t xml:space="preserve">hay forma de diagnosticarlas y tratarlas para </w:t>
      </w:r>
      <w:r>
        <w:rPr>
          <w:rFonts w:ascii="Montserrat Light" w:eastAsia="Times New Roman" w:hAnsi="Montserrat Light" w:cs="Arial"/>
          <w:color w:val="000000" w:themeColor="text1"/>
        </w:rPr>
        <w:t xml:space="preserve">lograr </w:t>
      </w:r>
      <w:r w:rsidRPr="00FE7830">
        <w:rPr>
          <w:rFonts w:ascii="Montserrat Light" w:eastAsia="Times New Roman" w:hAnsi="Montserrat Light" w:cs="Arial"/>
          <w:color w:val="000000" w:themeColor="text1"/>
        </w:rPr>
        <w:t>bienestar</w:t>
      </w:r>
      <w:r w:rsidR="007E16A0">
        <w:rPr>
          <w:rFonts w:ascii="Montserrat Light" w:eastAsia="Times New Roman" w:hAnsi="Montserrat Light" w:cs="Arial"/>
          <w:color w:val="000000" w:themeColor="text1"/>
        </w:rPr>
        <w:t>:</w:t>
      </w:r>
      <w:r>
        <w:rPr>
          <w:rFonts w:ascii="Montserrat Light" w:eastAsia="Times New Roman" w:hAnsi="Montserrat Light" w:cs="Arial"/>
          <w:color w:val="000000" w:themeColor="text1"/>
        </w:rPr>
        <w:t xml:space="preserve"> </w:t>
      </w:r>
    </w:p>
    <w:p w14:paraId="2DE0B362" w14:textId="77777777" w:rsidR="00E404F5" w:rsidRDefault="00E404F5" w:rsidP="00FE7830">
      <w:pPr>
        <w:jc w:val="both"/>
        <w:rPr>
          <w:rFonts w:ascii="Montserrat Light" w:eastAsia="Times New Roman" w:hAnsi="Montserrat Light" w:cs="Arial"/>
          <w:color w:val="000000" w:themeColor="text1"/>
        </w:rPr>
      </w:pPr>
    </w:p>
    <w:p w14:paraId="42C9FE3F" w14:textId="089296A5" w:rsidR="00FE7830" w:rsidRDefault="00E404F5" w:rsidP="00FE7830">
      <w:pPr>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rPr>
        <w:t>El Instituto indicó que s</w:t>
      </w:r>
      <w:r w:rsidR="00FE7830" w:rsidRPr="00FE7830">
        <w:rPr>
          <w:rFonts w:ascii="Montserrat Light" w:eastAsia="Times New Roman" w:hAnsi="Montserrat Light" w:cs="Arial"/>
          <w:color w:val="000000" w:themeColor="text1"/>
        </w:rPr>
        <w:t xml:space="preserve">in salud mental no hay salud integral, por lo que </w:t>
      </w:r>
      <w:r>
        <w:rPr>
          <w:rFonts w:ascii="Montserrat Light" w:eastAsia="Times New Roman" w:hAnsi="Montserrat Light" w:cs="Arial"/>
          <w:color w:val="000000" w:themeColor="text1"/>
        </w:rPr>
        <w:t>es importante que las personas reconozcan los s</w:t>
      </w:r>
      <w:r w:rsidR="00FE7830" w:rsidRPr="00FE7830">
        <w:rPr>
          <w:rFonts w:ascii="Montserrat Light" w:eastAsia="Times New Roman" w:hAnsi="Montserrat Light" w:cs="Arial"/>
          <w:color w:val="000000" w:themeColor="text1"/>
        </w:rPr>
        <w:t>entimientos y emociones</w:t>
      </w:r>
      <w:r w:rsidR="007454C8">
        <w:rPr>
          <w:rFonts w:ascii="Montserrat Light" w:eastAsia="Times New Roman" w:hAnsi="Montserrat Light" w:cs="Arial"/>
          <w:color w:val="000000" w:themeColor="text1"/>
        </w:rPr>
        <w:t xml:space="preserve"> propios, </w:t>
      </w:r>
      <w:r>
        <w:rPr>
          <w:rFonts w:ascii="Montserrat Light" w:eastAsia="Times New Roman" w:hAnsi="Montserrat Light" w:cs="Arial"/>
          <w:color w:val="000000" w:themeColor="text1"/>
        </w:rPr>
        <w:t xml:space="preserve"> de </w:t>
      </w:r>
      <w:r w:rsidR="00FE7830" w:rsidRPr="00FE7830">
        <w:rPr>
          <w:rFonts w:ascii="Montserrat Light" w:eastAsia="Times New Roman" w:hAnsi="Montserrat Light" w:cs="Arial"/>
          <w:color w:val="000000" w:themeColor="text1"/>
        </w:rPr>
        <w:t xml:space="preserve"> familiares</w:t>
      </w:r>
      <w:r>
        <w:rPr>
          <w:rFonts w:ascii="Montserrat Light" w:eastAsia="Times New Roman" w:hAnsi="Montserrat Light" w:cs="Arial"/>
          <w:color w:val="000000" w:themeColor="text1"/>
        </w:rPr>
        <w:t xml:space="preserve"> y a</w:t>
      </w:r>
      <w:r w:rsidR="00FE7830" w:rsidRPr="00FE7830">
        <w:rPr>
          <w:rFonts w:ascii="Montserrat Light" w:eastAsia="Times New Roman" w:hAnsi="Montserrat Light" w:cs="Arial"/>
          <w:color w:val="000000" w:themeColor="text1"/>
        </w:rPr>
        <w:t xml:space="preserve">migos </w:t>
      </w:r>
      <w:r>
        <w:rPr>
          <w:rFonts w:ascii="Montserrat Light" w:eastAsia="Times New Roman" w:hAnsi="Montserrat Light" w:cs="Arial"/>
          <w:color w:val="000000" w:themeColor="text1"/>
        </w:rPr>
        <w:t xml:space="preserve">para que </w:t>
      </w:r>
      <w:r w:rsidR="007454C8">
        <w:rPr>
          <w:rFonts w:ascii="Montserrat Light" w:eastAsia="Times New Roman" w:hAnsi="Montserrat Light" w:cs="Arial"/>
          <w:color w:val="000000" w:themeColor="text1"/>
        </w:rPr>
        <w:t xml:space="preserve">en caso de requerirlo acudan con </w:t>
      </w:r>
      <w:r>
        <w:rPr>
          <w:rFonts w:ascii="Montserrat Light" w:eastAsia="Times New Roman" w:hAnsi="Montserrat Light" w:cs="Arial"/>
          <w:color w:val="000000" w:themeColor="text1"/>
        </w:rPr>
        <w:t xml:space="preserve">el </w:t>
      </w:r>
      <w:r w:rsidR="00FE7830" w:rsidRPr="00FE7830">
        <w:rPr>
          <w:rFonts w:ascii="Montserrat Light" w:eastAsia="Times New Roman" w:hAnsi="Montserrat Light" w:cs="Arial"/>
          <w:color w:val="000000" w:themeColor="text1"/>
        </w:rPr>
        <w:t>personal de salud</w:t>
      </w:r>
      <w:r>
        <w:rPr>
          <w:rFonts w:ascii="Montserrat Light" w:eastAsia="Times New Roman" w:hAnsi="Montserrat Light" w:cs="Arial"/>
          <w:color w:val="000000" w:themeColor="text1"/>
        </w:rPr>
        <w:t xml:space="preserve"> </w:t>
      </w:r>
      <w:r w:rsidR="007454C8">
        <w:rPr>
          <w:rFonts w:ascii="Montserrat Light" w:eastAsia="Times New Roman" w:hAnsi="Montserrat Light" w:cs="Arial"/>
          <w:color w:val="000000" w:themeColor="text1"/>
        </w:rPr>
        <w:t xml:space="preserve">y se </w:t>
      </w:r>
      <w:r>
        <w:rPr>
          <w:rFonts w:ascii="Montserrat Light" w:eastAsia="Times New Roman" w:hAnsi="Montserrat Light" w:cs="Arial"/>
          <w:color w:val="000000" w:themeColor="text1"/>
        </w:rPr>
        <w:t>realice</w:t>
      </w:r>
      <w:r w:rsidR="007454C8">
        <w:rPr>
          <w:rFonts w:ascii="Montserrat Light" w:eastAsia="Times New Roman" w:hAnsi="Montserrat Light" w:cs="Arial"/>
          <w:color w:val="000000" w:themeColor="text1"/>
        </w:rPr>
        <w:t>n</w:t>
      </w:r>
      <w:r>
        <w:rPr>
          <w:rFonts w:ascii="Montserrat Light" w:eastAsia="Times New Roman" w:hAnsi="Montserrat Light" w:cs="Arial"/>
          <w:color w:val="000000" w:themeColor="text1"/>
        </w:rPr>
        <w:t xml:space="preserve"> </w:t>
      </w:r>
      <w:r w:rsidR="00FE7830" w:rsidRPr="00FE7830">
        <w:rPr>
          <w:rFonts w:ascii="Montserrat Light" w:eastAsia="Times New Roman" w:hAnsi="Montserrat Light" w:cs="Arial"/>
          <w:color w:val="000000" w:themeColor="text1"/>
        </w:rPr>
        <w:t>las intervenciones adecuadas.</w:t>
      </w:r>
      <w:r w:rsidR="00FE7830">
        <w:rPr>
          <w:rFonts w:ascii="Montserrat Light" w:eastAsia="Times New Roman" w:hAnsi="Montserrat Light" w:cs="Arial"/>
          <w:color w:val="000000" w:themeColor="text1"/>
        </w:rPr>
        <w:t xml:space="preserve"> </w:t>
      </w:r>
    </w:p>
    <w:p w14:paraId="7C0BAF88" w14:textId="6759E3D3" w:rsidR="00CA7500" w:rsidRDefault="00CA7500" w:rsidP="00FE7830">
      <w:pPr>
        <w:jc w:val="both"/>
        <w:rPr>
          <w:rFonts w:ascii="Montserrat Light" w:eastAsia="Times New Roman" w:hAnsi="Montserrat Light" w:cs="Arial"/>
          <w:color w:val="000000" w:themeColor="text1"/>
        </w:rPr>
      </w:pPr>
    </w:p>
    <w:p w14:paraId="73D6FFB8" w14:textId="21B84704" w:rsidR="00CA7500" w:rsidRDefault="00CA7500" w:rsidP="00CA7500">
      <w:pPr>
        <w:jc w:val="both"/>
        <w:rPr>
          <w:rFonts w:ascii="Montserrat Light" w:eastAsia="Times New Roman" w:hAnsi="Montserrat Light" w:cs="Arial"/>
          <w:color w:val="000000" w:themeColor="text1"/>
        </w:rPr>
      </w:pPr>
      <w:r w:rsidRPr="00EC10AD">
        <w:rPr>
          <w:rFonts w:ascii="Montserrat Light" w:eastAsia="Times New Roman" w:hAnsi="Montserrat Light" w:cs="Arial"/>
          <w:color w:val="000000" w:themeColor="text1"/>
        </w:rPr>
        <w:lastRenderedPageBreak/>
        <w:t xml:space="preserve">Entre los factores protectores tanto para la salud mental como para las </w:t>
      </w:r>
      <w:r>
        <w:rPr>
          <w:rFonts w:ascii="Montserrat Light" w:eastAsia="Times New Roman" w:hAnsi="Montserrat Light" w:cs="Arial"/>
          <w:color w:val="000000" w:themeColor="text1"/>
        </w:rPr>
        <w:t>ENT</w:t>
      </w:r>
      <w:r w:rsidRPr="00EC10AD">
        <w:rPr>
          <w:rFonts w:ascii="Montserrat Light" w:eastAsia="Times New Roman" w:hAnsi="Montserrat Light" w:cs="Arial"/>
          <w:color w:val="000000" w:themeColor="text1"/>
        </w:rPr>
        <w:t xml:space="preserve"> están: desarrollar desde la infancia hábitos como una dieta saludable, evitar productos ultraprocesados, bebidas endulzadas, consumo de tabaco y alcohol; así como realizar actividad física diario, tener momentos de sana convivencia con la familia y amistades, y acudir a realizar el Chequeo Anual PrevenIMSS</w:t>
      </w:r>
      <w:r w:rsidR="002F0836">
        <w:rPr>
          <w:rFonts w:ascii="Montserrat Light" w:eastAsia="Times New Roman" w:hAnsi="Montserrat Light" w:cs="Arial"/>
          <w:color w:val="000000" w:themeColor="text1"/>
        </w:rPr>
        <w:t>+</w:t>
      </w:r>
      <w:r w:rsidRPr="00EC10AD">
        <w:rPr>
          <w:rFonts w:ascii="Montserrat Light" w:eastAsia="Times New Roman" w:hAnsi="Montserrat Light" w:cs="Arial"/>
          <w:color w:val="000000" w:themeColor="text1"/>
        </w:rPr>
        <w:t>.</w:t>
      </w:r>
    </w:p>
    <w:p w14:paraId="35891FDF" w14:textId="6898896C" w:rsidR="002F0836" w:rsidRDefault="002F0836" w:rsidP="00CA7500">
      <w:pPr>
        <w:jc w:val="both"/>
        <w:rPr>
          <w:rFonts w:ascii="Montserrat Light" w:eastAsia="Times New Roman" w:hAnsi="Montserrat Light" w:cs="Arial"/>
          <w:color w:val="000000" w:themeColor="text1"/>
        </w:rPr>
      </w:pPr>
    </w:p>
    <w:p w14:paraId="3B4FD8BE" w14:textId="7EC3CF20" w:rsidR="002F0836" w:rsidRDefault="002F0836" w:rsidP="002F0836">
      <w:pPr>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rPr>
        <w:t>El pasado 8 de agosto, e</w:t>
      </w:r>
      <w:r w:rsidRPr="00E22AE0">
        <w:rPr>
          <w:rFonts w:ascii="Montserrat Light" w:eastAsia="Times New Roman" w:hAnsi="Montserrat Light" w:cs="Arial"/>
          <w:color w:val="000000" w:themeColor="text1"/>
        </w:rPr>
        <w:t>l Instituto Mexicano del Seguro Social</w:t>
      </w:r>
      <w:r>
        <w:rPr>
          <w:rFonts w:ascii="Montserrat Light" w:eastAsia="Times New Roman" w:hAnsi="Montserrat Light" w:cs="Arial"/>
          <w:color w:val="000000" w:themeColor="text1"/>
        </w:rPr>
        <w:t xml:space="preserve"> </w:t>
      </w:r>
      <w:r w:rsidRPr="00E22AE0">
        <w:rPr>
          <w:rFonts w:ascii="Montserrat Light" w:eastAsia="Times New Roman" w:hAnsi="Montserrat Light" w:cs="Arial"/>
          <w:color w:val="000000" w:themeColor="text1"/>
        </w:rPr>
        <w:t>anunció el inicio de la estrategia nacional PREVENIMSS+, con la cual fomentará hábitos alimenticios saludables, activación física y el autocuidado de la salud para detectar de manera oportuna enfermedades que afectaron la calidad de vida de los mexicanos tras el confinamiento de la pandemia de COVID-19.</w:t>
      </w:r>
    </w:p>
    <w:p w14:paraId="1DB7985E" w14:textId="77777777" w:rsidR="002F0836" w:rsidRDefault="002F0836" w:rsidP="00B423AC">
      <w:pPr>
        <w:jc w:val="both"/>
        <w:rPr>
          <w:rFonts w:ascii="Montserrat Light" w:eastAsia="Times New Roman" w:hAnsi="Montserrat Light" w:cs="Arial"/>
          <w:color w:val="000000" w:themeColor="text1"/>
          <w:lang w:val="es-MX"/>
        </w:rPr>
      </w:pPr>
    </w:p>
    <w:p w14:paraId="597339DB" w14:textId="3DC9CDFB" w:rsidR="00945382" w:rsidRDefault="00FE7830" w:rsidP="00B423AC">
      <w:pPr>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lang w:val="es-MX"/>
        </w:rPr>
        <w:t xml:space="preserve">Actualmente, hay alrededor de 7 millones </w:t>
      </w:r>
      <w:r w:rsidR="002F0836">
        <w:rPr>
          <w:rFonts w:ascii="Montserrat Light" w:eastAsia="Times New Roman" w:hAnsi="Montserrat Light" w:cs="Arial"/>
          <w:color w:val="000000" w:themeColor="text1"/>
          <w:lang w:val="es-MX"/>
        </w:rPr>
        <w:t xml:space="preserve">de </w:t>
      </w:r>
      <w:r>
        <w:rPr>
          <w:rFonts w:ascii="Montserrat Light" w:eastAsia="Times New Roman" w:hAnsi="Montserrat Light" w:cs="Arial"/>
          <w:color w:val="000000" w:themeColor="text1"/>
          <w:lang w:val="es-MX"/>
        </w:rPr>
        <w:t xml:space="preserve">derechohabientes del IMSS que viven con Hipertensión Arterial; 6 millones con Obesidad; 4 millones con Diabetes tipo 2; 683 mil </w:t>
      </w:r>
      <w:r w:rsidR="002F0836">
        <w:rPr>
          <w:rFonts w:ascii="Montserrat Light" w:eastAsia="Times New Roman" w:hAnsi="Montserrat Light" w:cs="Arial"/>
          <w:color w:val="000000" w:themeColor="text1"/>
          <w:lang w:val="es-MX"/>
        </w:rPr>
        <w:t>c</w:t>
      </w:r>
      <w:r>
        <w:rPr>
          <w:rFonts w:ascii="Montserrat Light" w:eastAsia="Times New Roman" w:hAnsi="Montserrat Light" w:cs="Arial"/>
          <w:color w:val="000000" w:themeColor="text1"/>
          <w:lang w:val="es-MX"/>
        </w:rPr>
        <w:t xml:space="preserve">on Asma y 634 mil con </w:t>
      </w:r>
      <w:r w:rsidRPr="008941E6">
        <w:rPr>
          <w:rFonts w:ascii="Montserrat Light" w:eastAsia="Times New Roman" w:hAnsi="Montserrat Light" w:cs="Arial"/>
          <w:color w:val="000000" w:themeColor="text1"/>
        </w:rPr>
        <w:t>Enfermedad Pulmonar Obstructiva Crónica</w:t>
      </w:r>
      <w:r>
        <w:rPr>
          <w:rFonts w:ascii="Montserrat Light" w:eastAsia="Times New Roman" w:hAnsi="Montserrat Light" w:cs="Arial"/>
          <w:color w:val="000000" w:themeColor="text1"/>
        </w:rPr>
        <w:t xml:space="preserve">, que son algunas de las </w:t>
      </w:r>
      <w:r w:rsidR="005F5BEA">
        <w:rPr>
          <w:rFonts w:ascii="Montserrat Light" w:eastAsia="Times New Roman" w:hAnsi="Montserrat Light" w:cs="Arial"/>
          <w:color w:val="000000" w:themeColor="text1"/>
        </w:rPr>
        <w:t>E</w:t>
      </w:r>
      <w:r w:rsidRPr="008941E6">
        <w:rPr>
          <w:rFonts w:ascii="Montserrat Light" w:eastAsia="Times New Roman" w:hAnsi="Montserrat Light" w:cs="Arial"/>
          <w:color w:val="000000" w:themeColor="text1"/>
        </w:rPr>
        <w:t xml:space="preserve">nfermedades </w:t>
      </w:r>
      <w:r w:rsidR="005F5BEA">
        <w:rPr>
          <w:rFonts w:ascii="Montserrat Light" w:eastAsia="Times New Roman" w:hAnsi="Montserrat Light" w:cs="Arial"/>
          <w:color w:val="000000" w:themeColor="text1"/>
        </w:rPr>
        <w:t>N</w:t>
      </w:r>
      <w:r w:rsidRPr="008941E6">
        <w:rPr>
          <w:rFonts w:ascii="Montserrat Light" w:eastAsia="Times New Roman" w:hAnsi="Montserrat Light" w:cs="Arial"/>
          <w:color w:val="000000" w:themeColor="text1"/>
        </w:rPr>
        <w:t xml:space="preserve">o </w:t>
      </w:r>
      <w:r w:rsidR="005F5BEA">
        <w:rPr>
          <w:rFonts w:ascii="Montserrat Light" w:eastAsia="Times New Roman" w:hAnsi="Montserrat Light" w:cs="Arial"/>
          <w:color w:val="000000" w:themeColor="text1"/>
        </w:rPr>
        <w:t>T</w:t>
      </w:r>
      <w:r w:rsidRPr="008941E6">
        <w:rPr>
          <w:rFonts w:ascii="Montserrat Light" w:eastAsia="Times New Roman" w:hAnsi="Montserrat Light" w:cs="Arial"/>
          <w:color w:val="000000" w:themeColor="text1"/>
        </w:rPr>
        <w:t>ransmisibles más frecuentes</w:t>
      </w:r>
      <w:r>
        <w:rPr>
          <w:rFonts w:ascii="Montserrat Light" w:eastAsia="Times New Roman" w:hAnsi="Montserrat Light" w:cs="Arial"/>
          <w:color w:val="000000" w:themeColor="text1"/>
        </w:rPr>
        <w:t>.</w:t>
      </w:r>
    </w:p>
    <w:p w14:paraId="01EFEBC1" w14:textId="5A960E7A" w:rsidR="007454C8" w:rsidRDefault="007454C8" w:rsidP="00B423AC">
      <w:pPr>
        <w:jc w:val="both"/>
        <w:rPr>
          <w:rFonts w:ascii="Montserrat Light" w:eastAsia="Times New Roman" w:hAnsi="Montserrat Light" w:cs="Arial"/>
          <w:color w:val="000000" w:themeColor="text1"/>
        </w:rPr>
      </w:pPr>
    </w:p>
    <w:p w14:paraId="49B654EE" w14:textId="29A0398A" w:rsidR="007454C8" w:rsidRDefault="007454C8" w:rsidP="00B423AC">
      <w:pPr>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rPr>
        <w:t xml:space="preserve">Adicional a todos estos beneficios el IMSS cuenta con una línea de Orientación Médica Telefónica en el </w:t>
      </w:r>
      <w:r w:rsidR="001D6282">
        <w:rPr>
          <w:rFonts w:ascii="Montserrat Light" w:eastAsia="Times New Roman" w:hAnsi="Montserrat Light" w:cs="Arial"/>
          <w:color w:val="000000" w:themeColor="text1"/>
        </w:rPr>
        <w:t xml:space="preserve">800 2222 668, donde la opción 4 es para salud mental. </w:t>
      </w:r>
    </w:p>
    <w:p w14:paraId="73B2E02C" w14:textId="77777777" w:rsidR="00CC649C" w:rsidRPr="002A6160" w:rsidRDefault="00CC649C" w:rsidP="002A6160">
      <w:pPr>
        <w:jc w:val="both"/>
        <w:rPr>
          <w:rFonts w:ascii="Montserrat Light" w:eastAsia="Times New Roman" w:hAnsi="Montserrat Light" w:cs="Arial"/>
          <w:color w:val="000000" w:themeColor="text1"/>
        </w:rPr>
      </w:pPr>
    </w:p>
    <w:p w14:paraId="7E6AB2A7" w14:textId="53842B87" w:rsidR="0085739C" w:rsidRPr="00ED7D95" w:rsidRDefault="00ED3A68" w:rsidP="008E072D">
      <w:pPr>
        <w:autoSpaceDE w:val="0"/>
        <w:autoSpaceDN w:val="0"/>
        <w:adjustRightInd w:val="0"/>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85739C" w:rsidRPr="00ED7D95"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9C26" w14:textId="77777777" w:rsidR="005C7FD7" w:rsidRDefault="005C7FD7" w:rsidP="00984A99">
      <w:r>
        <w:separator/>
      </w:r>
    </w:p>
  </w:endnote>
  <w:endnote w:type="continuationSeparator" w:id="0">
    <w:p w14:paraId="387B2A4F" w14:textId="77777777" w:rsidR="005C7FD7" w:rsidRDefault="005C7FD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1F15" w14:textId="77777777" w:rsidR="005C7FD7" w:rsidRDefault="005C7FD7" w:rsidP="00984A99">
      <w:r>
        <w:separator/>
      </w:r>
    </w:p>
  </w:footnote>
  <w:footnote w:type="continuationSeparator" w:id="0">
    <w:p w14:paraId="2D3FE334" w14:textId="77777777" w:rsidR="005C7FD7" w:rsidRDefault="005C7FD7"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11A91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8527919">
    <w:abstractNumId w:val="6"/>
  </w:num>
  <w:num w:numId="2" w16cid:durableId="1165784018">
    <w:abstractNumId w:val="0"/>
  </w:num>
  <w:num w:numId="3" w16cid:durableId="282658297">
    <w:abstractNumId w:val="1"/>
  </w:num>
  <w:num w:numId="4" w16cid:durableId="2009406462">
    <w:abstractNumId w:val="3"/>
  </w:num>
  <w:num w:numId="5" w16cid:durableId="1955669506">
    <w:abstractNumId w:val="2"/>
  </w:num>
  <w:num w:numId="6" w16cid:durableId="10648676">
    <w:abstractNumId w:val="4"/>
  </w:num>
  <w:num w:numId="7" w16cid:durableId="1797218053">
    <w:abstractNumId w:val="5"/>
  </w:num>
  <w:num w:numId="8" w16cid:durableId="1690375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51E72"/>
    <w:rsid w:val="00092D3E"/>
    <w:rsid w:val="00097744"/>
    <w:rsid w:val="00097CDC"/>
    <w:rsid w:val="000B3AED"/>
    <w:rsid w:val="000D31E3"/>
    <w:rsid w:val="000E5224"/>
    <w:rsid w:val="000F6A83"/>
    <w:rsid w:val="00101B9E"/>
    <w:rsid w:val="00116297"/>
    <w:rsid w:val="00117072"/>
    <w:rsid w:val="0012351A"/>
    <w:rsid w:val="00134167"/>
    <w:rsid w:val="00136980"/>
    <w:rsid w:val="0014570E"/>
    <w:rsid w:val="001504F6"/>
    <w:rsid w:val="00161B35"/>
    <w:rsid w:val="00170F07"/>
    <w:rsid w:val="00173F73"/>
    <w:rsid w:val="0017773D"/>
    <w:rsid w:val="00180297"/>
    <w:rsid w:val="001A5F4B"/>
    <w:rsid w:val="001B06E8"/>
    <w:rsid w:val="001C3BA0"/>
    <w:rsid w:val="001D45E6"/>
    <w:rsid w:val="001D6282"/>
    <w:rsid w:val="00201CC3"/>
    <w:rsid w:val="00211D21"/>
    <w:rsid w:val="00212B06"/>
    <w:rsid w:val="00213C3B"/>
    <w:rsid w:val="00253115"/>
    <w:rsid w:val="00264509"/>
    <w:rsid w:val="00297BCC"/>
    <w:rsid w:val="002A6160"/>
    <w:rsid w:val="002C3119"/>
    <w:rsid w:val="002C41AA"/>
    <w:rsid w:val="002F0836"/>
    <w:rsid w:val="00301A0E"/>
    <w:rsid w:val="00313CCC"/>
    <w:rsid w:val="00315AAC"/>
    <w:rsid w:val="00365F3B"/>
    <w:rsid w:val="003D5417"/>
    <w:rsid w:val="003E7B96"/>
    <w:rsid w:val="003F38B7"/>
    <w:rsid w:val="003F50AB"/>
    <w:rsid w:val="00413094"/>
    <w:rsid w:val="00420FF2"/>
    <w:rsid w:val="00421AC3"/>
    <w:rsid w:val="00442F05"/>
    <w:rsid w:val="00443B64"/>
    <w:rsid w:val="00447ADC"/>
    <w:rsid w:val="00467062"/>
    <w:rsid w:val="00492F1E"/>
    <w:rsid w:val="004975B0"/>
    <w:rsid w:val="004A4328"/>
    <w:rsid w:val="004A60E2"/>
    <w:rsid w:val="004B7266"/>
    <w:rsid w:val="004F6150"/>
    <w:rsid w:val="005007CC"/>
    <w:rsid w:val="00506F34"/>
    <w:rsid w:val="00552D7F"/>
    <w:rsid w:val="00570363"/>
    <w:rsid w:val="005950B0"/>
    <w:rsid w:val="005C0E33"/>
    <w:rsid w:val="005C2ABE"/>
    <w:rsid w:val="005C7FD7"/>
    <w:rsid w:val="005F3A03"/>
    <w:rsid w:val="005F5BEA"/>
    <w:rsid w:val="005F7946"/>
    <w:rsid w:val="00606BA6"/>
    <w:rsid w:val="00620721"/>
    <w:rsid w:val="00684822"/>
    <w:rsid w:val="006922A2"/>
    <w:rsid w:val="006C2855"/>
    <w:rsid w:val="006F23E0"/>
    <w:rsid w:val="00700D78"/>
    <w:rsid w:val="00706951"/>
    <w:rsid w:val="00716C9B"/>
    <w:rsid w:val="00724E39"/>
    <w:rsid w:val="00740508"/>
    <w:rsid w:val="00740C39"/>
    <w:rsid w:val="007454C8"/>
    <w:rsid w:val="00765A12"/>
    <w:rsid w:val="0076798C"/>
    <w:rsid w:val="007734B4"/>
    <w:rsid w:val="007A5C1B"/>
    <w:rsid w:val="007B3E21"/>
    <w:rsid w:val="007C0A97"/>
    <w:rsid w:val="007D137B"/>
    <w:rsid w:val="007D2784"/>
    <w:rsid w:val="007E16A0"/>
    <w:rsid w:val="00854545"/>
    <w:rsid w:val="0085739C"/>
    <w:rsid w:val="008A5F8D"/>
    <w:rsid w:val="008B0930"/>
    <w:rsid w:val="008B35F2"/>
    <w:rsid w:val="008C0E11"/>
    <w:rsid w:val="008D1BBB"/>
    <w:rsid w:val="008E072D"/>
    <w:rsid w:val="009075A9"/>
    <w:rsid w:val="00911725"/>
    <w:rsid w:val="009134E7"/>
    <w:rsid w:val="00934404"/>
    <w:rsid w:val="00945382"/>
    <w:rsid w:val="00976C62"/>
    <w:rsid w:val="00976F6C"/>
    <w:rsid w:val="00984A99"/>
    <w:rsid w:val="009A2B42"/>
    <w:rsid w:val="009B6A6F"/>
    <w:rsid w:val="009C5B21"/>
    <w:rsid w:val="009D0F24"/>
    <w:rsid w:val="009F1919"/>
    <w:rsid w:val="009F7EDC"/>
    <w:rsid w:val="00A002DA"/>
    <w:rsid w:val="00A24B0C"/>
    <w:rsid w:val="00A3322D"/>
    <w:rsid w:val="00A36835"/>
    <w:rsid w:val="00A42DA2"/>
    <w:rsid w:val="00A52A2C"/>
    <w:rsid w:val="00A91648"/>
    <w:rsid w:val="00AA406D"/>
    <w:rsid w:val="00AB347E"/>
    <w:rsid w:val="00AB43BB"/>
    <w:rsid w:val="00AC5479"/>
    <w:rsid w:val="00AD2EFA"/>
    <w:rsid w:val="00AD3302"/>
    <w:rsid w:val="00AD4702"/>
    <w:rsid w:val="00AF3D90"/>
    <w:rsid w:val="00B02A37"/>
    <w:rsid w:val="00B10905"/>
    <w:rsid w:val="00B229C1"/>
    <w:rsid w:val="00B26078"/>
    <w:rsid w:val="00B423AC"/>
    <w:rsid w:val="00B846C5"/>
    <w:rsid w:val="00B96FEA"/>
    <w:rsid w:val="00BA0C5A"/>
    <w:rsid w:val="00BA322B"/>
    <w:rsid w:val="00BA3537"/>
    <w:rsid w:val="00BA6CB5"/>
    <w:rsid w:val="00BC0602"/>
    <w:rsid w:val="00BC21F3"/>
    <w:rsid w:val="00BC48BC"/>
    <w:rsid w:val="00BE1041"/>
    <w:rsid w:val="00BE4BF1"/>
    <w:rsid w:val="00BE7230"/>
    <w:rsid w:val="00BF19A3"/>
    <w:rsid w:val="00BF1BF1"/>
    <w:rsid w:val="00BF1DD2"/>
    <w:rsid w:val="00C02B9D"/>
    <w:rsid w:val="00C240CC"/>
    <w:rsid w:val="00C426C5"/>
    <w:rsid w:val="00C500E2"/>
    <w:rsid w:val="00C814E1"/>
    <w:rsid w:val="00C838AD"/>
    <w:rsid w:val="00C92D58"/>
    <w:rsid w:val="00C96A31"/>
    <w:rsid w:val="00CA14A6"/>
    <w:rsid w:val="00CA7500"/>
    <w:rsid w:val="00CB521D"/>
    <w:rsid w:val="00CC1EB4"/>
    <w:rsid w:val="00CC649C"/>
    <w:rsid w:val="00D24BEB"/>
    <w:rsid w:val="00D26DE9"/>
    <w:rsid w:val="00D27E4C"/>
    <w:rsid w:val="00D44587"/>
    <w:rsid w:val="00DB2515"/>
    <w:rsid w:val="00DB75A7"/>
    <w:rsid w:val="00DC24D3"/>
    <w:rsid w:val="00DC50B8"/>
    <w:rsid w:val="00DD161D"/>
    <w:rsid w:val="00DD2F9F"/>
    <w:rsid w:val="00DE571C"/>
    <w:rsid w:val="00E16AFE"/>
    <w:rsid w:val="00E22AE0"/>
    <w:rsid w:val="00E34385"/>
    <w:rsid w:val="00E404F5"/>
    <w:rsid w:val="00E40851"/>
    <w:rsid w:val="00E414A9"/>
    <w:rsid w:val="00E53148"/>
    <w:rsid w:val="00E5340A"/>
    <w:rsid w:val="00E87CC7"/>
    <w:rsid w:val="00E93A57"/>
    <w:rsid w:val="00EA26AA"/>
    <w:rsid w:val="00EC10AD"/>
    <w:rsid w:val="00EC4EF1"/>
    <w:rsid w:val="00ED190E"/>
    <w:rsid w:val="00ED3A68"/>
    <w:rsid w:val="00ED7D95"/>
    <w:rsid w:val="00F02900"/>
    <w:rsid w:val="00F2342F"/>
    <w:rsid w:val="00F44F3C"/>
    <w:rsid w:val="00F6777B"/>
    <w:rsid w:val="00F962FC"/>
    <w:rsid w:val="00FC3196"/>
    <w:rsid w:val="00FD3A26"/>
    <w:rsid w:val="00FD7BD1"/>
    <w:rsid w:val="00FE0DCB"/>
    <w:rsid w:val="00FE6BF0"/>
    <w:rsid w:val="00FE783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CC92EE92-6E57-4EF6-932E-4DB486B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styleId="Revisin">
    <w:name w:val="Revision"/>
    <w:hidden/>
    <w:uiPriority w:val="99"/>
    <w:semiHidden/>
    <w:rsid w:val="001A5F4B"/>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7454C8"/>
    <w:rPr>
      <w:sz w:val="16"/>
      <w:szCs w:val="16"/>
    </w:rPr>
  </w:style>
  <w:style w:type="paragraph" w:styleId="Textocomentario">
    <w:name w:val="annotation text"/>
    <w:basedOn w:val="Normal"/>
    <w:link w:val="TextocomentarioCar"/>
    <w:uiPriority w:val="99"/>
    <w:semiHidden/>
    <w:unhideWhenUsed/>
    <w:rsid w:val="007454C8"/>
    <w:rPr>
      <w:sz w:val="20"/>
      <w:szCs w:val="20"/>
    </w:rPr>
  </w:style>
  <w:style w:type="character" w:customStyle="1" w:styleId="TextocomentarioCar">
    <w:name w:val="Texto comentario Car"/>
    <w:basedOn w:val="Fuentedeprrafopredeter"/>
    <w:link w:val="Textocomentario"/>
    <w:uiPriority w:val="99"/>
    <w:semiHidden/>
    <w:rsid w:val="007454C8"/>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454C8"/>
    <w:rPr>
      <w:b/>
      <w:bCs/>
    </w:rPr>
  </w:style>
  <w:style w:type="character" w:customStyle="1" w:styleId="AsuntodelcomentarioCar">
    <w:name w:val="Asunto del comentario Car"/>
    <w:basedOn w:val="TextocomentarioCar"/>
    <w:link w:val="Asuntodelcomentario"/>
    <w:uiPriority w:val="99"/>
    <w:semiHidden/>
    <w:rsid w:val="007454C8"/>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DDC286-BF8D-4A3F-AA78-3AB9F72FFFB7}">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Luz Maria Rico Jardon</cp:lastModifiedBy>
  <cp:revision>2</cp:revision>
  <cp:lastPrinted>2021-12-30T22:06:00Z</cp:lastPrinted>
  <dcterms:created xsi:type="dcterms:W3CDTF">2022-08-15T16:20:00Z</dcterms:created>
  <dcterms:modified xsi:type="dcterms:W3CDTF">2022-08-15T16:20:00Z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