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E3A062" w14:textId="3F93863A" w:rsidR="00330DC8"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27522D4">
                <wp:simplePos x="0" y="0"/>
                <wp:positionH relativeFrom="column">
                  <wp:posOffset>3213735</wp:posOffset>
                </wp:positionH>
                <wp:positionV relativeFrom="paragraph">
                  <wp:posOffset>198755</wp:posOffset>
                </wp:positionV>
                <wp:extent cx="3176270" cy="723900"/>
                <wp:effectExtent l="0" t="0" r="5080" b="0"/>
                <wp:wrapSquare wrapText="bothSides"/>
                <wp:docPr id="3" name="Text Box 2"/>
                <wp:cNvGraphicFramePr/>
                <a:graphic xmlns:a="http://schemas.openxmlformats.org/drawingml/2006/main">
                  <a:graphicData uri="http://schemas.microsoft.com/office/word/2010/wordprocessingShape">
                    <wps:wsp>
                      <wps:cNvSpPr txBox="1"/>
                      <wps:spPr>
                        <a:xfrm>
                          <a:off x="0" y="0"/>
                          <a:ext cx="3176270" cy="7239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350F9002"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8922DD">
                              <w:rPr>
                                <w:rFonts w:ascii="Noto Sans" w:eastAsia="Montserrat Medium" w:hAnsi="Noto Sans" w:cs="Noto Sans"/>
                                <w:sz w:val="20"/>
                                <w:szCs w:val="20"/>
                              </w:rPr>
                              <w:t>miércoles 2</w:t>
                            </w:r>
                            <w:r w:rsidR="00CD3B64">
                              <w:rPr>
                                <w:rFonts w:ascii="Noto Sans" w:eastAsia="Montserrat Medium" w:hAnsi="Noto Sans" w:cs="Noto Sans"/>
                                <w:sz w:val="20"/>
                                <w:szCs w:val="20"/>
                              </w:rPr>
                              <w:t xml:space="preserve"> de julio</w:t>
                            </w:r>
                            <w:r w:rsidR="005C37F2">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0E10E75"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0E2ADF">
                              <w:rPr>
                                <w:rFonts w:ascii="Noto Sans" w:eastAsia="Montserrat Medium" w:hAnsi="Noto Sans" w:cs="Noto Sans"/>
                                <w:sz w:val="20"/>
                                <w:szCs w:val="20"/>
                              </w:rPr>
                              <w:t>326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3.05pt;margin-top:15.65pt;width:250.1pt;height:5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350F9002"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8922DD">
                        <w:rPr>
                          <w:rFonts w:ascii="Noto Sans" w:eastAsia="Montserrat Medium" w:hAnsi="Noto Sans" w:cs="Noto Sans"/>
                          <w:sz w:val="20"/>
                          <w:szCs w:val="20"/>
                        </w:rPr>
                        <w:t>miércoles 2</w:t>
                      </w:r>
                      <w:r w:rsidR="00CD3B64">
                        <w:rPr>
                          <w:rFonts w:ascii="Noto Sans" w:eastAsia="Montserrat Medium" w:hAnsi="Noto Sans" w:cs="Noto Sans"/>
                          <w:sz w:val="20"/>
                          <w:szCs w:val="20"/>
                        </w:rPr>
                        <w:t xml:space="preserve"> de julio</w:t>
                      </w:r>
                      <w:r w:rsidR="005C37F2">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0E10E75"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0E2ADF">
                        <w:rPr>
                          <w:rFonts w:ascii="Noto Sans" w:eastAsia="Montserrat Medium" w:hAnsi="Noto Sans" w:cs="Noto Sans"/>
                          <w:sz w:val="20"/>
                          <w:szCs w:val="20"/>
                        </w:rPr>
                        <w:t>326</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p>
    <w:p w14:paraId="37732631" w14:textId="77777777" w:rsidR="008F13A3" w:rsidRDefault="008F13A3" w:rsidP="005D5A10">
      <w:pPr>
        <w:jc w:val="center"/>
        <w:rPr>
          <w:rFonts w:ascii="Noto Sans" w:hAnsi="Noto Sans" w:cs="Noto Sans"/>
          <w:b/>
          <w:bCs/>
          <w:sz w:val="34"/>
          <w:szCs w:val="34"/>
          <w:lang w:val="es-MX"/>
        </w:rPr>
      </w:pPr>
    </w:p>
    <w:p w14:paraId="55F90211" w14:textId="77777777" w:rsidR="008F13A3" w:rsidRDefault="008F13A3" w:rsidP="005D5A10">
      <w:pPr>
        <w:jc w:val="center"/>
        <w:rPr>
          <w:rFonts w:ascii="Noto Sans" w:hAnsi="Noto Sans" w:cs="Noto Sans"/>
          <w:b/>
          <w:bCs/>
          <w:sz w:val="34"/>
          <w:szCs w:val="34"/>
          <w:lang w:val="es-MX"/>
        </w:rPr>
      </w:pPr>
    </w:p>
    <w:p w14:paraId="738DC237" w14:textId="77777777" w:rsidR="00967A22" w:rsidRPr="00967A22" w:rsidRDefault="00967A22" w:rsidP="00C10887">
      <w:pPr>
        <w:pStyle w:val="Prrafodelista"/>
        <w:jc w:val="center"/>
        <w:rPr>
          <w:rFonts w:ascii="Noto Sans" w:hAnsi="Noto Sans" w:cs="Noto Sans"/>
          <w:b/>
          <w:bCs/>
          <w:sz w:val="16"/>
          <w:szCs w:val="16"/>
          <w:lang w:val="es-MX"/>
        </w:rPr>
      </w:pPr>
    </w:p>
    <w:p w14:paraId="32EE11B8" w14:textId="645D3198" w:rsidR="00CB3826" w:rsidRPr="006D44BB" w:rsidRDefault="00CE1CD2" w:rsidP="006D44BB">
      <w:pPr>
        <w:pStyle w:val="Prrafodelista"/>
        <w:ind w:left="0"/>
        <w:jc w:val="center"/>
        <w:rPr>
          <w:rFonts w:ascii="Noto Sans" w:hAnsi="Noto Sans" w:cs="Noto Sans"/>
          <w:b/>
          <w:bCs/>
          <w:sz w:val="30"/>
          <w:szCs w:val="30"/>
          <w:lang w:val="es-MX"/>
        </w:rPr>
      </w:pPr>
      <w:r w:rsidRPr="006D44BB">
        <w:rPr>
          <w:rFonts w:ascii="Noto Sans" w:hAnsi="Noto Sans" w:cs="Noto Sans"/>
          <w:b/>
          <w:bCs/>
          <w:sz w:val="30"/>
          <w:szCs w:val="30"/>
          <w:lang w:val="es-MX"/>
        </w:rPr>
        <w:t xml:space="preserve">Aprueba H. Consejo Técnico del IMSS </w:t>
      </w:r>
      <w:r w:rsidR="00475989" w:rsidRPr="006D44BB">
        <w:rPr>
          <w:rFonts w:ascii="Noto Sans" w:hAnsi="Noto Sans" w:cs="Noto Sans"/>
          <w:b/>
          <w:bCs/>
          <w:sz w:val="30"/>
          <w:szCs w:val="30"/>
          <w:lang w:val="es-MX"/>
        </w:rPr>
        <w:t xml:space="preserve">reglas de la </w:t>
      </w:r>
      <w:r w:rsidR="00F04ED6">
        <w:rPr>
          <w:rFonts w:ascii="Noto Sans" w:hAnsi="Noto Sans" w:cs="Noto Sans"/>
          <w:b/>
          <w:bCs/>
          <w:sz w:val="30"/>
          <w:szCs w:val="30"/>
          <w:lang w:val="es-MX"/>
        </w:rPr>
        <w:t>p</w:t>
      </w:r>
      <w:r w:rsidR="00475989" w:rsidRPr="006D44BB">
        <w:rPr>
          <w:rFonts w:ascii="Noto Sans" w:hAnsi="Noto Sans" w:cs="Noto Sans"/>
          <w:b/>
          <w:bCs/>
          <w:sz w:val="30"/>
          <w:szCs w:val="30"/>
          <w:lang w:val="es-MX"/>
        </w:rPr>
        <w:t xml:space="preserve">rueba </w:t>
      </w:r>
      <w:r w:rsidR="00F04ED6">
        <w:rPr>
          <w:rFonts w:ascii="Noto Sans" w:hAnsi="Noto Sans" w:cs="Noto Sans"/>
          <w:b/>
          <w:bCs/>
          <w:sz w:val="30"/>
          <w:szCs w:val="30"/>
          <w:lang w:val="es-MX"/>
        </w:rPr>
        <w:t>p</w:t>
      </w:r>
      <w:r w:rsidR="00475989" w:rsidRPr="006D44BB">
        <w:rPr>
          <w:rFonts w:ascii="Noto Sans" w:hAnsi="Noto Sans" w:cs="Noto Sans"/>
          <w:b/>
          <w:bCs/>
          <w:sz w:val="30"/>
          <w:szCs w:val="30"/>
          <w:lang w:val="es-MX"/>
        </w:rPr>
        <w:t>iloto para la incorporación de personas trabajadoras de plataformas digitales</w:t>
      </w:r>
      <w:r w:rsidRPr="006D44BB">
        <w:rPr>
          <w:rFonts w:ascii="Noto Sans" w:hAnsi="Noto Sans" w:cs="Noto Sans"/>
          <w:b/>
          <w:bCs/>
          <w:sz w:val="30"/>
          <w:szCs w:val="30"/>
          <w:lang w:val="es-MX"/>
        </w:rPr>
        <w:t xml:space="preserve"> </w:t>
      </w:r>
      <w:r w:rsidR="00C62640" w:rsidRPr="006D44BB">
        <w:rPr>
          <w:rFonts w:ascii="Noto Sans" w:hAnsi="Noto Sans" w:cs="Noto Sans"/>
          <w:b/>
          <w:bCs/>
          <w:sz w:val="30"/>
          <w:szCs w:val="30"/>
          <w:lang w:val="es-MX"/>
        </w:rPr>
        <w:t xml:space="preserve">al </w:t>
      </w:r>
      <w:r w:rsidRPr="006D44BB">
        <w:rPr>
          <w:rFonts w:ascii="Noto Sans" w:hAnsi="Noto Sans" w:cs="Noto Sans"/>
          <w:b/>
          <w:bCs/>
          <w:sz w:val="30"/>
          <w:szCs w:val="30"/>
          <w:lang w:val="es-MX"/>
        </w:rPr>
        <w:t>S</w:t>
      </w:r>
      <w:r w:rsidR="00C62640" w:rsidRPr="006D44BB">
        <w:rPr>
          <w:rFonts w:ascii="Noto Sans" w:hAnsi="Noto Sans" w:cs="Noto Sans"/>
          <w:b/>
          <w:bCs/>
          <w:sz w:val="30"/>
          <w:szCs w:val="30"/>
          <w:lang w:val="es-MX"/>
        </w:rPr>
        <w:t>eguro Social</w:t>
      </w:r>
    </w:p>
    <w:p w14:paraId="553D9D0B" w14:textId="77777777" w:rsidR="00CE1CD2" w:rsidRPr="00053D3C" w:rsidRDefault="00CE1CD2" w:rsidP="00C10887">
      <w:pPr>
        <w:pStyle w:val="Prrafodelista"/>
        <w:jc w:val="center"/>
        <w:rPr>
          <w:rFonts w:ascii="Noto Sans" w:hAnsi="Noto Sans" w:cs="Noto Sans"/>
          <w:b/>
          <w:bCs/>
          <w:sz w:val="20"/>
          <w:szCs w:val="20"/>
          <w:lang w:val="es-MX"/>
        </w:rPr>
      </w:pPr>
    </w:p>
    <w:p w14:paraId="2D3670F0" w14:textId="2B409D1A" w:rsidR="005C37F2" w:rsidRPr="00BC2F0B" w:rsidRDefault="008922DD" w:rsidP="00BC2F0B">
      <w:pPr>
        <w:pStyle w:val="Prrafodelista"/>
        <w:numPr>
          <w:ilvl w:val="0"/>
          <w:numId w:val="5"/>
        </w:numPr>
        <w:jc w:val="both"/>
        <w:rPr>
          <w:rFonts w:ascii="Noto Sans" w:hAnsi="Noto Sans" w:cs="Noto Sans"/>
          <w:b/>
          <w:bCs/>
          <w:sz w:val="20"/>
          <w:szCs w:val="20"/>
        </w:rPr>
      </w:pPr>
      <w:r>
        <w:rPr>
          <w:rFonts w:ascii="Noto Sans" w:hAnsi="Noto Sans" w:cs="Noto Sans"/>
          <w:b/>
          <w:bCs/>
          <w:sz w:val="20"/>
          <w:szCs w:val="20"/>
        </w:rPr>
        <w:t>Ayer</w:t>
      </w:r>
      <w:r w:rsidR="00CD3B64">
        <w:rPr>
          <w:rFonts w:ascii="Noto Sans" w:hAnsi="Noto Sans" w:cs="Noto Sans"/>
          <w:b/>
          <w:bCs/>
          <w:sz w:val="20"/>
          <w:szCs w:val="20"/>
        </w:rPr>
        <w:t xml:space="preserve"> </w:t>
      </w:r>
      <w:r w:rsidR="005C37F2" w:rsidRPr="00BC2F0B">
        <w:rPr>
          <w:rFonts w:ascii="Noto Sans" w:hAnsi="Noto Sans" w:cs="Noto Sans"/>
          <w:b/>
          <w:bCs/>
          <w:sz w:val="20"/>
          <w:szCs w:val="20"/>
        </w:rPr>
        <w:t xml:space="preserve">1 de julio </w:t>
      </w:r>
      <w:r w:rsidR="00CD3B64">
        <w:rPr>
          <w:rFonts w:ascii="Noto Sans" w:hAnsi="Noto Sans" w:cs="Noto Sans"/>
          <w:b/>
          <w:bCs/>
          <w:sz w:val="20"/>
          <w:szCs w:val="20"/>
        </w:rPr>
        <w:t>inici</w:t>
      </w:r>
      <w:r>
        <w:rPr>
          <w:rFonts w:ascii="Noto Sans" w:hAnsi="Noto Sans" w:cs="Noto Sans"/>
          <w:b/>
          <w:bCs/>
          <w:sz w:val="20"/>
          <w:szCs w:val="20"/>
        </w:rPr>
        <w:t>ó</w:t>
      </w:r>
      <w:r w:rsidR="00CD3B64">
        <w:rPr>
          <w:rFonts w:ascii="Noto Sans" w:hAnsi="Noto Sans" w:cs="Noto Sans"/>
          <w:b/>
          <w:bCs/>
          <w:sz w:val="20"/>
          <w:szCs w:val="20"/>
        </w:rPr>
        <w:t xml:space="preserve"> </w:t>
      </w:r>
      <w:r w:rsidR="005C37F2" w:rsidRPr="00BC2F0B">
        <w:rPr>
          <w:rFonts w:ascii="Noto Sans" w:hAnsi="Noto Sans" w:cs="Noto Sans"/>
          <w:b/>
          <w:bCs/>
          <w:sz w:val="20"/>
          <w:szCs w:val="20"/>
        </w:rPr>
        <w:t>la Prueba Piloto para incorporar a las personas trabajadoras de plataformas digitales al Régimen Obligatorio del Instituto Mexicano del Seguro Social (IMSS).</w:t>
      </w:r>
    </w:p>
    <w:p w14:paraId="2C8AFD2B" w14:textId="511BAC7C" w:rsidR="005C37F2" w:rsidRDefault="005C37F2" w:rsidP="00BC2F0B">
      <w:pPr>
        <w:pStyle w:val="Prrafodelista"/>
        <w:numPr>
          <w:ilvl w:val="0"/>
          <w:numId w:val="5"/>
        </w:numPr>
        <w:jc w:val="both"/>
        <w:rPr>
          <w:rFonts w:ascii="Noto Sans" w:hAnsi="Noto Sans" w:cs="Noto Sans"/>
          <w:b/>
          <w:bCs/>
          <w:sz w:val="20"/>
          <w:szCs w:val="20"/>
        </w:rPr>
      </w:pPr>
      <w:r w:rsidRPr="00BC2F0B">
        <w:rPr>
          <w:rFonts w:ascii="Noto Sans" w:hAnsi="Noto Sans" w:cs="Noto Sans"/>
          <w:b/>
          <w:bCs/>
          <w:sz w:val="20"/>
          <w:szCs w:val="20"/>
        </w:rPr>
        <w:t>El Decreto que establece las Reglas de Carácter General fue publicado en el Diario Oficial de la Federación (DOF) el pasado 24 de junio de 2025, y la vigencia de la prueba se extenderá hasta el 24 de diciembre del mismo año.</w:t>
      </w:r>
    </w:p>
    <w:p w14:paraId="5B6669F9" w14:textId="77777777" w:rsidR="005C37F2" w:rsidRDefault="005C37F2" w:rsidP="00BC2F0B">
      <w:pPr>
        <w:ind w:left="360"/>
        <w:rPr>
          <w:lang w:val="es-MX"/>
        </w:rPr>
      </w:pPr>
    </w:p>
    <w:p w14:paraId="1666397A" w14:textId="78DE0EA1" w:rsidR="00686F4B" w:rsidRPr="00967A22" w:rsidRDefault="00686F4B" w:rsidP="00686F4B">
      <w:pPr>
        <w:jc w:val="both"/>
        <w:rPr>
          <w:rFonts w:ascii="Noto Sans" w:hAnsi="Noto Sans" w:cs="Noto Sans"/>
          <w:sz w:val="20"/>
          <w:szCs w:val="20"/>
        </w:rPr>
      </w:pPr>
      <w:r w:rsidRPr="00967A22">
        <w:rPr>
          <w:rFonts w:ascii="Noto Sans" w:hAnsi="Noto Sans" w:cs="Noto Sans"/>
          <w:sz w:val="20"/>
          <w:szCs w:val="20"/>
        </w:rPr>
        <w:t xml:space="preserve">El </w:t>
      </w:r>
      <w:r w:rsidR="006F1D4D">
        <w:rPr>
          <w:rFonts w:ascii="Noto Sans" w:hAnsi="Noto Sans" w:cs="Noto Sans"/>
          <w:sz w:val="20"/>
          <w:szCs w:val="20"/>
        </w:rPr>
        <w:t xml:space="preserve">pasado </w:t>
      </w:r>
      <w:r w:rsidR="006876EE">
        <w:rPr>
          <w:rFonts w:ascii="Noto Sans" w:hAnsi="Noto Sans" w:cs="Noto Sans"/>
          <w:sz w:val="20"/>
          <w:szCs w:val="20"/>
        </w:rPr>
        <w:t xml:space="preserve">27 de mayo de 2025 el </w:t>
      </w:r>
      <w:r w:rsidRPr="00967A22">
        <w:rPr>
          <w:rFonts w:ascii="Noto Sans" w:hAnsi="Noto Sans" w:cs="Noto Sans"/>
          <w:sz w:val="20"/>
          <w:szCs w:val="20"/>
        </w:rPr>
        <w:t xml:space="preserve">H. Consejo Técnico del Instituto Mexicano del Seguro Social (IMSS) aprobó de manera unánime </w:t>
      </w:r>
      <w:r w:rsidR="00967A22">
        <w:rPr>
          <w:rFonts w:ascii="Noto Sans" w:hAnsi="Noto Sans" w:cs="Noto Sans"/>
          <w:sz w:val="20"/>
          <w:szCs w:val="20"/>
        </w:rPr>
        <w:t xml:space="preserve">las reglas de </w:t>
      </w:r>
      <w:r w:rsidR="00FD230B">
        <w:rPr>
          <w:rFonts w:ascii="Noto Sans" w:hAnsi="Noto Sans" w:cs="Noto Sans"/>
          <w:sz w:val="20"/>
          <w:szCs w:val="20"/>
        </w:rPr>
        <w:t xml:space="preserve">carácter general de la prueba piloto </w:t>
      </w:r>
      <w:r w:rsidR="00085BD0" w:rsidRPr="00085BD0">
        <w:rPr>
          <w:rFonts w:ascii="Noto Sans" w:hAnsi="Noto Sans" w:cs="Noto Sans"/>
          <w:sz w:val="20"/>
          <w:szCs w:val="20"/>
        </w:rPr>
        <w:t xml:space="preserve">para la incorporación de personas trabajadoras de plataformas digitales al </w:t>
      </w:r>
      <w:r w:rsidR="00A740FB">
        <w:rPr>
          <w:rFonts w:ascii="Noto Sans" w:hAnsi="Noto Sans" w:cs="Noto Sans"/>
          <w:sz w:val="20"/>
          <w:szCs w:val="20"/>
        </w:rPr>
        <w:t xml:space="preserve">régimen obligatorio del </w:t>
      </w:r>
      <w:r w:rsidR="00085BD0" w:rsidRPr="00085BD0">
        <w:rPr>
          <w:rFonts w:ascii="Noto Sans" w:hAnsi="Noto Sans" w:cs="Noto Sans"/>
          <w:sz w:val="20"/>
          <w:szCs w:val="20"/>
        </w:rPr>
        <w:t>Seguro Social</w:t>
      </w:r>
      <w:r w:rsidR="00A740FB">
        <w:rPr>
          <w:rFonts w:ascii="Noto Sans" w:hAnsi="Noto Sans" w:cs="Noto Sans"/>
          <w:sz w:val="20"/>
          <w:szCs w:val="20"/>
        </w:rPr>
        <w:t>, a fin de dar cumplimiento al decreto que se publicó el pasado 24 de diciembre de 2024 en el Diario Federal de la Federación (DOF) en esta materia.</w:t>
      </w:r>
    </w:p>
    <w:p w14:paraId="6AB7C39A" w14:textId="77777777" w:rsidR="00686F4B" w:rsidRPr="00967A22" w:rsidRDefault="00686F4B" w:rsidP="00686F4B">
      <w:pPr>
        <w:jc w:val="both"/>
        <w:rPr>
          <w:rFonts w:ascii="Noto Sans" w:hAnsi="Noto Sans" w:cs="Noto Sans"/>
          <w:sz w:val="20"/>
          <w:szCs w:val="20"/>
        </w:rPr>
      </w:pPr>
    </w:p>
    <w:p w14:paraId="4D5CD438" w14:textId="2A816142" w:rsidR="00D05287" w:rsidRDefault="00686F4B" w:rsidP="00686F4B">
      <w:pPr>
        <w:jc w:val="both"/>
        <w:rPr>
          <w:rFonts w:ascii="Noto Sans" w:hAnsi="Noto Sans" w:cs="Noto Sans"/>
          <w:sz w:val="20"/>
          <w:szCs w:val="20"/>
        </w:rPr>
      </w:pPr>
      <w:r w:rsidRPr="00967A22">
        <w:rPr>
          <w:rFonts w:ascii="Noto Sans" w:hAnsi="Noto Sans" w:cs="Noto Sans"/>
          <w:sz w:val="20"/>
          <w:szCs w:val="20"/>
        </w:rPr>
        <w:t>En sesión ordinaria</w:t>
      </w:r>
      <w:r w:rsidR="006F1D4D">
        <w:rPr>
          <w:rFonts w:ascii="Noto Sans" w:hAnsi="Noto Sans" w:cs="Noto Sans"/>
          <w:sz w:val="20"/>
          <w:szCs w:val="20"/>
        </w:rPr>
        <w:t xml:space="preserve"> </w:t>
      </w:r>
      <w:r w:rsidR="00A740FB">
        <w:rPr>
          <w:rFonts w:ascii="Noto Sans" w:hAnsi="Noto Sans" w:cs="Noto Sans"/>
          <w:sz w:val="20"/>
          <w:szCs w:val="20"/>
        </w:rPr>
        <w:t>que encabezó</w:t>
      </w:r>
      <w:r w:rsidRPr="00967A22">
        <w:rPr>
          <w:rFonts w:ascii="Noto Sans" w:hAnsi="Noto Sans" w:cs="Noto Sans"/>
          <w:sz w:val="20"/>
          <w:szCs w:val="20"/>
        </w:rPr>
        <w:t xml:space="preserve"> el director general del Seguro Social, Zoé Robledo, </w:t>
      </w:r>
      <w:r w:rsidR="00A740FB">
        <w:rPr>
          <w:rFonts w:ascii="Noto Sans" w:hAnsi="Noto Sans" w:cs="Noto Sans"/>
          <w:sz w:val="20"/>
          <w:szCs w:val="20"/>
        </w:rPr>
        <w:t xml:space="preserve">la titular de la Dirección de Incorporación y Recaudación (DIR), Luisa Obrador Garrido Cuesta, destacó que </w:t>
      </w:r>
      <w:r w:rsidR="008328EE">
        <w:rPr>
          <w:rFonts w:ascii="Noto Sans" w:hAnsi="Noto Sans" w:cs="Noto Sans"/>
          <w:sz w:val="20"/>
          <w:szCs w:val="20"/>
        </w:rPr>
        <w:t xml:space="preserve">en nuestro país se </w:t>
      </w:r>
      <w:r w:rsidR="00EF2ED8">
        <w:rPr>
          <w:rFonts w:ascii="Noto Sans" w:hAnsi="Noto Sans" w:cs="Noto Sans"/>
          <w:sz w:val="20"/>
          <w:szCs w:val="20"/>
        </w:rPr>
        <w:t xml:space="preserve">tiene un estimado de </w:t>
      </w:r>
      <w:r w:rsidR="008328EE">
        <w:rPr>
          <w:rFonts w:ascii="Noto Sans" w:hAnsi="Noto Sans" w:cs="Noto Sans"/>
          <w:sz w:val="20"/>
          <w:szCs w:val="20"/>
        </w:rPr>
        <w:t xml:space="preserve">658 mil personas vinculadas </w:t>
      </w:r>
      <w:r w:rsidR="00EF2ED8">
        <w:rPr>
          <w:rFonts w:ascii="Noto Sans" w:hAnsi="Noto Sans" w:cs="Noto Sans"/>
          <w:sz w:val="20"/>
          <w:szCs w:val="20"/>
        </w:rPr>
        <w:t>a esta modalidad de trabajo, principalmente como conductores y repartidores</w:t>
      </w:r>
      <w:r w:rsidR="004E0AD5">
        <w:rPr>
          <w:rFonts w:ascii="Noto Sans" w:hAnsi="Noto Sans" w:cs="Noto Sans"/>
          <w:sz w:val="20"/>
          <w:szCs w:val="20"/>
        </w:rPr>
        <w:t>, quienes podrán acceder a diversos beneficios en salud y seguridad social.</w:t>
      </w:r>
    </w:p>
    <w:p w14:paraId="6DAC6206" w14:textId="77777777" w:rsidR="00EF2ED8" w:rsidRDefault="00EF2ED8" w:rsidP="00686F4B">
      <w:pPr>
        <w:jc w:val="both"/>
        <w:rPr>
          <w:rFonts w:ascii="Noto Sans" w:hAnsi="Noto Sans" w:cs="Noto Sans"/>
          <w:sz w:val="20"/>
          <w:szCs w:val="20"/>
        </w:rPr>
      </w:pPr>
    </w:p>
    <w:p w14:paraId="234BC657" w14:textId="4E77BE18" w:rsidR="00426071" w:rsidRPr="00426071" w:rsidRDefault="00D07925" w:rsidP="00BC2F0B">
      <w:pPr>
        <w:jc w:val="both"/>
        <w:rPr>
          <w:rFonts w:ascii="Noto Sans" w:hAnsi="Noto Sans" w:cs="Noto Sans"/>
          <w:sz w:val="20"/>
          <w:szCs w:val="20"/>
        </w:rPr>
      </w:pPr>
      <w:r>
        <w:rPr>
          <w:rFonts w:ascii="Noto Sans" w:hAnsi="Noto Sans" w:cs="Noto Sans"/>
          <w:sz w:val="20"/>
          <w:szCs w:val="20"/>
        </w:rPr>
        <w:t xml:space="preserve">Dijo que </w:t>
      </w:r>
      <w:r w:rsidR="00426071" w:rsidRPr="00426071">
        <w:rPr>
          <w:rFonts w:ascii="Noto Sans" w:hAnsi="Noto Sans" w:cs="Noto Sans"/>
          <w:sz w:val="20"/>
          <w:szCs w:val="20"/>
        </w:rPr>
        <w:t>se contará con un plazo de 180 días naturales, contados a partir de la publicación, para analizar los resultados que arroje la prueba piloto de aseguramiento y para preparar las iniciativas que, con mayor detalle, definirán los aspectos necesarios para el cumplimiento de las obligaciones de afiliación. Estas iniciativas serán presentadas ante el Poder Legislativo para su discusión.</w:t>
      </w:r>
    </w:p>
    <w:p w14:paraId="78E1FB52" w14:textId="77777777" w:rsidR="00C25ADC" w:rsidRDefault="00C25ADC" w:rsidP="00686F4B">
      <w:pPr>
        <w:jc w:val="both"/>
        <w:rPr>
          <w:rFonts w:ascii="Noto Sans" w:hAnsi="Noto Sans" w:cs="Noto Sans"/>
          <w:sz w:val="20"/>
          <w:szCs w:val="20"/>
        </w:rPr>
      </w:pPr>
    </w:p>
    <w:p w14:paraId="243C9C41" w14:textId="3583D3A0" w:rsidR="00426071" w:rsidRDefault="00CC0FEC" w:rsidP="00686F4B">
      <w:pPr>
        <w:jc w:val="both"/>
        <w:rPr>
          <w:rFonts w:ascii="Noto Sans" w:hAnsi="Noto Sans" w:cs="Noto Sans"/>
          <w:sz w:val="20"/>
          <w:szCs w:val="20"/>
        </w:rPr>
      </w:pPr>
      <w:r>
        <w:rPr>
          <w:rFonts w:ascii="Noto Sans" w:hAnsi="Noto Sans" w:cs="Noto Sans"/>
          <w:sz w:val="20"/>
          <w:szCs w:val="20"/>
        </w:rPr>
        <w:t>Añadió que l</w:t>
      </w:r>
      <w:r w:rsidRPr="00CC0FEC">
        <w:rPr>
          <w:rFonts w:ascii="Noto Sans" w:hAnsi="Noto Sans" w:cs="Noto Sans"/>
          <w:sz w:val="20"/>
          <w:szCs w:val="20"/>
        </w:rPr>
        <w:t>a</w:t>
      </w:r>
      <w:r>
        <w:rPr>
          <w:rFonts w:ascii="Noto Sans" w:hAnsi="Noto Sans" w:cs="Noto Sans"/>
          <w:sz w:val="20"/>
          <w:szCs w:val="20"/>
        </w:rPr>
        <w:t xml:space="preserve"> </w:t>
      </w:r>
      <w:r w:rsidRPr="00CC0FEC">
        <w:rPr>
          <w:rFonts w:ascii="Noto Sans" w:hAnsi="Noto Sans" w:cs="Noto Sans"/>
          <w:sz w:val="20"/>
          <w:szCs w:val="20"/>
        </w:rPr>
        <w:t>Secretaría</w:t>
      </w:r>
      <w:r>
        <w:rPr>
          <w:rFonts w:ascii="Noto Sans" w:hAnsi="Noto Sans" w:cs="Noto Sans"/>
          <w:sz w:val="20"/>
          <w:szCs w:val="20"/>
        </w:rPr>
        <w:t xml:space="preserve"> </w:t>
      </w:r>
      <w:r w:rsidRPr="00CC0FEC">
        <w:rPr>
          <w:rFonts w:ascii="Noto Sans" w:hAnsi="Noto Sans" w:cs="Noto Sans"/>
          <w:sz w:val="20"/>
          <w:szCs w:val="20"/>
        </w:rPr>
        <w:t>del</w:t>
      </w:r>
      <w:r>
        <w:rPr>
          <w:rFonts w:ascii="Noto Sans" w:hAnsi="Noto Sans" w:cs="Noto Sans"/>
          <w:sz w:val="20"/>
          <w:szCs w:val="20"/>
        </w:rPr>
        <w:t xml:space="preserve"> </w:t>
      </w:r>
      <w:r w:rsidRPr="00CC0FEC">
        <w:rPr>
          <w:rFonts w:ascii="Noto Sans" w:hAnsi="Noto Sans" w:cs="Noto Sans"/>
          <w:sz w:val="20"/>
          <w:szCs w:val="20"/>
        </w:rPr>
        <w:t>Trabajo</w:t>
      </w:r>
      <w:r>
        <w:rPr>
          <w:rFonts w:ascii="Noto Sans" w:hAnsi="Noto Sans" w:cs="Noto Sans"/>
          <w:sz w:val="20"/>
          <w:szCs w:val="20"/>
        </w:rPr>
        <w:t xml:space="preserve"> </w:t>
      </w:r>
      <w:r w:rsidRPr="00CC0FEC">
        <w:rPr>
          <w:rFonts w:ascii="Noto Sans" w:hAnsi="Noto Sans" w:cs="Noto Sans"/>
          <w:sz w:val="20"/>
          <w:szCs w:val="20"/>
        </w:rPr>
        <w:t>y</w:t>
      </w:r>
      <w:r>
        <w:rPr>
          <w:rFonts w:ascii="Noto Sans" w:hAnsi="Noto Sans" w:cs="Noto Sans"/>
          <w:sz w:val="20"/>
          <w:szCs w:val="20"/>
        </w:rPr>
        <w:t xml:space="preserve"> </w:t>
      </w:r>
      <w:r w:rsidRPr="00CC0FEC">
        <w:rPr>
          <w:rFonts w:ascii="Noto Sans" w:hAnsi="Noto Sans" w:cs="Noto Sans"/>
          <w:sz w:val="20"/>
          <w:szCs w:val="20"/>
        </w:rPr>
        <w:t>Previsión</w:t>
      </w:r>
      <w:r>
        <w:rPr>
          <w:rFonts w:ascii="Noto Sans" w:hAnsi="Noto Sans" w:cs="Noto Sans"/>
          <w:sz w:val="20"/>
          <w:szCs w:val="20"/>
        </w:rPr>
        <w:t xml:space="preserve"> </w:t>
      </w:r>
      <w:r w:rsidRPr="00CC0FEC">
        <w:rPr>
          <w:rFonts w:ascii="Noto Sans" w:hAnsi="Noto Sans" w:cs="Noto Sans"/>
          <w:sz w:val="20"/>
          <w:szCs w:val="20"/>
        </w:rPr>
        <w:t>Social</w:t>
      </w:r>
      <w:r>
        <w:rPr>
          <w:rFonts w:ascii="Noto Sans" w:hAnsi="Noto Sans" w:cs="Noto Sans"/>
          <w:sz w:val="20"/>
          <w:szCs w:val="20"/>
        </w:rPr>
        <w:t xml:space="preserve"> (STPS) </w:t>
      </w:r>
      <w:r w:rsidRPr="00CC0FEC">
        <w:rPr>
          <w:rFonts w:ascii="Noto Sans" w:hAnsi="Noto Sans" w:cs="Noto Sans"/>
          <w:sz w:val="20"/>
          <w:szCs w:val="20"/>
        </w:rPr>
        <w:t>contará</w:t>
      </w:r>
      <w:r>
        <w:rPr>
          <w:rFonts w:ascii="Noto Sans" w:hAnsi="Noto Sans" w:cs="Noto Sans"/>
          <w:sz w:val="20"/>
          <w:szCs w:val="20"/>
        </w:rPr>
        <w:t xml:space="preserve"> </w:t>
      </w:r>
      <w:r w:rsidRPr="00CC0FEC">
        <w:rPr>
          <w:rFonts w:ascii="Noto Sans" w:hAnsi="Noto Sans" w:cs="Noto Sans"/>
          <w:sz w:val="20"/>
          <w:szCs w:val="20"/>
        </w:rPr>
        <w:t>con</w:t>
      </w:r>
      <w:r>
        <w:rPr>
          <w:rFonts w:ascii="Noto Sans" w:hAnsi="Noto Sans" w:cs="Noto Sans"/>
          <w:sz w:val="20"/>
          <w:szCs w:val="20"/>
        </w:rPr>
        <w:t xml:space="preserve"> cinco </w:t>
      </w:r>
      <w:r w:rsidRPr="00CC0FEC">
        <w:rPr>
          <w:rFonts w:ascii="Noto Sans" w:hAnsi="Noto Sans" w:cs="Noto Sans"/>
          <w:sz w:val="20"/>
          <w:szCs w:val="20"/>
        </w:rPr>
        <w:t>días</w:t>
      </w:r>
      <w:r>
        <w:rPr>
          <w:rFonts w:ascii="Noto Sans" w:hAnsi="Noto Sans" w:cs="Noto Sans"/>
          <w:sz w:val="20"/>
          <w:szCs w:val="20"/>
        </w:rPr>
        <w:t xml:space="preserve"> </w:t>
      </w:r>
      <w:r w:rsidRPr="00CC0FEC">
        <w:rPr>
          <w:rFonts w:ascii="Noto Sans" w:hAnsi="Noto Sans" w:cs="Noto Sans"/>
          <w:sz w:val="20"/>
          <w:szCs w:val="20"/>
        </w:rPr>
        <w:t>posteriores</w:t>
      </w:r>
      <w:r>
        <w:rPr>
          <w:rFonts w:ascii="Noto Sans" w:hAnsi="Noto Sans" w:cs="Noto Sans"/>
          <w:sz w:val="20"/>
          <w:szCs w:val="20"/>
        </w:rPr>
        <w:t xml:space="preserve"> </w:t>
      </w:r>
      <w:r w:rsidRPr="00CC0FEC">
        <w:rPr>
          <w:rFonts w:ascii="Noto Sans" w:hAnsi="Noto Sans" w:cs="Noto Sans"/>
          <w:sz w:val="20"/>
          <w:szCs w:val="20"/>
        </w:rPr>
        <w:t>a</w:t>
      </w:r>
      <w:r>
        <w:rPr>
          <w:rFonts w:ascii="Noto Sans" w:hAnsi="Noto Sans" w:cs="Noto Sans"/>
          <w:sz w:val="20"/>
          <w:szCs w:val="20"/>
        </w:rPr>
        <w:t xml:space="preserve"> </w:t>
      </w:r>
      <w:r w:rsidRPr="00CC0FEC">
        <w:rPr>
          <w:rFonts w:ascii="Noto Sans" w:hAnsi="Noto Sans" w:cs="Noto Sans"/>
          <w:sz w:val="20"/>
          <w:szCs w:val="20"/>
        </w:rPr>
        <w:t>la</w:t>
      </w:r>
      <w:r>
        <w:rPr>
          <w:rFonts w:ascii="Noto Sans" w:hAnsi="Noto Sans" w:cs="Noto Sans"/>
          <w:sz w:val="20"/>
          <w:szCs w:val="20"/>
        </w:rPr>
        <w:t xml:space="preserve"> </w:t>
      </w:r>
      <w:r w:rsidRPr="00CC0FEC">
        <w:rPr>
          <w:rFonts w:ascii="Noto Sans" w:hAnsi="Noto Sans" w:cs="Noto Sans"/>
          <w:sz w:val="20"/>
          <w:szCs w:val="20"/>
        </w:rPr>
        <w:t>entrada</w:t>
      </w:r>
      <w:r>
        <w:rPr>
          <w:rFonts w:ascii="Noto Sans" w:hAnsi="Noto Sans" w:cs="Noto Sans"/>
          <w:sz w:val="20"/>
          <w:szCs w:val="20"/>
        </w:rPr>
        <w:t xml:space="preserve"> </w:t>
      </w:r>
      <w:r w:rsidRPr="00CC0FEC">
        <w:rPr>
          <w:rFonts w:ascii="Noto Sans" w:hAnsi="Noto Sans" w:cs="Noto Sans"/>
          <w:sz w:val="20"/>
          <w:szCs w:val="20"/>
        </w:rPr>
        <w:t>en</w:t>
      </w:r>
      <w:r>
        <w:rPr>
          <w:rFonts w:ascii="Noto Sans" w:hAnsi="Noto Sans" w:cs="Noto Sans"/>
          <w:sz w:val="20"/>
          <w:szCs w:val="20"/>
        </w:rPr>
        <w:t xml:space="preserve"> </w:t>
      </w:r>
      <w:r w:rsidRPr="00CC0FEC">
        <w:rPr>
          <w:rFonts w:ascii="Noto Sans" w:hAnsi="Noto Sans" w:cs="Noto Sans"/>
          <w:sz w:val="20"/>
          <w:szCs w:val="20"/>
        </w:rPr>
        <w:t>vigor</w:t>
      </w:r>
      <w:r>
        <w:rPr>
          <w:rFonts w:ascii="Noto Sans" w:hAnsi="Noto Sans" w:cs="Noto Sans"/>
          <w:sz w:val="20"/>
          <w:szCs w:val="20"/>
        </w:rPr>
        <w:t xml:space="preserve"> </w:t>
      </w:r>
      <w:r w:rsidRPr="00CC0FEC">
        <w:rPr>
          <w:rFonts w:ascii="Noto Sans" w:hAnsi="Noto Sans" w:cs="Noto Sans"/>
          <w:sz w:val="20"/>
          <w:szCs w:val="20"/>
        </w:rPr>
        <w:t>del</w:t>
      </w:r>
      <w:r>
        <w:rPr>
          <w:rFonts w:ascii="Noto Sans" w:hAnsi="Noto Sans" w:cs="Noto Sans"/>
          <w:sz w:val="20"/>
          <w:szCs w:val="20"/>
        </w:rPr>
        <w:t xml:space="preserve"> d</w:t>
      </w:r>
      <w:r w:rsidRPr="00CC0FEC">
        <w:rPr>
          <w:rFonts w:ascii="Noto Sans" w:hAnsi="Noto Sans" w:cs="Noto Sans"/>
          <w:sz w:val="20"/>
          <w:szCs w:val="20"/>
        </w:rPr>
        <w:t>ecreto</w:t>
      </w:r>
      <w:r>
        <w:rPr>
          <w:rFonts w:ascii="Noto Sans" w:hAnsi="Noto Sans" w:cs="Noto Sans"/>
          <w:sz w:val="20"/>
          <w:szCs w:val="20"/>
        </w:rPr>
        <w:t xml:space="preserve"> </w:t>
      </w:r>
      <w:r w:rsidRPr="00CC0FEC">
        <w:rPr>
          <w:rFonts w:ascii="Noto Sans" w:hAnsi="Noto Sans" w:cs="Noto Sans"/>
          <w:sz w:val="20"/>
          <w:szCs w:val="20"/>
        </w:rPr>
        <w:t>para</w:t>
      </w:r>
      <w:r>
        <w:rPr>
          <w:rFonts w:ascii="Noto Sans" w:hAnsi="Noto Sans" w:cs="Noto Sans"/>
          <w:sz w:val="20"/>
          <w:szCs w:val="20"/>
        </w:rPr>
        <w:t xml:space="preserve"> </w:t>
      </w:r>
      <w:r w:rsidRPr="00CC0FEC">
        <w:rPr>
          <w:rFonts w:ascii="Noto Sans" w:hAnsi="Noto Sans" w:cs="Noto Sans"/>
          <w:sz w:val="20"/>
          <w:szCs w:val="20"/>
        </w:rPr>
        <w:t>publicar</w:t>
      </w:r>
      <w:r>
        <w:rPr>
          <w:rFonts w:ascii="Noto Sans" w:hAnsi="Noto Sans" w:cs="Noto Sans"/>
          <w:sz w:val="20"/>
          <w:szCs w:val="20"/>
        </w:rPr>
        <w:t xml:space="preserve"> </w:t>
      </w:r>
      <w:r w:rsidRPr="00CC0FEC">
        <w:rPr>
          <w:rFonts w:ascii="Noto Sans" w:hAnsi="Noto Sans" w:cs="Noto Sans"/>
          <w:sz w:val="20"/>
          <w:szCs w:val="20"/>
        </w:rPr>
        <w:t>las</w:t>
      </w:r>
      <w:r>
        <w:rPr>
          <w:rFonts w:ascii="Noto Sans" w:hAnsi="Noto Sans" w:cs="Noto Sans"/>
          <w:sz w:val="20"/>
          <w:szCs w:val="20"/>
        </w:rPr>
        <w:t xml:space="preserve"> </w:t>
      </w:r>
      <w:r w:rsidRPr="00CC0FEC">
        <w:rPr>
          <w:rFonts w:ascii="Noto Sans" w:hAnsi="Noto Sans" w:cs="Noto Sans"/>
          <w:sz w:val="20"/>
          <w:szCs w:val="20"/>
        </w:rPr>
        <w:t>disposiciones</w:t>
      </w:r>
      <w:r>
        <w:rPr>
          <w:rFonts w:ascii="Noto Sans" w:hAnsi="Noto Sans" w:cs="Noto Sans"/>
          <w:sz w:val="20"/>
          <w:szCs w:val="20"/>
        </w:rPr>
        <w:t xml:space="preserve"> </w:t>
      </w:r>
      <w:r w:rsidRPr="00CC0FEC">
        <w:rPr>
          <w:rFonts w:ascii="Noto Sans" w:hAnsi="Noto Sans" w:cs="Noto Sans"/>
          <w:sz w:val="20"/>
          <w:szCs w:val="20"/>
        </w:rPr>
        <w:t>de</w:t>
      </w:r>
      <w:r>
        <w:rPr>
          <w:rFonts w:ascii="Noto Sans" w:hAnsi="Noto Sans" w:cs="Noto Sans"/>
          <w:sz w:val="20"/>
          <w:szCs w:val="20"/>
        </w:rPr>
        <w:t xml:space="preserve"> </w:t>
      </w:r>
      <w:r w:rsidRPr="00CC0FEC">
        <w:rPr>
          <w:rFonts w:ascii="Noto Sans" w:hAnsi="Noto Sans" w:cs="Noto Sans"/>
          <w:sz w:val="20"/>
          <w:szCs w:val="20"/>
        </w:rPr>
        <w:t>carácter</w:t>
      </w:r>
      <w:r>
        <w:rPr>
          <w:rFonts w:ascii="Noto Sans" w:hAnsi="Noto Sans" w:cs="Noto Sans"/>
          <w:sz w:val="20"/>
          <w:szCs w:val="20"/>
        </w:rPr>
        <w:t xml:space="preserve"> </w:t>
      </w:r>
      <w:r w:rsidRPr="00CC0FEC">
        <w:rPr>
          <w:rFonts w:ascii="Noto Sans" w:hAnsi="Noto Sans" w:cs="Noto Sans"/>
          <w:sz w:val="20"/>
          <w:szCs w:val="20"/>
        </w:rPr>
        <w:t>general</w:t>
      </w:r>
      <w:r>
        <w:rPr>
          <w:rFonts w:ascii="Noto Sans" w:hAnsi="Noto Sans" w:cs="Noto Sans"/>
          <w:sz w:val="20"/>
          <w:szCs w:val="20"/>
        </w:rPr>
        <w:t xml:space="preserve"> </w:t>
      </w:r>
      <w:r w:rsidRPr="00CC0FEC">
        <w:rPr>
          <w:rFonts w:ascii="Noto Sans" w:hAnsi="Noto Sans" w:cs="Noto Sans"/>
          <w:sz w:val="20"/>
          <w:szCs w:val="20"/>
        </w:rPr>
        <w:t>que</w:t>
      </w:r>
      <w:r>
        <w:rPr>
          <w:rFonts w:ascii="Noto Sans" w:hAnsi="Noto Sans" w:cs="Noto Sans"/>
          <w:sz w:val="20"/>
          <w:szCs w:val="20"/>
        </w:rPr>
        <w:t xml:space="preserve"> </w:t>
      </w:r>
      <w:r w:rsidRPr="00CC0FEC">
        <w:rPr>
          <w:rFonts w:ascii="Noto Sans" w:hAnsi="Noto Sans" w:cs="Noto Sans"/>
          <w:sz w:val="20"/>
          <w:szCs w:val="20"/>
        </w:rPr>
        <w:t>definirán</w:t>
      </w:r>
      <w:r>
        <w:rPr>
          <w:rFonts w:ascii="Noto Sans" w:hAnsi="Noto Sans" w:cs="Noto Sans"/>
          <w:sz w:val="20"/>
          <w:szCs w:val="20"/>
        </w:rPr>
        <w:t xml:space="preserve"> </w:t>
      </w:r>
      <w:r w:rsidRPr="00CC0FEC">
        <w:rPr>
          <w:rFonts w:ascii="Noto Sans" w:hAnsi="Noto Sans" w:cs="Noto Sans"/>
          <w:sz w:val="20"/>
          <w:szCs w:val="20"/>
        </w:rPr>
        <w:t>el</w:t>
      </w:r>
      <w:r>
        <w:rPr>
          <w:rFonts w:ascii="Noto Sans" w:hAnsi="Noto Sans" w:cs="Noto Sans"/>
          <w:sz w:val="20"/>
          <w:szCs w:val="20"/>
        </w:rPr>
        <w:t xml:space="preserve"> </w:t>
      </w:r>
      <w:r w:rsidRPr="00CC0FEC">
        <w:rPr>
          <w:rFonts w:ascii="Noto Sans" w:hAnsi="Noto Sans" w:cs="Noto Sans"/>
          <w:sz w:val="20"/>
          <w:szCs w:val="20"/>
        </w:rPr>
        <w:t>cálculo</w:t>
      </w:r>
      <w:r>
        <w:rPr>
          <w:rFonts w:ascii="Noto Sans" w:hAnsi="Noto Sans" w:cs="Noto Sans"/>
          <w:sz w:val="20"/>
          <w:szCs w:val="20"/>
        </w:rPr>
        <w:t xml:space="preserve"> </w:t>
      </w:r>
      <w:r w:rsidRPr="00CC0FEC">
        <w:rPr>
          <w:rFonts w:ascii="Noto Sans" w:hAnsi="Noto Sans" w:cs="Noto Sans"/>
          <w:sz w:val="20"/>
          <w:szCs w:val="20"/>
        </w:rPr>
        <w:t>del</w:t>
      </w:r>
      <w:r>
        <w:rPr>
          <w:rFonts w:ascii="Noto Sans" w:hAnsi="Noto Sans" w:cs="Noto Sans"/>
          <w:sz w:val="20"/>
          <w:szCs w:val="20"/>
        </w:rPr>
        <w:t xml:space="preserve"> </w:t>
      </w:r>
      <w:r w:rsidRPr="00CC0FEC">
        <w:rPr>
          <w:rFonts w:ascii="Noto Sans" w:hAnsi="Noto Sans" w:cs="Noto Sans"/>
          <w:sz w:val="20"/>
          <w:szCs w:val="20"/>
        </w:rPr>
        <w:t>ingreso</w:t>
      </w:r>
      <w:r>
        <w:rPr>
          <w:rFonts w:ascii="Noto Sans" w:hAnsi="Noto Sans" w:cs="Noto Sans"/>
          <w:sz w:val="20"/>
          <w:szCs w:val="20"/>
        </w:rPr>
        <w:t xml:space="preserve"> </w:t>
      </w:r>
      <w:r w:rsidRPr="00CC0FEC">
        <w:rPr>
          <w:rFonts w:ascii="Noto Sans" w:hAnsi="Noto Sans" w:cs="Noto Sans"/>
          <w:sz w:val="20"/>
          <w:szCs w:val="20"/>
        </w:rPr>
        <w:t>neto</w:t>
      </w:r>
      <w:r w:rsidR="00426071">
        <w:rPr>
          <w:rFonts w:ascii="Noto Sans" w:hAnsi="Noto Sans" w:cs="Noto Sans"/>
          <w:sz w:val="20"/>
          <w:szCs w:val="20"/>
        </w:rPr>
        <w:t>,</w:t>
      </w:r>
      <w:r>
        <w:rPr>
          <w:rFonts w:ascii="Noto Sans" w:hAnsi="Noto Sans" w:cs="Noto Sans"/>
          <w:sz w:val="20"/>
          <w:szCs w:val="20"/>
        </w:rPr>
        <w:t xml:space="preserve"> </w:t>
      </w:r>
      <w:r w:rsidR="00426071" w:rsidRPr="00426071">
        <w:rPr>
          <w:rFonts w:ascii="Noto Sans" w:hAnsi="Noto Sans" w:cs="Noto Sans"/>
          <w:sz w:val="20"/>
          <w:szCs w:val="20"/>
        </w:rPr>
        <w:t>conforme a lo señalado en el artículo 291-F de la Ley Federal del Trabajo (LFT).</w:t>
      </w:r>
    </w:p>
    <w:p w14:paraId="155128FC" w14:textId="77777777" w:rsidR="00B67A99" w:rsidRDefault="00B67A99" w:rsidP="00686F4B">
      <w:pPr>
        <w:jc w:val="both"/>
        <w:rPr>
          <w:rFonts w:ascii="Noto Sans" w:hAnsi="Noto Sans" w:cs="Noto Sans"/>
          <w:sz w:val="20"/>
          <w:szCs w:val="20"/>
        </w:rPr>
      </w:pPr>
    </w:p>
    <w:p w14:paraId="3B7FDB26" w14:textId="167AD08C" w:rsidR="006E4329" w:rsidRDefault="00681522" w:rsidP="00B67A99">
      <w:pPr>
        <w:jc w:val="both"/>
        <w:rPr>
          <w:rFonts w:ascii="Noto Sans" w:hAnsi="Noto Sans" w:cs="Noto Sans"/>
          <w:sz w:val="20"/>
          <w:szCs w:val="20"/>
        </w:rPr>
      </w:pPr>
      <w:r>
        <w:rPr>
          <w:rFonts w:ascii="Noto Sans" w:hAnsi="Noto Sans" w:cs="Noto Sans"/>
          <w:sz w:val="20"/>
          <w:szCs w:val="20"/>
        </w:rPr>
        <w:t>Obrador Garrido s</w:t>
      </w:r>
      <w:r w:rsidR="00F04ED6">
        <w:rPr>
          <w:rFonts w:ascii="Noto Sans" w:hAnsi="Noto Sans" w:cs="Noto Sans"/>
          <w:sz w:val="20"/>
          <w:szCs w:val="20"/>
        </w:rPr>
        <w:t xml:space="preserve">eñaló que durante la prueba piloto las direcciones normativas del Instituto en materia de Incorporación y Recaudación, Prestaciones Económicas y Social, Operación y Evaluación y Prestaciones Médicas </w:t>
      </w:r>
      <w:r w:rsidR="00640560">
        <w:rPr>
          <w:rFonts w:ascii="Noto Sans" w:hAnsi="Noto Sans" w:cs="Noto Sans"/>
          <w:sz w:val="20"/>
          <w:szCs w:val="20"/>
        </w:rPr>
        <w:t>e</w:t>
      </w:r>
      <w:r w:rsidR="00B67A99" w:rsidRPr="00B67A99">
        <w:rPr>
          <w:rFonts w:ascii="Noto Sans" w:hAnsi="Noto Sans" w:cs="Noto Sans"/>
          <w:sz w:val="20"/>
          <w:szCs w:val="20"/>
        </w:rPr>
        <w:t>stablecer</w:t>
      </w:r>
      <w:r w:rsidR="00640560">
        <w:rPr>
          <w:rFonts w:ascii="Noto Sans" w:hAnsi="Noto Sans" w:cs="Noto Sans"/>
          <w:sz w:val="20"/>
          <w:szCs w:val="20"/>
        </w:rPr>
        <w:t xml:space="preserve">án </w:t>
      </w:r>
      <w:r w:rsidR="00B67A99" w:rsidRPr="00B67A99">
        <w:rPr>
          <w:rFonts w:ascii="Noto Sans" w:hAnsi="Noto Sans" w:cs="Noto Sans"/>
          <w:sz w:val="20"/>
          <w:szCs w:val="20"/>
        </w:rPr>
        <w:t>las</w:t>
      </w:r>
      <w:r w:rsidR="00640560">
        <w:rPr>
          <w:rFonts w:ascii="Noto Sans" w:hAnsi="Noto Sans" w:cs="Noto Sans"/>
          <w:sz w:val="20"/>
          <w:szCs w:val="20"/>
        </w:rPr>
        <w:t xml:space="preserve"> </w:t>
      </w:r>
      <w:r w:rsidR="00B67A99" w:rsidRPr="00B67A99">
        <w:rPr>
          <w:rFonts w:ascii="Noto Sans" w:hAnsi="Noto Sans" w:cs="Noto Sans"/>
          <w:sz w:val="20"/>
          <w:szCs w:val="20"/>
        </w:rPr>
        <w:t>disposiciones</w:t>
      </w:r>
      <w:r w:rsidR="00640560">
        <w:rPr>
          <w:rFonts w:ascii="Noto Sans" w:hAnsi="Noto Sans" w:cs="Noto Sans"/>
          <w:sz w:val="20"/>
          <w:szCs w:val="20"/>
        </w:rPr>
        <w:t xml:space="preserve"> </w:t>
      </w:r>
      <w:r w:rsidR="00B67A99" w:rsidRPr="00B67A99">
        <w:rPr>
          <w:rFonts w:ascii="Noto Sans" w:hAnsi="Noto Sans" w:cs="Noto Sans"/>
          <w:sz w:val="20"/>
          <w:szCs w:val="20"/>
        </w:rPr>
        <w:t>necesarias</w:t>
      </w:r>
      <w:r w:rsidR="00640560">
        <w:rPr>
          <w:rFonts w:ascii="Noto Sans" w:hAnsi="Noto Sans" w:cs="Noto Sans"/>
          <w:sz w:val="20"/>
          <w:szCs w:val="20"/>
        </w:rPr>
        <w:t xml:space="preserve"> </w:t>
      </w:r>
      <w:r w:rsidR="00B67A99" w:rsidRPr="00B67A99">
        <w:rPr>
          <w:rFonts w:ascii="Noto Sans" w:hAnsi="Noto Sans" w:cs="Noto Sans"/>
          <w:sz w:val="20"/>
          <w:szCs w:val="20"/>
        </w:rPr>
        <w:t>para</w:t>
      </w:r>
      <w:r w:rsidR="00640560">
        <w:rPr>
          <w:rFonts w:ascii="Noto Sans" w:hAnsi="Noto Sans" w:cs="Noto Sans"/>
          <w:sz w:val="20"/>
          <w:szCs w:val="20"/>
        </w:rPr>
        <w:t xml:space="preserve"> </w:t>
      </w:r>
      <w:r w:rsidR="00B67A99" w:rsidRPr="00B67A99">
        <w:rPr>
          <w:rFonts w:ascii="Noto Sans" w:hAnsi="Noto Sans" w:cs="Noto Sans"/>
          <w:sz w:val="20"/>
          <w:szCs w:val="20"/>
        </w:rPr>
        <w:t>la</w:t>
      </w:r>
      <w:r w:rsidR="00640560">
        <w:rPr>
          <w:rFonts w:ascii="Noto Sans" w:hAnsi="Noto Sans" w:cs="Noto Sans"/>
          <w:sz w:val="20"/>
          <w:szCs w:val="20"/>
        </w:rPr>
        <w:t xml:space="preserve"> </w:t>
      </w:r>
      <w:r w:rsidR="00B67A99" w:rsidRPr="00B67A99">
        <w:rPr>
          <w:rFonts w:ascii="Noto Sans" w:hAnsi="Noto Sans" w:cs="Noto Sans"/>
          <w:sz w:val="20"/>
          <w:szCs w:val="20"/>
        </w:rPr>
        <w:t>correcta</w:t>
      </w:r>
      <w:r w:rsidR="00640560">
        <w:rPr>
          <w:rFonts w:ascii="Noto Sans" w:hAnsi="Noto Sans" w:cs="Noto Sans"/>
          <w:sz w:val="20"/>
          <w:szCs w:val="20"/>
        </w:rPr>
        <w:t xml:space="preserve"> </w:t>
      </w:r>
      <w:r w:rsidR="00B67A99" w:rsidRPr="00B67A99">
        <w:rPr>
          <w:rFonts w:ascii="Noto Sans" w:hAnsi="Noto Sans" w:cs="Noto Sans"/>
          <w:sz w:val="20"/>
          <w:szCs w:val="20"/>
        </w:rPr>
        <w:t>aplicación</w:t>
      </w:r>
      <w:r w:rsidR="00640560">
        <w:rPr>
          <w:rFonts w:ascii="Noto Sans" w:hAnsi="Noto Sans" w:cs="Noto Sans"/>
          <w:sz w:val="20"/>
          <w:szCs w:val="20"/>
        </w:rPr>
        <w:t xml:space="preserve"> </w:t>
      </w:r>
      <w:r w:rsidR="00B67A99" w:rsidRPr="00B67A99">
        <w:rPr>
          <w:rFonts w:ascii="Noto Sans" w:hAnsi="Noto Sans" w:cs="Noto Sans"/>
          <w:sz w:val="20"/>
          <w:szCs w:val="20"/>
        </w:rPr>
        <w:t>y</w:t>
      </w:r>
      <w:r w:rsidR="00640560">
        <w:rPr>
          <w:rFonts w:ascii="Noto Sans" w:hAnsi="Noto Sans" w:cs="Noto Sans"/>
          <w:sz w:val="20"/>
          <w:szCs w:val="20"/>
        </w:rPr>
        <w:t xml:space="preserve"> </w:t>
      </w:r>
      <w:r w:rsidR="00B67A99" w:rsidRPr="00B67A99">
        <w:rPr>
          <w:rFonts w:ascii="Noto Sans" w:hAnsi="Noto Sans" w:cs="Noto Sans"/>
          <w:sz w:val="20"/>
          <w:szCs w:val="20"/>
        </w:rPr>
        <w:t>seguimiento</w:t>
      </w:r>
      <w:r w:rsidR="00640560">
        <w:rPr>
          <w:rFonts w:ascii="Noto Sans" w:hAnsi="Noto Sans" w:cs="Noto Sans"/>
          <w:sz w:val="20"/>
          <w:szCs w:val="20"/>
        </w:rPr>
        <w:t xml:space="preserve"> </w:t>
      </w:r>
      <w:r w:rsidR="00B67A99" w:rsidRPr="00B67A99">
        <w:rPr>
          <w:rFonts w:ascii="Noto Sans" w:hAnsi="Noto Sans" w:cs="Noto Sans"/>
          <w:sz w:val="20"/>
          <w:szCs w:val="20"/>
        </w:rPr>
        <w:t>de</w:t>
      </w:r>
      <w:r w:rsidR="00640560">
        <w:rPr>
          <w:rFonts w:ascii="Noto Sans" w:hAnsi="Noto Sans" w:cs="Noto Sans"/>
          <w:sz w:val="20"/>
          <w:szCs w:val="20"/>
        </w:rPr>
        <w:t xml:space="preserve"> </w:t>
      </w:r>
      <w:r w:rsidR="00B67A99" w:rsidRPr="00B67A99">
        <w:rPr>
          <w:rFonts w:ascii="Noto Sans" w:hAnsi="Noto Sans" w:cs="Noto Sans"/>
          <w:sz w:val="20"/>
          <w:szCs w:val="20"/>
        </w:rPr>
        <w:t>las</w:t>
      </w:r>
      <w:r w:rsidR="00640560">
        <w:rPr>
          <w:rFonts w:ascii="Noto Sans" w:hAnsi="Noto Sans" w:cs="Noto Sans"/>
          <w:sz w:val="20"/>
          <w:szCs w:val="20"/>
        </w:rPr>
        <w:t xml:space="preserve"> r</w:t>
      </w:r>
      <w:r w:rsidR="00B67A99" w:rsidRPr="00B67A99">
        <w:rPr>
          <w:rFonts w:ascii="Noto Sans" w:hAnsi="Noto Sans" w:cs="Noto Sans"/>
          <w:sz w:val="20"/>
          <w:szCs w:val="20"/>
        </w:rPr>
        <w:t>eglas</w:t>
      </w:r>
      <w:r w:rsidR="00640560">
        <w:rPr>
          <w:rFonts w:ascii="Noto Sans" w:hAnsi="Noto Sans" w:cs="Noto Sans"/>
          <w:sz w:val="20"/>
          <w:szCs w:val="20"/>
        </w:rPr>
        <w:t xml:space="preserve"> gene</w:t>
      </w:r>
      <w:r w:rsidR="009B0443">
        <w:rPr>
          <w:rFonts w:ascii="Noto Sans" w:hAnsi="Noto Sans" w:cs="Noto Sans"/>
          <w:sz w:val="20"/>
          <w:szCs w:val="20"/>
        </w:rPr>
        <w:t xml:space="preserve">rales, mediante la formación de equipos en territorio. </w:t>
      </w:r>
    </w:p>
    <w:p w14:paraId="3156EBF8" w14:textId="77777777" w:rsidR="006E4329" w:rsidRDefault="006E4329" w:rsidP="00B67A99">
      <w:pPr>
        <w:jc w:val="both"/>
        <w:rPr>
          <w:rFonts w:ascii="Noto Sans" w:hAnsi="Noto Sans" w:cs="Noto Sans"/>
          <w:sz w:val="20"/>
          <w:szCs w:val="20"/>
        </w:rPr>
      </w:pPr>
    </w:p>
    <w:p w14:paraId="45390E46" w14:textId="09C56458" w:rsidR="00426071" w:rsidRPr="00B67A99" w:rsidRDefault="006E4329" w:rsidP="00B67A99">
      <w:pPr>
        <w:jc w:val="both"/>
        <w:rPr>
          <w:rFonts w:ascii="Noto Sans" w:hAnsi="Noto Sans" w:cs="Noto Sans"/>
          <w:sz w:val="20"/>
          <w:szCs w:val="20"/>
        </w:rPr>
      </w:pPr>
      <w:r>
        <w:rPr>
          <w:rFonts w:ascii="Noto Sans" w:hAnsi="Noto Sans" w:cs="Noto Sans"/>
          <w:sz w:val="20"/>
          <w:szCs w:val="20"/>
        </w:rPr>
        <w:lastRenderedPageBreak/>
        <w:t xml:space="preserve">También </w:t>
      </w:r>
      <w:r w:rsidR="00B65C91">
        <w:rPr>
          <w:rFonts w:ascii="Noto Sans" w:hAnsi="Noto Sans" w:cs="Noto Sans"/>
          <w:sz w:val="20"/>
          <w:szCs w:val="20"/>
        </w:rPr>
        <w:t>se instruyó a la p</w:t>
      </w:r>
      <w:r w:rsidR="00B67A99" w:rsidRPr="00B67A99">
        <w:rPr>
          <w:rFonts w:ascii="Noto Sans" w:hAnsi="Noto Sans" w:cs="Noto Sans"/>
          <w:sz w:val="20"/>
          <w:szCs w:val="20"/>
        </w:rPr>
        <w:t>ersona</w:t>
      </w:r>
      <w:r w:rsidR="00B65C91">
        <w:rPr>
          <w:rFonts w:ascii="Noto Sans" w:hAnsi="Noto Sans" w:cs="Noto Sans"/>
          <w:sz w:val="20"/>
          <w:szCs w:val="20"/>
        </w:rPr>
        <w:t xml:space="preserve"> </w:t>
      </w:r>
      <w:r w:rsidR="00B67A99" w:rsidRPr="00B67A99">
        <w:rPr>
          <w:rFonts w:ascii="Noto Sans" w:hAnsi="Noto Sans" w:cs="Noto Sans"/>
          <w:sz w:val="20"/>
          <w:szCs w:val="20"/>
        </w:rPr>
        <w:t>titular</w:t>
      </w:r>
      <w:r w:rsidR="00B65C91">
        <w:rPr>
          <w:rFonts w:ascii="Noto Sans" w:hAnsi="Noto Sans" w:cs="Noto Sans"/>
          <w:sz w:val="20"/>
          <w:szCs w:val="20"/>
        </w:rPr>
        <w:t xml:space="preserve"> </w:t>
      </w:r>
      <w:r w:rsidR="00B67A99" w:rsidRPr="00B67A99">
        <w:rPr>
          <w:rFonts w:ascii="Noto Sans" w:hAnsi="Noto Sans" w:cs="Noto Sans"/>
          <w:sz w:val="20"/>
          <w:szCs w:val="20"/>
        </w:rPr>
        <w:t>de</w:t>
      </w:r>
      <w:r w:rsidR="00B65C91">
        <w:rPr>
          <w:rFonts w:ascii="Noto Sans" w:hAnsi="Noto Sans" w:cs="Noto Sans"/>
          <w:sz w:val="20"/>
          <w:szCs w:val="20"/>
        </w:rPr>
        <w:t xml:space="preserve"> </w:t>
      </w:r>
      <w:r w:rsidR="00B67A99" w:rsidRPr="00B67A99">
        <w:rPr>
          <w:rFonts w:ascii="Noto Sans" w:hAnsi="Noto Sans" w:cs="Noto Sans"/>
          <w:sz w:val="20"/>
          <w:szCs w:val="20"/>
        </w:rPr>
        <w:t>la</w:t>
      </w:r>
      <w:r w:rsidR="00B65C91">
        <w:rPr>
          <w:rFonts w:ascii="Noto Sans" w:hAnsi="Noto Sans" w:cs="Noto Sans"/>
          <w:sz w:val="20"/>
          <w:szCs w:val="20"/>
        </w:rPr>
        <w:t xml:space="preserve"> </w:t>
      </w:r>
      <w:r w:rsidR="00B67A99" w:rsidRPr="00B67A99">
        <w:rPr>
          <w:rFonts w:ascii="Noto Sans" w:hAnsi="Noto Sans" w:cs="Noto Sans"/>
          <w:sz w:val="20"/>
          <w:szCs w:val="20"/>
        </w:rPr>
        <w:t>Dirección</w:t>
      </w:r>
      <w:r w:rsidR="00B65C91">
        <w:rPr>
          <w:rFonts w:ascii="Noto Sans" w:hAnsi="Noto Sans" w:cs="Noto Sans"/>
          <w:sz w:val="20"/>
          <w:szCs w:val="20"/>
        </w:rPr>
        <w:t xml:space="preserve"> </w:t>
      </w:r>
      <w:r w:rsidR="00B67A99" w:rsidRPr="00B67A99">
        <w:rPr>
          <w:rFonts w:ascii="Noto Sans" w:hAnsi="Noto Sans" w:cs="Noto Sans"/>
          <w:sz w:val="20"/>
          <w:szCs w:val="20"/>
        </w:rPr>
        <w:t>de</w:t>
      </w:r>
      <w:r w:rsidR="00B65C91">
        <w:rPr>
          <w:rFonts w:ascii="Noto Sans" w:hAnsi="Noto Sans" w:cs="Noto Sans"/>
          <w:sz w:val="20"/>
          <w:szCs w:val="20"/>
        </w:rPr>
        <w:t xml:space="preserve"> </w:t>
      </w:r>
      <w:r w:rsidR="00B67A99" w:rsidRPr="00B67A99">
        <w:rPr>
          <w:rFonts w:ascii="Noto Sans" w:hAnsi="Noto Sans" w:cs="Noto Sans"/>
          <w:sz w:val="20"/>
          <w:szCs w:val="20"/>
        </w:rPr>
        <w:t>Innovación</w:t>
      </w:r>
      <w:r w:rsidR="00B65C91">
        <w:rPr>
          <w:rFonts w:ascii="Noto Sans" w:hAnsi="Noto Sans" w:cs="Noto Sans"/>
          <w:sz w:val="20"/>
          <w:szCs w:val="20"/>
        </w:rPr>
        <w:t xml:space="preserve"> </w:t>
      </w:r>
      <w:r w:rsidR="00B67A99" w:rsidRPr="00B67A99">
        <w:rPr>
          <w:rFonts w:ascii="Noto Sans" w:hAnsi="Noto Sans" w:cs="Noto Sans"/>
          <w:sz w:val="20"/>
          <w:szCs w:val="20"/>
        </w:rPr>
        <w:t>y</w:t>
      </w:r>
      <w:r w:rsidR="00B65C91">
        <w:rPr>
          <w:rFonts w:ascii="Noto Sans" w:hAnsi="Noto Sans" w:cs="Noto Sans"/>
          <w:sz w:val="20"/>
          <w:szCs w:val="20"/>
        </w:rPr>
        <w:t xml:space="preserve"> </w:t>
      </w:r>
      <w:r w:rsidR="00B67A99" w:rsidRPr="00B67A99">
        <w:rPr>
          <w:rFonts w:ascii="Noto Sans" w:hAnsi="Noto Sans" w:cs="Noto Sans"/>
          <w:sz w:val="20"/>
          <w:szCs w:val="20"/>
        </w:rPr>
        <w:t>Desarrollo</w:t>
      </w:r>
      <w:r w:rsidR="00B65C91">
        <w:rPr>
          <w:rFonts w:ascii="Noto Sans" w:hAnsi="Noto Sans" w:cs="Noto Sans"/>
          <w:sz w:val="20"/>
          <w:szCs w:val="20"/>
        </w:rPr>
        <w:t xml:space="preserve"> </w:t>
      </w:r>
      <w:r w:rsidR="00B67A99" w:rsidRPr="00B67A99">
        <w:rPr>
          <w:rFonts w:ascii="Noto Sans" w:hAnsi="Noto Sans" w:cs="Noto Sans"/>
          <w:sz w:val="20"/>
          <w:szCs w:val="20"/>
        </w:rPr>
        <w:t>Tecnológico</w:t>
      </w:r>
      <w:r w:rsidR="00B65C91">
        <w:rPr>
          <w:rFonts w:ascii="Noto Sans" w:hAnsi="Noto Sans" w:cs="Noto Sans"/>
          <w:sz w:val="20"/>
          <w:szCs w:val="20"/>
        </w:rPr>
        <w:t xml:space="preserve"> para d</w:t>
      </w:r>
      <w:r w:rsidR="00B67A99" w:rsidRPr="00B67A99">
        <w:rPr>
          <w:rFonts w:ascii="Noto Sans" w:hAnsi="Noto Sans" w:cs="Noto Sans"/>
          <w:sz w:val="20"/>
          <w:szCs w:val="20"/>
        </w:rPr>
        <w:t>esarrollar</w:t>
      </w:r>
      <w:r w:rsidR="00B65C91">
        <w:rPr>
          <w:rFonts w:ascii="Noto Sans" w:hAnsi="Noto Sans" w:cs="Noto Sans"/>
          <w:sz w:val="20"/>
          <w:szCs w:val="20"/>
        </w:rPr>
        <w:t xml:space="preserve"> </w:t>
      </w:r>
      <w:r w:rsidR="00B67A99" w:rsidRPr="00B67A99">
        <w:rPr>
          <w:rFonts w:ascii="Noto Sans" w:hAnsi="Noto Sans" w:cs="Noto Sans"/>
          <w:sz w:val="20"/>
          <w:szCs w:val="20"/>
        </w:rPr>
        <w:t>y</w:t>
      </w:r>
      <w:r w:rsidR="00B65C91">
        <w:rPr>
          <w:rFonts w:ascii="Noto Sans" w:hAnsi="Noto Sans" w:cs="Noto Sans"/>
          <w:sz w:val="20"/>
          <w:szCs w:val="20"/>
        </w:rPr>
        <w:t xml:space="preserve"> </w:t>
      </w:r>
      <w:r w:rsidR="00B67A99" w:rsidRPr="00B67A99">
        <w:rPr>
          <w:rFonts w:ascii="Noto Sans" w:hAnsi="Noto Sans" w:cs="Noto Sans"/>
          <w:sz w:val="20"/>
          <w:szCs w:val="20"/>
        </w:rPr>
        <w:t>realizar</w:t>
      </w:r>
      <w:r w:rsidR="00B65C91">
        <w:rPr>
          <w:rFonts w:ascii="Noto Sans" w:hAnsi="Noto Sans" w:cs="Noto Sans"/>
          <w:sz w:val="20"/>
          <w:szCs w:val="20"/>
        </w:rPr>
        <w:t xml:space="preserve"> </w:t>
      </w:r>
      <w:r w:rsidR="00B67A99" w:rsidRPr="00B67A99">
        <w:rPr>
          <w:rFonts w:ascii="Noto Sans" w:hAnsi="Noto Sans" w:cs="Noto Sans"/>
          <w:sz w:val="20"/>
          <w:szCs w:val="20"/>
        </w:rPr>
        <w:t>las</w:t>
      </w:r>
      <w:r w:rsidR="00B65C91">
        <w:rPr>
          <w:rFonts w:ascii="Noto Sans" w:hAnsi="Noto Sans" w:cs="Noto Sans"/>
          <w:sz w:val="20"/>
          <w:szCs w:val="20"/>
        </w:rPr>
        <w:t xml:space="preserve"> </w:t>
      </w:r>
      <w:r w:rsidR="00B67A99" w:rsidRPr="00B67A99">
        <w:rPr>
          <w:rFonts w:ascii="Noto Sans" w:hAnsi="Noto Sans" w:cs="Noto Sans"/>
          <w:sz w:val="20"/>
          <w:szCs w:val="20"/>
        </w:rPr>
        <w:t>adecuaciones</w:t>
      </w:r>
      <w:r w:rsidR="00B65C91">
        <w:rPr>
          <w:rFonts w:ascii="Noto Sans" w:hAnsi="Noto Sans" w:cs="Noto Sans"/>
          <w:sz w:val="20"/>
          <w:szCs w:val="20"/>
        </w:rPr>
        <w:t xml:space="preserve"> </w:t>
      </w:r>
      <w:r w:rsidR="00B67A99" w:rsidRPr="00B67A99">
        <w:rPr>
          <w:rFonts w:ascii="Noto Sans" w:hAnsi="Noto Sans" w:cs="Noto Sans"/>
          <w:sz w:val="20"/>
          <w:szCs w:val="20"/>
        </w:rPr>
        <w:t>necesarias</w:t>
      </w:r>
      <w:r w:rsidR="00B65C91">
        <w:rPr>
          <w:rFonts w:ascii="Noto Sans" w:hAnsi="Noto Sans" w:cs="Noto Sans"/>
          <w:sz w:val="20"/>
          <w:szCs w:val="20"/>
        </w:rPr>
        <w:t xml:space="preserve"> </w:t>
      </w:r>
      <w:r w:rsidR="00B67A99" w:rsidRPr="00B67A99">
        <w:rPr>
          <w:rFonts w:ascii="Noto Sans" w:hAnsi="Noto Sans" w:cs="Noto Sans"/>
          <w:sz w:val="20"/>
          <w:szCs w:val="20"/>
        </w:rPr>
        <w:t>a</w:t>
      </w:r>
      <w:r w:rsidR="00B65C91">
        <w:rPr>
          <w:rFonts w:ascii="Noto Sans" w:hAnsi="Noto Sans" w:cs="Noto Sans"/>
          <w:sz w:val="20"/>
          <w:szCs w:val="20"/>
        </w:rPr>
        <w:t xml:space="preserve"> </w:t>
      </w:r>
      <w:r w:rsidR="00B67A99" w:rsidRPr="00B67A99">
        <w:rPr>
          <w:rFonts w:ascii="Noto Sans" w:hAnsi="Noto Sans" w:cs="Noto Sans"/>
          <w:sz w:val="20"/>
          <w:szCs w:val="20"/>
        </w:rPr>
        <w:t>los</w:t>
      </w:r>
      <w:r w:rsidR="00B65C91">
        <w:rPr>
          <w:rFonts w:ascii="Noto Sans" w:hAnsi="Noto Sans" w:cs="Noto Sans"/>
          <w:sz w:val="20"/>
          <w:szCs w:val="20"/>
        </w:rPr>
        <w:t xml:space="preserve"> </w:t>
      </w:r>
      <w:r w:rsidR="00B67A99" w:rsidRPr="00B67A99">
        <w:rPr>
          <w:rFonts w:ascii="Noto Sans" w:hAnsi="Noto Sans" w:cs="Noto Sans"/>
          <w:sz w:val="20"/>
          <w:szCs w:val="20"/>
        </w:rPr>
        <w:t>sistemas</w:t>
      </w:r>
      <w:r w:rsidR="00B65C91">
        <w:rPr>
          <w:rFonts w:ascii="Noto Sans" w:hAnsi="Noto Sans" w:cs="Noto Sans"/>
          <w:sz w:val="20"/>
          <w:szCs w:val="20"/>
        </w:rPr>
        <w:t xml:space="preserve"> </w:t>
      </w:r>
      <w:r w:rsidR="00B67A99" w:rsidRPr="00B67A99">
        <w:rPr>
          <w:rFonts w:ascii="Noto Sans" w:hAnsi="Noto Sans" w:cs="Noto Sans"/>
          <w:sz w:val="20"/>
          <w:szCs w:val="20"/>
        </w:rPr>
        <w:t>requeridos</w:t>
      </w:r>
      <w:r w:rsidR="00B65C91">
        <w:rPr>
          <w:rFonts w:ascii="Noto Sans" w:hAnsi="Noto Sans" w:cs="Noto Sans"/>
          <w:sz w:val="20"/>
          <w:szCs w:val="20"/>
        </w:rPr>
        <w:t xml:space="preserve"> </w:t>
      </w:r>
      <w:r w:rsidR="00B67A99" w:rsidRPr="00B67A99">
        <w:rPr>
          <w:rFonts w:ascii="Noto Sans" w:hAnsi="Noto Sans" w:cs="Noto Sans"/>
          <w:sz w:val="20"/>
          <w:szCs w:val="20"/>
        </w:rPr>
        <w:t>para</w:t>
      </w:r>
      <w:r w:rsidR="00B65C91">
        <w:rPr>
          <w:rFonts w:ascii="Noto Sans" w:hAnsi="Noto Sans" w:cs="Noto Sans"/>
          <w:sz w:val="20"/>
          <w:szCs w:val="20"/>
        </w:rPr>
        <w:t xml:space="preserve"> </w:t>
      </w:r>
      <w:r w:rsidR="00B67A99" w:rsidRPr="00B67A99">
        <w:rPr>
          <w:rFonts w:ascii="Noto Sans" w:hAnsi="Noto Sans" w:cs="Noto Sans"/>
          <w:sz w:val="20"/>
          <w:szCs w:val="20"/>
        </w:rPr>
        <w:t>implementar</w:t>
      </w:r>
      <w:r w:rsidR="00B65C91">
        <w:rPr>
          <w:rFonts w:ascii="Noto Sans" w:hAnsi="Noto Sans" w:cs="Noto Sans"/>
          <w:sz w:val="20"/>
          <w:szCs w:val="20"/>
        </w:rPr>
        <w:t xml:space="preserve"> </w:t>
      </w:r>
      <w:r>
        <w:rPr>
          <w:rFonts w:ascii="Noto Sans" w:hAnsi="Noto Sans" w:cs="Noto Sans"/>
          <w:sz w:val="20"/>
          <w:szCs w:val="20"/>
        </w:rPr>
        <w:t>esta</w:t>
      </w:r>
      <w:r w:rsidR="00B65C91">
        <w:rPr>
          <w:rFonts w:ascii="Noto Sans" w:hAnsi="Noto Sans" w:cs="Noto Sans"/>
          <w:sz w:val="20"/>
          <w:szCs w:val="20"/>
        </w:rPr>
        <w:t xml:space="preserve"> r</w:t>
      </w:r>
      <w:r w:rsidR="00B67A99" w:rsidRPr="00B67A99">
        <w:rPr>
          <w:rFonts w:ascii="Noto Sans" w:hAnsi="Noto Sans" w:cs="Noto Sans"/>
          <w:sz w:val="20"/>
          <w:szCs w:val="20"/>
        </w:rPr>
        <w:t>eforma</w:t>
      </w:r>
      <w:r w:rsidR="00426071">
        <w:rPr>
          <w:rFonts w:ascii="Noto Sans" w:hAnsi="Noto Sans" w:cs="Noto Sans"/>
          <w:sz w:val="20"/>
          <w:szCs w:val="20"/>
        </w:rPr>
        <w:t xml:space="preserve">. </w:t>
      </w:r>
      <w:r w:rsidR="00426071" w:rsidRPr="00426071">
        <w:rPr>
          <w:rFonts w:ascii="Noto Sans" w:hAnsi="Noto Sans" w:cs="Noto Sans"/>
          <w:sz w:val="20"/>
          <w:szCs w:val="20"/>
        </w:rPr>
        <w:t>En cuanto a las Subdelegaciones del IMSS, serán las encargadas de difundir, orientar y atender a las personas trabajadoras de plataformas.</w:t>
      </w:r>
    </w:p>
    <w:p w14:paraId="40E5D5B3" w14:textId="77777777" w:rsidR="001025A7" w:rsidRDefault="001025A7" w:rsidP="00686F4B">
      <w:pPr>
        <w:jc w:val="both"/>
        <w:rPr>
          <w:rFonts w:ascii="Noto Sans" w:hAnsi="Noto Sans" w:cs="Noto Sans"/>
          <w:sz w:val="20"/>
          <w:szCs w:val="20"/>
        </w:rPr>
      </w:pPr>
    </w:p>
    <w:p w14:paraId="4936C00A" w14:textId="64CCA2D7" w:rsidR="00426071" w:rsidRDefault="00426071" w:rsidP="00686F4B">
      <w:pPr>
        <w:jc w:val="both"/>
        <w:rPr>
          <w:rFonts w:ascii="Noto Sans" w:hAnsi="Noto Sans" w:cs="Noto Sans"/>
          <w:sz w:val="20"/>
          <w:szCs w:val="20"/>
        </w:rPr>
      </w:pPr>
      <w:r w:rsidRPr="00426071">
        <w:rPr>
          <w:rFonts w:ascii="Noto Sans" w:hAnsi="Noto Sans" w:cs="Noto Sans"/>
          <w:sz w:val="20"/>
          <w:szCs w:val="20"/>
        </w:rPr>
        <w:t>La Lic. Garrido Cuesta indicó que este esquema de aseguramiento es inédito para nuestro país, por lo que se ha realizado un amplio diálogo con los sectores de plataformas, sindicatos y todos los involucrados, a fin de proporcionarles información exhaustiva y aclarar cualquier duda.</w:t>
      </w:r>
    </w:p>
    <w:p w14:paraId="14FF22C1" w14:textId="77777777" w:rsidR="00B75714" w:rsidRDefault="00B75714" w:rsidP="00686F4B">
      <w:pPr>
        <w:jc w:val="both"/>
        <w:rPr>
          <w:rFonts w:ascii="Noto Sans" w:hAnsi="Noto Sans" w:cs="Noto Sans"/>
          <w:sz w:val="20"/>
          <w:szCs w:val="20"/>
        </w:rPr>
      </w:pPr>
    </w:p>
    <w:p w14:paraId="5CFD2AE3" w14:textId="59C4A9CE" w:rsidR="00B75714" w:rsidRDefault="00BD7318" w:rsidP="00686F4B">
      <w:pPr>
        <w:jc w:val="both"/>
        <w:rPr>
          <w:rFonts w:ascii="Noto Sans" w:hAnsi="Noto Sans" w:cs="Noto Sans"/>
          <w:sz w:val="20"/>
          <w:szCs w:val="20"/>
        </w:rPr>
      </w:pPr>
      <w:r>
        <w:rPr>
          <w:rFonts w:ascii="Noto Sans" w:hAnsi="Noto Sans" w:cs="Noto Sans"/>
          <w:sz w:val="20"/>
          <w:szCs w:val="20"/>
        </w:rPr>
        <w:t>“E</w:t>
      </w:r>
      <w:r w:rsidRPr="00BD7318">
        <w:rPr>
          <w:rFonts w:ascii="Noto Sans" w:hAnsi="Noto Sans" w:cs="Noto Sans"/>
          <w:sz w:val="20"/>
          <w:szCs w:val="20"/>
        </w:rPr>
        <w:t xml:space="preserve">l acceso efectivo a los beneficios de la seguridad social es una instrucción del Gobierno de México, en el caso actual de la </w:t>
      </w:r>
      <w:r>
        <w:rPr>
          <w:rFonts w:ascii="Noto Sans" w:hAnsi="Noto Sans" w:cs="Noto Sans"/>
          <w:sz w:val="20"/>
          <w:szCs w:val="20"/>
        </w:rPr>
        <w:t>P</w:t>
      </w:r>
      <w:r w:rsidRPr="00BD7318">
        <w:rPr>
          <w:rFonts w:ascii="Noto Sans" w:hAnsi="Noto Sans" w:cs="Noto Sans"/>
          <w:sz w:val="20"/>
          <w:szCs w:val="20"/>
        </w:rPr>
        <w:t xml:space="preserve">residenta Claudia Sheinbaum, para que </w:t>
      </w:r>
      <w:r>
        <w:rPr>
          <w:rFonts w:ascii="Noto Sans" w:hAnsi="Noto Sans" w:cs="Noto Sans"/>
          <w:sz w:val="20"/>
          <w:szCs w:val="20"/>
        </w:rPr>
        <w:t xml:space="preserve">las personas que </w:t>
      </w:r>
      <w:r w:rsidR="00426071" w:rsidRPr="00BD7318">
        <w:rPr>
          <w:rFonts w:ascii="Noto Sans" w:hAnsi="Noto Sans" w:cs="Noto Sans"/>
          <w:sz w:val="20"/>
          <w:szCs w:val="20"/>
        </w:rPr>
        <w:t>conducen</w:t>
      </w:r>
      <w:r w:rsidR="00A418D7">
        <w:rPr>
          <w:rFonts w:ascii="Noto Sans" w:hAnsi="Noto Sans" w:cs="Noto Sans"/>
          <w:sz w:val="20"/>
          <w:szCs w:val="20"/>
        </w:rPr>
        <w:t>,</w:t>
      </w:r>
      <w:r w:rsidRPr="00BD7318">
        <w:rPr>
          <w:rFonts w:ascii="Noto Sans" w:hAnsi="Noto Sans" w:cs="Noto Sans"/>
          <w:sz w:val="20"/>
          <w:szCs w:val="20"/>
        </w:rPr>
        <w:t xml:space="preserve"> entregan </w:t>
      </w:r>
      <w:r w:rsidR="00607C1F">
        <w:rPr>
          <w:rFonts w:ascii="Noto Sans" w:hAnsi="Noto Sans" w:cs="Noto Sans"/>
          <w:sz w:val="20"/>
          <w:szCs w:val="20"/>
        </w:rPr>
        <w:t>o</w:t>
      </w:r>
      <w:r w:rsidRPr="00BD7318">
        <w:rPr>
          <w:rFonts w:ascii="Noto Sans" w:hAnsi="Noto Sans" w:cs="Noto Sans"/>
          <w:sz w:val="20"/>
          <w:szCs w:val="20"/>
        </w:rPr>
        <w:t xml:space="preserve"> reparten los diferentes servicios que se brindan a través de estas plataformas, tengan </w:t>
      </w:r>
      <w:r>
        <w:rPr>
          <w:rFonts w:ascii="Noto Sans" w:hAnsi="Noto Sans" w:cs="Noto Sans"/>
          <w:sz w:val="20"/>
          <w:szCs w:val="20"/>
        </w:rPr>
        <w:t xml:space="preserve">acceso </w:t>
      </w:r>
      <w:r w:rsidRPr="00BD7318">
        <w:rPr>
          <w:rFonts w:ascii="Noto Sans" w:hAnsi="Noto Sans" w:cs="Noto Sans"/>
          <w:sz w:val="20"/>
          <w:szCs w:val="20"/>
        </w:rPr>
        <w:t>efectiv</w:t>
      </w:r>
      <w:r>
        <w:rPr>
          <w:rFonts w:ascii="Noto Sans" w:hAnsi="Noto Sans" w:cs="Noto Sans"/>
          <w:sz w:val="20"/>
          <w:szCs w:val="20"/>
        </w:rPr>
        <w:t>o a</w:t>
      </w:r>
      <w:r w:rsidRPr="00BD7318">
        <w:rPr>
          <w:rFonts w:ascii="Noto Sans" w:hAnsi="Noto Sans" w:cs="Noto Sans"/>
          <w:sz w:val="20"/>
          <w:szCs w:val="20"/>
        </w:rPr>
        <w:t xml:space="preserve"> la seguridad social y los cinco seguros que brinda</w:t>
      </w:r>
      <w:r>
        <w:rPr>
          <w:rFonts w:ascii="Noto Sans" w:hAnsi="Noto Sans" w:cs="Noto Sans"/>
          <w:sz w:val="20"/>
          <w:szCs w:val="20"/>
        </w:rPr>
        <w:t>”, enfatizó</w:t>
      </w:r>
      <w:r w:rsidRPr="00BD7318">
        <w:rPr>
          <w:rFonts w:ascii="Noto Sans" w:hAnsi="Noto Sans" w:cs="Noto Sans"/>
          <w:sz w:val="20"/>
          <w:szCs w:val="20"/>
        </w:rPr>
        <w:t>.</w:t>
      </w:r>
    </w:p>
    <w:p w14:paraId="7CC8194C" w14:textId="77777777" w:rsidR="009B291D" w:rsidRDefault="009B291D" w:rsidP="00C25ADC">
      <w:pPr>
        <w:jc w:val="both"/>
        <w:rPr>
          <w:rFonts w:ascii="Noto Sans" w:hAnsi="Noto Sans" w:cs="Noto Sans"/>
          <w:sz w:val="20"/>
          <w:szCs w:val="20"/>
        </w:rPr>
      </w:pPr>
    </w:p>
    <w:p w14:paraId="6D526181" w14:textId="3A225145" w:rsidR="00E90D60" w:rsidRDefault="009B291D" w:rsidP="00C25ADC">
      <w:pPr>
        <w:jc w:val="both"/>
        <w:rPr>
          <w:rFonts w:ascii="Noto Sans" w:hAnsi="Noto Sans" w:cs="Noto Sans"/>
          <w:sz w:val="20"/>
          <w:szCs w:val="20"/>
        </w:rPr>
      </w:pPr>
      <w:r>
        <w:rPr>
          <w:rFonts w:ascii="Noto Sans" w:hAnsi="Noto Sans" w:cs="Noto Sans"/>
          <w:sz w:val="20"/>
          <w:szCs w:val="20"/>
        </w:rPr>
        <w:t xml:space="preserve">Añadió que </w:t>
      </w:r>
      <w:r w:rsidR="00C25ADC" w:rsidRPr="00082082">
        <w:rPr>
          <w:rFonts w:ascii="Noto Sans" w:hAnsi="Noto Sans" w:cs="Noto Sans"/>
          <w:sz w:val="20"/>
          <w:szCs w:val="20"/>
        </w:rPr>
        <w:t>personas físicas y morales que administren o gestionen servicios a través de plataformas digitales en su carácter de patrón</w:t>
      </w:r>
      <w:r>
        <w:rPr>
          <w:rFonts w:ascii="Noto Sans" w:hAnsi="Noto Sans" w:cs="Noto Sans"/>
          <w:sz w:val="20"/>
          <w:szCs w:val="20"/>
        </w:rPr>
        <w:t xml:space="preserve"> son las responsables </w:t>
      </w:r>
      <w:r w:rsidR="006B5898">
        <w:rPr>
          <w:rFonts w:ascii="Noto Sans" w:hAnsi="Noto Sans" w:cs="Noto Sans"/>
          <w:sz w:val="20"/>
          <w:szCs w:val="20"/>
        </w:rPr>
        <w:t xml:space="preserve">de </w:t>
      </w:r>
      <w:r w:rsidR="006B5898" w:rsidRPr="006B5898">
        <w:rPr>
          <w:rFonts w:ascii="Noto Sans" w:hAnsi="Noto Sans" w:cs="Noto Sans"/>
          <w:sz w:val="20"/>
          <w:szCs w:val="20"/>
        </w:rPr>
        <w:t xml:space="preserve">registrar a sus </w:t>
      </w:r>
      <w:r w:rsidR="006B5898">
        <w:rPr>
          <w:rFonts w:ascii="Noto Sans" w:hAnsi="Noto Sans" w:cs="Noto Sans"/>
          <w:sz w:val="20"/>
          <w:szCs w:val="20"/>
        </w:rPr>
        <w:t xml:space="preserve">personas </w:t>
      </w:r>
      <w:r w:rsidR="006B5898" w:rsidRPr="006B5898">
        <w:rPr>
          <w:rFonts w:ascii="Noto Sans" w:hAnsi="Noto Sans" w:cs="Noto Sans"/>
          <w:sz w:val="20"/>
          <w:szCs w:val="20"/>
        </w:rPr>
        <w:t xml:space="preserve">trabajadores en el IMSS, reportar el salario real, </w:t>
      </w:r>
      <w:r w:rsidR="005923EB">
        <w:rPr>
          <w:rFonts w:ascii="Noto Sans" w:hAnsi="Noto Sans" w:cs="Noto Sans"/>
          <w:sz w:val="20"/>
          <w:szCs w:val="20"/>
        </w:rPr>
        <w:t xml:space="preserve">así como </w:t>
      </w:r>
      <w:r w:rsidR="006B5898" w:rsidRPr="006B5898">
        <w:rPr>
          <w:rFonts w:ascii="Noto Sans" w:hAnsi="Noto Sans" w:cs="Noto Sans"/>
          <w:sz w:val="20"/>
          <w:szCs w:val="20"/>
        </w:rPr>
        <w:t xml:space="preserve">determinar, retener y enterar las cuotas </w:t>
      </w:r>
      <w:r w:rsidR="005923EB">
        <w:rPr>
          <w:rFonts w:ascii="Noto Sans" w:hAnsi="Noto Sans" w:cs="Noto Sans"/>
          <w:sz w:val="20"/>
          <w:szCs w:val="20"/>
        </w:rPr>
        <w:t xml:space="preserve">de </w:t>
      </w:r>
      <w:r w:rsidR="006B5898" w:rsidRPr="006B5898">
        <w:rPr>
          <w:rFonts w:ascii="Noto Sans" w:hAnsi="Noto Sans" w:cs="Noto Sans"/>
          <w:sz w:val="20"/>
          <w:szCs w:val="20"/>
        </w:rPr>
        <w:t>seguridad social.</w:t>
      </w:r>
    </w:p>
    <w:p w14:paraId="603AC651" w14:textId="77777777" w:rsidR="008869BD" w:rsidRDefault="008869BD" w:rsidP="00686F4B">
      <w:pPr>
        <w:jc w:val="both"/>
        <w:rPr>
          <w:rFonts w:ascii="Noto Sans" w:hAnsi="Noto Sans" w:cs="Noto Sans"/>
          <w:sz w:val="20"/>
          <w:szCs w:val="20"/>
        </w:rPr>
      </w:pPr>
    </w:p>
    <w:p w14:paraId="6BC497FA" w14:textId="39237480" w:rsidR="00086E70" w:rsidRDefault="00086E70" w:rsidP="006D1B31">
      <w:pPr>
        <w:jc w:val="both"/>
        <w:rPr>
          <w:rFonts w:ascii="Noto Sans" w:hAnsi="Noto Sans" w:cs="Noto Sans"/>
          <w:sz w:val="20"/>
          <w:szCs w:val="20"/>
        </w:rPr>
      </w:pPr>
      <w:r>
        <w:rPr>
          <w:rFonts w:ascii="Noto Sans" w:hAnsi="Noto Sans" w:cs="Noto Sans"/>
          <w:sz w:val="20"/>
          <w:szCs w:val="20"/>
        </w:rPr>
        <w:t xml:space="preserve">Para lograr este objetivo, dijo, el </w:t>
      </w:r>
      <w:r w:rsidR="00025771">
        <w:rPr>
          <w:rFonts w:ascii="Noto Sans" w:hAnsi="Noto Sans" w:cs="Noto Sans"/>
          <w:sz w:val="20"/>
          <w:szCs w:val="20"/>
        </w:rPr>
        <w:t xml:space="preserve">Seguro Social </w:t>
      </w:r>
      <w:r w:rsidR="006D1B31" w:rsidRPr="006D1B31">
        <w:rPr>
          <w:rFonts w:ascii="Noto Sans" w:hAnsi="Noto Sans" w:cs="Noto Sans"/>
          <w:sz w:val="20"/>
          <w:szCs w:val="20"/>
        </w:rPr>
        <w:t>otorga un esquema simplificado para el cumplimiento de las obligaciones en materia</w:t>
      </w:r>
      <w:r w:rsidR="006D1B31">
        <w:rPr>
          <w:rFonts w:ascii="Noto Sans" w:hAnsi="Noto Sans" w:cs="Noto Sans"/>
          <w:sz w:val="20"/>
          <w:szCs w:val="20"/>
        </w:rPr>
        <w:t xml:space="preserve"> </w:t>
      </w:r>
      <w:r w:rsidR="006D1B31" w:rsidRPr="006D1B31">
        <w:rPr>
          <w:rFonts w:ascii="Noto Sans" w:hAnsi="Noto Sans" w:cs="Noto Sans"/>
          <w:sz w:val="20"/>
          <w:szCs w:val="20"/>
        </w:rPr>
        <w:t>de seguridad social</w:t>
      </w:r>
      <w:r w:rsidR="00E30FF2">
        <w:rPr>
          <w:rFonts w:ascii="Noto Sans" w:hAnsi="Noto Sans" w:cs="Noto Sans"/>
          <w:sz w:val="20"/>
          <w:szCs w:val="20"/>
        </w:rPr>
        <w:t xml:space="preserve">; </w:t>
      </w:r>
      <w:r w:rsidR="004B2D6D">
        <w:rPr>
          <w:rFonts w:ascii="Noto Sans" w:hAnsi="Noto Sans" w:cs="Noto Sans"/>
          <w:sz w:val="20"/>
          <w:szCs w:val="20"/>
        </w:rPr>
        <w:t>se debe aperturar un registro patronal</w:t>
      </w:r>
      <w:r w:rsidR="00025771">
        <w:rPr>
          <w:rFonts w:ascii="Noto Sans" w:hAnsi="Noto Sans" w:cs="Noto Sans"/>
          <w:sz w:val="20"/>
          <w:szCs w:val="20"/>
        </w:rPr>
        <w:t xml:space="preserve"> y</w:t>
      </w:r>
      <w:r w:rsidR="00607C1F">
        <w:rPr>
          <w:rFonts w:ascii="Noto Sans" w:hAnsi="Noto Sans" w:cs="Noto Sans"/>
          <w:sz w:val="20"/>
          <w:szCs w:val="20"/>
        </w:rPr>
        <w:t xml:space="preserve"> registrarlo desde el inicio de la relación laboral </w:t>
      </w:r>
      <w:r w:rsidR="00BF2DB3">
        <w:rPr>
          <w:rFonts w:ascii="Noto Sans" w:hAnsi="Noto Sans" w:cs="Noto Sans"/>
          <w:sz w:val="20"/>
          <w:szCs w:val="20"/>
        </w:rPr>
        <w:t>a razón de un salario mínimo diario integrado de la Ciudad de México.</w:t>
      </w:r>
    </w:p>
    <w:p w14:paraId="589018E5" w14:textId="77777777" w:rsidR="008869BD" w:rsidRDefault="008869BD" w:rsidP="00686F4B">
      <w:pPr>
        <w:jc w:val="both"/>
        <w:rPr>
          <w:rFonts w:ascii="Noto Sans" w:hAnsi="Noto Sans" w:cs="Noto Sans"/>
          <w:sz w:val="20"/>
          <w:szCs w:val="20"/>
          <w:lang w:val="es-MX"/>
        </w:rPr>
      </w:pPr>
    </w:p>
    <w:p w14:paraId="18CBF302" w14:textId="67ECE401" w:rsidR="00025771" w:rsidRDefault="00025771" w:rsidP="00025771">
      <w:pPr>
        <w:jc w:val="both"/>
        <w:rPr>
          <w:rFonts w:ascii="Noto Sans" w:hAnsi="Noto Sans" w:cs="Noto Sans"/>
          <w:sz w:val="20"/>
          <w:szCs w:val="20"/>
          <w:lang w:val="es-MX"/>
        </w:rPr>
      </w:pPr>
      <w:r>
        <w:rPr>
          <w:rFonts w:ascii="Noto Sans" w:hAnsi="Noto Sans" w:cs="Noto Sans"/>
          <w:sz w:val="20"/>
          <w:szCs w:val="20"/>
          <w:lang w:val="es-MX"/>
        </w:rPr>
        <w:t xml:space="preserve">Detalló </w:t>
      </w:r>
      <w:r w:rsidR="00426071">
        <w:rPr>
          <w:rFonts w:ascii="Noto Sans" w:hAnsi="Noto Sans" w:cs="Noto Sans"/>
          <w:sz w:val="20"/>
          <w:szCs w:val="20"/>
          <w:lang w:val="es-MX"/>
        </w:rPr>
        <w:t>que,</w:t>
      </w:r>
      <w:r>
        <w:rPr>
          <w:rFonts w:ascii="Noto Sans" w:hAnsi="Noto Sans" w:cs="Noto Sans"/>
          <w:sz w:val="20"/>
          <w:szCs w:val="20"/>
          <w:lang w:val="es-MX"/>
        </w:rPr>
        <w:t xml:space="preserve"> t</w:t>
      </w:r>
      <w:r w:rsidRPr="00025771">
        <w:rPr>
          <w:rFonts w:ascii="Noto Sans" w:hAnsi="Noto Sans" w:cs="Noto Sans"/>
          <w:sz w:val="20"/>
          <w:szCs w:val="20"/>
          <w:lang w:val="es-MX"/>
        </w:rPr>
        <w:t>ranscurrido el mes de aseguramiento, se podrán efectuar las modificaciones salariales dentro de los primeros</w:t>
      </w:r>
      <w:r>
        <w:rPr>
          <w:rFonts w:ascii="Noto Sans" w:hAnsi="Noto Sans" w:cs="Noto Sans"/>
          <w:sz w:val="20"/>
          <w:szCs w:val="20"/>
          <w:lang w:val="es-MX"/>
        </w:rPr>
        <w:t xml:space="preserve"> cinco</w:t>
      </w:r>
      <w:r w:rsidRPr="00025771">
        <w:rPr>
          <w:rFonts w:ascii="Noto Sans" w:hAnsi="Noto Sans" w:cs="Noto Sans"/>
          <w:sz w:val="20"/>
          <w:szCs w:val="20"/>
          <w:lang w:val="es-MX"/>
        </w:rPr>
        <w:t xml:space="preserve"> días del mes inmediato posterior al mes de aseguramiento</w:t>
      </w:r>
      <w:r>
        <w:rPr>
          <w:rFonts w:ascii="Noto Sans" w:hAnsi="Noto Sans" w:cs="Noto Sans"/>
          <w:sz w:val="20"/>
          <w:szCs w:val="20"/>
          <w:lang w:val="es-MX"/>
        </w:rPr>
        <w:t xml:space="preserve">; </w:t>
      </w:r>
      <w:r w:rsidRPr="00025771">
        <w:rPr>
          <w:rFonts w:ascii="Noto Sans" w:hAnsi="Noto Sans" w:cs="Noto Sans"/>
          <w:sz w:val="20"/>
          <w:szCs w:val="20"/>
          <w:lang w:val="es-MX"/>
        </w:rPr>
        <w:t xml:space="preserve">con base en la información ajustada por el patrón dentro de </w:t>
      </w:r>
      <w:r>
        <w:rPr>
          <w:rFonts w:ascii="Noto Sans" w:hAnsi="Noto Sans" w:cs="Noto Sans"/>
          <w:sz w:val="20"/>
          <w:szCs w:val="20"/>
          <w:lang w:val="es-MX"/>
        </w:rPr>
        <w:t>dicho plazo, el IMSS p</w:t>
      </w:r>
      <w:r w:rsidRPr="00025771">
        <w:rPr>
          <w:rFonts w:ascii="Noto Sans" w:hAnsi="Noto Sans" w:cs="Noto Sans"/>
          <w:sz w:val="20"/>
          <w:szCs w:val="20"/>
          <w:lang w:val="es-MX"/>
        </w:rPr>
        <w:t>resentará una propuesta de pago de cuotas obrero</w:t>
      </w:r>
      <w:r w:rsidR="00ED23AC">
        <w:rPr>
          <w:rFonts w:ascii="Noto Sans" w:hAnsi="Noto Sans" w:cs="Noto Sans"/>
          <w:sz w:val="20"/>
          <w:szCs w:val="20"/>
          <w:lang w:val="es-MX"/>
        </w:rPr>
        <w:t>-</w:t>
      </w:r>
      <w:r w:rsidRPr="00025771">
        <w:rPr>
          <w:rFonts w:ascii="Noto Sans" w:hAnsi="Noto Sans" w:cs="Noto Sans"/>
          <w:sz w:val="20"/>
          <w:szCs w:val="20"/>
          <w:lang w:val="es-MX"/>
        </w:rPr>
        <w:t>patronales a más tardar el día 10 del mes</w:t>
      </w:r>
      <w:r>
        <w:rPr>
          <w:rFonts w:ascii="Noto Sans" w:hAnsi="Noto Sans" w:cs="Noto Sans"/>
          <w:sz w:val="20"/>
          <w:szCs w:val="20"/>
          <w:lang w:val="es-MX"/>
        </w:rPr>
        <w:t xml:space="preserve"> </w:t>
      </w:r>
      <w:r w:rsidRPr="00025771">
        <w:rPr>
          <w:rFonts w:ascii="Noto Sans" w:hAnsi="Noto Sans" w:cs="Noto Sans"/>
          <w:sz w:val="20"/>
          <w:szCs w:val="20"/>
          <w:lang w:val="es-MX"/>
        </w:rPr>
        <w:t>inmediato posterior.</w:t>
      </w:r>
    </w:p>
    <w:p w14:paraId="0C75758E" w14:textId="77777777" w:rsidR="00026892" w:rsidRDefault="00026892" w:rsidP="00025771">
      <w:pPr>
        <w:jc w:val="both"/>
        <w:rPr>
          <w:rFonts w:ascii="Noto Sans" w:hAnsi="Noto Sans" w:cs="Noto Sans"/>
          <w:sz w:val="20"/>
          <w:szCs w:val="20"/>
          <w:lang w:val="es-MX"/>
        </w:rPr>
      </w:pPr>
    </w:p>
    <w:p w14:paraId="4D31D8C0" w14:textId="276BFA87" w:rsidR="00026892" w:rsidRPr="00832FB5" w:rsidRDefault="00633494" w:rsidP="00025771">
      <w:pPr>
        <w:jc w:val="both"/>
        <w:rPr>
          <w:rFonts w:ascii="Noto Sans" w:hAnsi="Noto Sans" w:cs="Noto Sans"/>
          <w:sz w:val="20"/>
          <w:szCs w:val="20"/>
          <w:lang w:val="es-MX"/>
        </w:rPr>
      </w:pPr>
      <w:r>
        <w:rPr>
          <w:rFonts w:ascii="Noto Sans" w:hAnsi="Noto Sans" w:cs="Noto Sans"/>
          <w:sz w:val="20"/>
          <w:szCs w:val="20"/>
          <w:lang w:val="es-MX"/>
        </w:rPr>
        <w:t xml:space="preserve">Al respecto, el director general del IMSS, Zoé Robledo, </w:t>
      </w:r>
      <w:r w:rsidR="0065666B">
        <w:rPr>
          <w:rFonts w:ascii="Noto Sans" w:hAnsi="Noto Sans" w:cs="Noto Sans"/>
          <w:sz w:val="20"/>
          <w:szCs w:val="20"/>
          <w:lang w:val="es-MX"/>
        </w:rPr>
        <w:t>reconoció la coordinación entre el equipo de la DIR y la Secretaría del Trabajo</w:t>
      </w:r>
      <w:r w:rsidR="006312C3">
        <w:rPr>
          <w:rFonts w:ascii="Noto Sans" w:hAnsi="Noto Sans" w:cs="Noto Sans"/>
          <w:sz w:val="20"/>
          <w:szCs w:val="20"/>
          <w:lang w:val="es-MX"/>
        </w:rPr>
        <w:t xml:space="preserve">, “hemos trabajado como un solo gobierno y con una sola causa en este tema de las plataformas. </w:t>
      </w:r>
      <w:r w:rsidR="00020EF4">
        <w:rPr>
          <w:rFonts w:ascii="Noto Sans" w:hAnsi="Noto Sans" w:cs="Noto Sans"/>
          <w:sz w:val="20"/>
          <w:szCs w:val="20"/>
          <w:lang w:val="es-MX"/>
        </w:rPr>
        <w:t xml:space="preserve">Esta medida que tomó el Poder Legislativo de generar un régimen transitorio que establece plazos </w:t>
      </w:r>
      <w:r w:rsidR="00E62684">
        <w:rPr>
          <w:rFonts w:ascii="Noto Sans" w:hAnsi="Noto Sans" w:cs="Noto Sans"/>
          <w:sz w:val="20"/>
          <w:szCs w:val="20"/>
          <w:lang w:val="es-MX"/>
        </w:rPr>
        <w:t xml:space="preserve">y el planteamiento de tener un piloto por tiempo determinado y a partir de esto genera las iniciativas, es </w:t>
      </w:r>
      <w:r w:rsidR="00321320">
        <w:rPr>
          <w:rFonts w:ascii="Noto Sans" w:hAnsi="Noto Sans" w:cs="Noto Sans"/>
          <w:sz w:val="20"/>
          <w:szCs w:val="20"/>
          <w:lang w:val="es-MX"/>
        </w:rPr>
        <w:t xml:space="preserve">también </w:t>
      </w:r>
      <w:r w:rsidR="00E62684">
        <w:rPr>
          <w:rFonts w:ascii="Noto Sans" w:hAnsi="Noto Sans" w:cs="Noto Sans"/>
          <w:sz w:val="20"/>
          <w:szCs w:val="20"/>
          <w:lang w:val="es-MX"/>
        </w:rPr>
        <w:t>novedoso</w:t>
      </w:r>
      <w:r w:rsidR="00321320">
        <w:rPr>
          <w:rFonts w:ascii="Noto Sans" w:hAnsi="Noto Sans" w:cs="Noto Sans"/>
          <w:sz w:val="20"/>
          <w:szCs w:val="20"/>
          <w:lang w:val="es-MX"/>
        </w:rPr>
        <w:t>”.</w:t>
      </w:r>
    </w:p>
    <w:p w14:paraId="0ED2D406" w14:textId="77777777" w:rsidR="00341A30" w:rsidRDefault="00341A30" w:rsidP="00686F4B">
      <w:pPr>
        <w:jc w:val="both"/>
        <w:rPr>
          <w:rFonts w:ascii="Noto Sans" w:hAnsi="Noto Sans" w:cs="Noto Sans"/>
          <w:sz w:val="20"/>
          <w:szCs w:val="20"/>
          <w:lang w:val="es-MX"/>
        </w:rPr>
      </w:pPr>
    </w:p>
    <w:p w14:paraId="59DC95DC" w14:textId="229DF5D9" w:rsidR="00321320" w:rsidRDefault="00321320" w:rsidP="00686F4B">
      <w:pPr>
        <w:jc w:val="both"/>
        <w:rPr>
          <w:rFonts w:ascii="Noto Sans" w:hAnsi="Noto Sans" w:cs="Noto Sans"/>
          <w:sz w:val="20"/>
          <w:szCs w:val="20"/>
          <w:lang w:val="es-MX"/>
        </w:rPr>
      </w:pPr>
      <w:r>
        <w:rPr>
          <w:rFonts w:ascii="Noto Sans" w:hAnsi="Noto Sans" w:cs="Noto Sans"/>
          <w:sz w:val="20"/>
          <w:szCs w:val="20"/>
          <w:lang w:val="es-MX"/>
        </w:rPr>
        <w:t xml:space="preserve">Consejeros del sector gobierno, </w:t>
      </w:r>
      <w:r w:rsidR="00ED23AC">
        <w:rPr>
          <w:rFonts w:ascii="Noto Sans" w:hAnsi="Noto Sans" w:cs="Noto Sans"/>
          <w:sz w:val="20"/>
          <w:szCs w:val="20"/>
          <w:lang w:val="es-MX"/>
        </w:rPr>
        <w:t>obrero y patronal se sumaron al reconocimiento por el trabajo conjunto del IMSS y la STPS en beneficio de personas trabajadoras de plataformas digitales.</w:t>
      </w:r>
    </w:p>
    <w:p w14:paraId="5B6B8FFC" w14:textId="77777777" w:rsidR="00321320" w:rsidRPr="00832FB5" w:rsidRDefault="00321320" w:rsidP="00686F4B">
      <w:pPr>
        <w:jc w:val="both"/>
        <w:rPr>
          <w:rFonts w:ascii="Noto Sans" w:hAnsi="Noto Sans" w:cs="Noto Sans"/>
          <w:sz w:val="20"/>
          <w:szCs w:val="20"/>
          <w:lang w:val="es-MX"/>
        </w:rPr>
      </w:pPr>
    </w:p>
    <w:p w14:paraId="227A2750" w14:textId="3273D5D7" w:rsidR="000A4A51" w:rsidRDefault="001A7BE6" w:rsidP="00686F4B">
      <w:pPr>
        <w:ind w:right="49"/>
        <w:jc w:val="center"/>
        <w:rPr>
          <w:rFonts w:ascii="Noto Sans" w:hAnsi="Noto Sans" w:cs="Noto Sans"/>
          <w:b/>
          <w:bCs/>
          <w:sz w:val="20"/>
          <w:szCs w:val="20"/>
        </w:rPr>
      </w:pPr>
      <w:r w:rsidRPr="00832FB5">
        <w:rPr>
          <w:rFonts w:ascii="Noto Sans" w:hAnsi="Noto Sans" w:cs="Noto Sans"/>
          <w:b/>
          <w:bCs/>
          <w:sz w:val="20"/>
          <w:szCs w:val="20"/>
        </w:rPr>
        <w:t xml:space="preserve">---o0o--- </w:t>
      </w:r>
    </w:p>
    <w:p w14:paraId="51EE778B" w14:textId="77777777" w:rsidR="000A4A51" w:rsidRDefault="000A4A51" w:rsidP="000A4A51">
      <w:pPr>
        <w:ind w:right="49"/>
        <w:rPr>
          <w:rFonts w:ascii="Noto Sans" w:hAnsi="Noto Sans" w:cs="Noto Sans"/>
          <w:b/>
          <w:bCs/>
          <w:sz w:val="20"/>
          <w:szCs w:val="20"/>
        </w:rPr>
      </w:pPr>
    </w:p>
    <w:p w14:paraId="0489A5CA" w14:textId="77777777" w:rsidR="00FC701B" w:rsidRDefault="00FC701B" w:rsidP="000A4A51">
      <w:pPr>
        <w:ind w:right="49"/>
        <w:rPr>
          <w:rFonts w:ascii="Noto Sans" w:hAnsi="Noto Sans" w:cs="Noto Sans"/>
          <w:b/>
          <w:bCs/>
          <w:sz w:val="20"/>
          <w:szCs w:val="20"/>
        </w:rPr>
      </w:pPr>
    </w:p>
    <w:p w14:paraId="2FA9E537" w14:textId="77777777" w:rsidR="00FC701B" w:rsidRDefault="00FC701B" w:rsidP="000A4A51">
      <w:pPr>
        <w:ind w:right="49"/>
        <w:rPr>
          <w:rFonts w:ascii="Noto Sans" w:hAnsi="Noto Sans" w:cs="Noto Sans"/>
          <w:b/>
          <w:bCs/>
          <w:sz w:val="20"/>
          <w:szCs w:val="20"/>
        </w:rPr>
      </w:pPr>
    </w:p>
    <w:p w14:paraId="2E3F5F39" w14:textId="28C7DA30" w:rsidR="00FC701B" w:rsidRPr="00FC701B" w:rsidRDefault="00FC701B" w:rsidP="00FC701B">
      <w:pPr>
        <w:ind w:right="49"/>
        <w:rPr>
          <w:rFonts w:ascii="Noto Sans" w:hAnsi="Noto Sans" w:cs="Noto Sans"/>
          <w:b/>
          <w:bCs/>
          <w:sz w:val="20"/>
          <w:szCs w:val="20"/>
        </w:rPr>
      </w:pPr>
      <w:r w:rsidRPr="00FC701B">
        <w:rPr>
          <w:rFonts w:ascii="Noto Sans" w:hAnsi="Noto Sans" w:cs="Noto Sans"/>
          <w:b/>
          <w:bCs/>
          <w:sz w:val="20"/>
          <w:szCs w:val="20"/>
        </w:rPr>
        <w:t>LINK FOTOS</w:t>
      </w:r>
    </w:p>
    <w:p w14:paraId="5034D051" w14:textId="2A620E01" w:rsidR="00FC701B" w:rsidRPr="00A418D7" w:rsidRDefault="00FC701B" w:rsidP="00FC701B">
      <w:pPr>
        <w:ind w:right="49"/>
        <w:rPr>
          <w:rFonts w:ascii="Noto Sans" w:hAnsi="Noto Sans" w:cs="Noto Sans"/>
          <w:sz w:val="20"/>
          <w:szCs w:val="20"/>
        </w:rPr>
      </w:pPr>
      <w:hyperlink r:id="rId8" w:history="1">
        <w:r w:rsidRPr="00A418D7">
          <w:rPr>
            <w:rStyle w:val="Hipervnculo"/>
            <w:rFonts w:ascii="Noto Sans" w:hAnsi="Noto Sans" w:cs="Noto Sans"/>
            <w:sz w:val="20"/>
            <w:szCs w:val="20"/>
          </w:rPr>
          <w:t>https://imssmx.sharepoint.com/:f:/s/comunicacionsocial/EqS68oz0mIlDkj9VBoPkFssBGwfd6JHtGWxOW9vRlPDzMw?e=qn1oqK</w:t>
        </w:r>
      </w:hyperlink>
    </w:p>
    <w:p w14:paraId="15289FA0" w14:textId="77777777" w:rsidR="00FC701B" w:rsidRPr="00FC701B" w:rsidRDefault="00FC701B" w:rsidP="00FC701B">
      <w:pPr>
        <w:ind w:right="49"/>
        <w:rPr>
          <w:rFonts w:ascii="Noto Sans" w:hAnsi="Noto Sans" w:cs="Noto Sans"/>
          <w:b/>
          <w:bCs/>
          <w:sz w:val="20"/>
          <w:szCs w:val="20"/>
        </w:rPr>
      </w:pPr>
    </w:p>
    <w:p w14:paraId="52807BB0" w14:textId="3D5EBF12" w:rsidR="00FC701B" w:rsidRPr="00FC701B" w:rsidRDefault="00FC701B" w:rsidP="00FC701B">
      <w:pPr>
        <w:ind w:right="49"/>
        <w:rPr>
          <w:rFonts w:ascii="Noto Sans" w:hAnsi="Noto Sans" w:cs="Noto Sans"/>
          <w:b/>
          <w:bCs/>
          <w:sz w:val="20"/>
          <w:szCs w:val="20"/>
        </w:rPr>
      </w:pPr>
      <w:r w:rsidRPr="00FC701B">
        <w:rPr>
          <w:rFonts w:ascii="Noto Sans" w:hAnsi="Noto Sans" w:cs="Noto Sans"/>
          <w:b/>
          <w:bCs/>
          <w:sz w:val="20"/>
          <w:szCs w:val="20"/>
        </w:rPr>
        <w:t>LINK VIDEO</w:t>
      </w:r>
    </w:p>
    <w:p w14:paraId="23CB369D" w14:textId="15BF4C0E" w:rsidR="00FC701B" w:rsidRPr="00A418D7" w:rsidRDefault="00FC701B" w:rsidP="00FC701B">
      <w:pPr>
        <w:ind w:right="49"/>
        <w:rPr>
          <w:rFonts w:ascii="Noto Sans" w:hAnsi="Noto Sans" w:cs="Noto Sans"/>
          <w:sz w:val="20"/>
          <w:szCs w:val="20"/>
        </w:rPr>
      </w:pPr>
      <w:hyperlink r:id="rId9" w:history="1">
        <w:r w:rsidRPr="00A418D7">
          <w:rPr>
            <w:rStyle w:val="Hipervnculo"/>
            <w:rFonts w:ascii="Noto Sans" w:hAnsi="Noto Sans" w:cs="Noto Sans"/>
            <w:sz w:val="20"/>
            <w:szCs w:val="20"/>
          </w:rPr>
          <w:t>https://www.swisstransfer.com/d/535e7cf1-03d0-4d90-b1a2-ab69a3a45864</w:t>
        </w:r>
      </w:hyperlink>
    </w:p>
    <w:p w14:paraId="0EC011C9" w14:textId="77777777" w:rsidR="00FC701B" w:rsidRPr="00832FB5" w:rsidRDefault="00FC701B" w:rsidP="00FC701B">
      <w:pPr>
        <w:ind w:right="49"/>
        <w:rPr>
          <w:rFonts w:ascii="Noto Sans" w:hAnsi="Noto Sans" w:cs="Noto Sans"/>
          <w:b/>
          <w:bCs/>
          <w:sz w:val="20"/>
          <w:szCs w:val="20"/>
        </w:rPr>
      </w:pPr>
    </w:p>
    <w:sectPr w:rsidR="00FC701B" w:rsidRPr="00832FB5"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CAA982" w14:textId="77777777" w:rsidR="00F215E5" w:rsidRDefault="00F215E5" w:rsidP="00A73D65">
      <w:r>
        <w:separator/>
      </w:r>
    </w:p>
  </w:endnote>
  <w:endnote w:type="continuationSeparator" w:id="0">
    <w:p w14:paraId="69DAEEB3" w14:textId="77777777" w:rsidR="00F215E5" w:rsidRDefault="00F215E5"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PMincho"/>
    <w:charset w:val="80"/>
    <w:family w:val="roman"/>
    <w:pitch w:val="variable"/>
    <w:sig w:usb0="800002E7" w:usb1="2AC7FCFF" w:usb2="00000012" w:usb3="00000000" w:csb0="0002009F" w:csb1="00000000"/>
  </w:font>
  <w:font w:name="Noto Sans">
    <w:altName w:val="Calibri"/>
    <w:charset w:val="00"/>
    <w:family w:val="swiss"/>
    <w:pitch w:val="variable"/>
    <w:sig w:usb0="E00002FF" w:usb1="4000201F" w:usb2="08000029" w:usb3="00000000" w:csb0="0000019F"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53DFED" w14:textId="77777777" w:rsidR="00F215E5" w:rsidRDefault="00F215E5" w:rsidP="00A73D65">
      <w:r>
        <w:separator/>
      </w:r>
    </w:p>
  </w:footnote>
  <w:footnote w:type="continuationSeparator" w:id="0">
    <w:p w14:paraId="5674F8B1" w14:textId="77777777" w:rsidR="00F215E5" w:rsidRDefault="00F215E5"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2C9041BF"/>
    <w:multiLevelType w:val="hybridMultilevel"/>
    <w:tmpl w:val="E124A71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94303A3"/>
    <w:multiLevelType w:val="hybridMultilevel"/>
    <w:tmpl w:val="8E9C873A"/>
    <w:lvl w:ilvl="0" w:tplc="425073B6">
      <w:start w:val="1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EBB5175"/>
    <w:multiLevelType w:val="hybridMultilevel"/>
    <w:tmpl w:val="853A9574"/>
    <w:lvl w:ilvl="0" w:tplc="4A7245D6">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E611534"/>
    <w:multiLevelType w:val="hybridMultilevel"/>
    <w:tmpl w:val="216C8DB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22791695">
    <w:abstractNumId w:val="0"/>
  </w:num>
  <w:num w:numId="2" w16cid:durableId="1664701533">
    <w:abstractNumId w:val="3"/>
  </w:num>
  <w:num w:numId="3" w16cid:durableId="656886856">
    <w:abstractNumId w:val="2"/>
  </w:num>
  <w:num w:numId="4" w16cid:durableId="1751778069">
    <w:abstractNumId w:val="4"/>
  </w:num>
  <w:num w:numId="5" w16cid:durableId="10312231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39EA"/>
    <w:rsid w:val="000064A5"/>
    <w:rsid w:val="00006FF5"/>
    <w:rsid w:val="00007681"/>
    <w:rsid w:val="000079E6"/>
    <w:rsid w:val="00020EF4"/>
    <w:rsid w:val="00023763"/>
    <w:rsid w:val="00025771"/>
    <w:rsid w:val="00026892"/>
    <w:rsid w:val="00027A2F"/>
    <w:rsid w:val="000475BB"/>
    <w:rsid w:val="00053D3C"/>
    <w:rsid w:val="00054CE7"/>
    <w:rsid w:val="000560D1"/>
    <w:rsid w:val="000756E8"/>
    <w:rsid w:val="00082082"/>
    <w:rsid w:val="00085BD0"/>
    <w:rsid w:val="00086E70"/>
    <w:rsid w:val="0008763F"/>
    <w:rsid w:val="000900A7"/>
    <w:rsid w:val="000A09C1"/>
    <w:rsid w:val="000A408C"/>
    <w:rsid w:val="000A4A51"/>
    <w:rsid w:val="000B0C94"/>
    <w:rsid w:val="000B39DA"/>
    <w:rsid w:val="000C14BB"/>
    <w:rsid w:val="000C56C3"/>
    <w:rsid w:val="000D799D"/>
    <w:rsid w:val="000E2226"/>
    <w:rsid w:val="000E2ADF"/>
    <w:rsid w:val="000E3BDF"/>
    <w:rsid w:val="000E5D1C"/>
    <w:rsid w:val="000E6A40"/>
    <w:rsid w:val="001025A7"/>
    <w:rsid w:val="00117614"/>
    <w:rsid w:val="00132439"/>
    <w:rsid w:val="00133313"/>
    <w:rsid w:val="00134564"/>
    <w:rsid w:val="0013471F"/>
    <w:rsid w:val="00134986"/>
    <w:rsid w:val="0013749B"/>
    <w:rsid w:val="00156A3E"/>
    <w:rsid w:val="00161740"/>
    <w:rsid w:val="0016179D"/>
    <w:rsid w:val="001700F2"/>
    <w:rsid w:val="00180A38"/>
    <w:rsid w:val="00184325"/>
    <w:rsid w:val="00185E47"/>
    <w:rsid w:val="00187A8E"/>
    <w:rsid w:val="001910B5"/>
    <w:rsid w:val="00194258"/>
    <w:rsid w:val="001964C0"/>
    <w:rsid w:val="001A1B37"/>
    <w:rsid w:val="001A2B2A"/>
    <w:rsid w:val="001A38CD"/>
    <w:rsid w:val="001A7BE6"/>
    <w:rsid w:val="001B510E"/>
    <w:rsid w:val="001C72DA"/>
    <w:rsid w:val="001D60BA"/>
    <w:rsid w:val="001E4910"/>
    <w:rsid w:val="001F396B"/>
    <w:rsid w:val="002024B1"/>
    <w:rsid w:val="00207C6F"/>
    <w:rsid w:val="00220A38"/>
    <w:rsid w:val="0022161F"/>
    <w:rsid w:val="00223B98"/>
    <w:rsid w:val="00224C3B"/>
    <w:rsid w:val="00226D2F"/>
    <w:rsid w:val="00227664"/>
    <w:rsid w:val="00231DE9"/>
    <w:rsid w:val="00236D44"/>
    <w:rsid w:val="002417D7"/>
    <w:rsid w:val="002500EB"/>
    <w:rsid w:val="00253230"/>
    <w:rsid w:val="00256B1D"/>
    <w:rsid w:val="00264092"/>
    <w:rsid w:val="00266AF9"/>
    <w:rsid w:val="00270779"/>
    <w:rsid w:val="002819C9"/>
    <w:rsid w:val="00284A21"/>
    <w:rsid w:val="0029542D"/>
    <w:rsid w:val="002A33A4"/>
    <w:rsid w:val="002B2122"/>
    <w:rsid w:val="002B6F99"/>
    <w:rsid w:val="002C1960"/>
    <w:rsid w:val="002C7BE1"/>
    <w:rsid w:val="002D7768"/>
    <w:rsid w:val="002E013E"/>
    <w:rsid w:val="002E2142"/>
    <w:rsid w:val="002E3DEF"/>
    <w:rsid w:val="002F3076"/>
    <w:rsid w:val="002F5EB6"/>
    <w:rsid w:val="0030476A"/>
    <w:rsid w:val="00321320"/>
    <w:rsid w:val="0033035E"/>
    <w:rsid w:val="00330DC8"/>
    <w:rsid w:val="00333780"/>
    <w:rsid w:val="00334CB4"/>
    <w:rsid w:val="0034181C"/>
    <w:rsid w:val="00341A30"/>
    <w:rsid w:val="00354D5B"/>
    <w:rsid w:val="00355D5F"/>
    <w:rsid w:val="00360DD5"/>
    <w:rsid w:val="00363222"/>
    <w:rsid w:val="00367DA5"/>
    <w:rsid w:val="00370465"/>
    <w:rsid w:val="003758E0"/>
    <w:rsid w:val="00375F12"/>
    <w:rsid w:val="00387E54"/>
    <w:rsid w:val="0039011B"/>
    <w:rsid w:val="00391670"/>
    <w:rsid w:val="003A0667"/>
    <w:rsid w:val="003A380D"/>
    <w:rsid w:val="003A398C"/>
    <w:rsid w:val="003B1888"/>
    <w:rsid w:val="003B5B86"/>
    <w:rsid w:val="003C3525"/>
    <w:rsid w:val="003C3FB6"/>
    <w:rsid w:val="003C553C"/>
    <w:rsid w:val="003D263B"/>
    <w:rsid w:val="003D416E"/>
    <w:rsid w:val="003D4F89"/>
    <w:rsid w:val="003E1335"/>
    <w:rsid w:val="003E2EB3"/>
    <w:rsid w:val="003E529F"/>
    <w:rsid w:val="003E5D5E"/>
    <w:rsid w:val="003E7026"/>
    <w:rsid w:val="00413B18"/>
    <w:rsid w:val="00416B46"/>
    <w:rsid w:val="00426071"/>
    <w:rsid w:val="004439AC"/>
    <w:rsid w:val="00461810"/>
    <w:rsid w:val="0046639E"/>
    <w:rsid w:val="00472B4A"/>
    <w:rsid w:val="00473FD5"/>
    <w:rsid w:val="00475989"/>
    <w:rsid w:val="00477F45"/>
    <w:rsid w:val="00482098"/>
    <w:rsid w:val="00490BF3"/>
    <w:rsid w:val="004A2714"/>
    <w:rsid w:val="004A4C4E"/>
    <w:rsid w:val="004B2D6D"/>
    <w:rsid w:val="004B2FCB"/>
    <w:rsid w:val="004B5EA7"/>
    <w:rsid w:val="004C0725"/>
    <w:rsid w:val="004C28D8"/>
    <w:rsid w:val="004C2B1F"/>
    <w:rsid w:val="004C4CA5"/>
    <w:rsid w:val="004D146C"/>
    <w:rsid w:val="004E0AD5"/>
    <w:rsid w:val="004E0D31"/>
    <w:rsid w:val="004E38AB"/>
    <w:rsid w:val="004E7B5A"/>
    <w:rsid w:val="004F6736"/>
    <w:rsid w:val="004F6934"/>
    <w:rsid w:val="004F6AFF"/>
    <w:rsid w:val="005066D5"/>
    <w:rsid w:val="0050770E"/>
    <w:rsid w:val="00512FC0"/>
    <w:rsid w:val="00514787"/>
    <w:rsid w:val="005166F3"/>
    <w:rsid w:val="0052349A"/>
    <w:rsid w:val="0052452B"/>
    <w:rsid w:val="005261DD"/>
    <w:rsid w:val="00527E45"/>
    <w:rsid w:val="0054297D"/>
    <w:rsid w:val="00545532"/>
    <w:rsid w:val="00547876"/>
    <w:rsid w:val="00550E91"/>
    <w:rsid w:val="00551108"/>
    <w:rsid w:val="00556D45"/>
    <w:rsid w:val="005575E6"/>
    <w:rsid w:val="00557D90"/>
    <w:rsid w:val="00565FB7"/>
    <w:rsid w:val="005670AC"/>
    <w:rsid w:val="005770CB"/>
    <w:rsid w:val="00583DB4"/>
    <w:rsid w:val="005923EB"/>
    <w:rsid w:val="005933D8"/>
    <w:rsid w:val="00597A43"/>
    <w:rsid w:val="005A1867"/>
    <w:rsid w:val="005A39F3"/>
    <w:rsid w:val="005B52A4"/>
    <w:rsid w:val="005B7C46"/>
    <w:rsid w:val="005C060A"/>
    <w:rsid w:val="005C1A7C"/>
    <w:rsid w:val="005C37F2"/>
    <w:rsid w:val="005C6124"/>
    <w:rsid w:val="005C7CAD"/>
    <w:rsid w:val="005D5A10"/>
    <w:rsid w:val="005E1AD7"/>
    <w:rsid w:val="005E3346"/>
    <w:rsid w:val="005E4A17"/>
    <w:rsid w:val="005F65A9"/>
    <w:rsid w:val="00603333"/>
    <w:rsid w:val="00606632"/>
    <w:rsid w:val="00607C1F"/>
    <w:rsid w:val="0061019C"/>
    <w:rsid w:val="006112E4"/>
    <w:rsid w:val="00612982"/>
    <w:rsid w:val="00613EA2"/>
    <w:rsid w:val="00626EE3"/>
    <w:rsid w:val="00627429"/>
    <w:rsid w:val="006312C3"/>
    <w:rsid w:val="00631824"/>
    <w:rsid w:val="006322C1"/>
    <w:rsid w:val="00633494"/>
    <w:rsid w:val="0064023F"/>
    <w:rsid w:val="00640560"/>
    <w:rsid w:val="006444BF"/>
    <w:rsid w:val="00647EA6"/>
    <w:rsid w:val="00654221"/>
    <w:rsid w:val="0065666B"/>
    <w:rsid w:val="0065676C"/>
    <w:rsid w:val="00661CB7"/>
    <w:rsid w:val="0066428B"/>
    <w:rsid w:val="0066785F"/>
    <w:rsid w:val="00681522"/>
    <w:rsid w:val="00682D2B"/>
    <w:rsid w:val="00686F4B"/>
    <w:rsid w:val="006876EE"/>
    <w:rsid w:val="00691362"/>
    <w:rsid w:val="00692BC4"/>
    <w:rsid w:val="006A2F97"/>
    <w:rsid w:val="006A3D09"/>
    <w:rsid w:val="006A7356"/>
    <w:rsid w:val="006B39F0"/>
    <w:rsid w:val="006B4B3A"/>
    <w:rsid w:val="006B5898"/>
    <w:rsid w:val="006B7324"/>
    <w:rsid w:val="006B77A8"/>
    <w:rsid w:val="006C0425"/>
    <w:rsid w:val="006C083F"/>
    <w:rsid w:val="006C3B4E"/>
    <w:rsid w:val="006C6DD1"/>
    <w:rsid w:val="006D1488"/>
    <w:rsid w:val="006D1B31"/>
    <w:rsid w:val="006D2CDA"/>
    <w:rsid w:val="006D44BB"/>
    <w:rsid w:val="006E13B1"/>
    <w:rsid w:val="006E1875"/>
    <w:rsid w:val="006E4329"/>
    <w:rsid w:val="006E4D02"/>
    <w:rsid w:val="006F0997"/>
    <w:rsid w:val="006F1D4D"/>
    <w:rsid w:val="007009FE"/>
    <w:rsid w:val="00701AF2"/>
    <w:rsid w:val="007047CA"/>
    <w:rsid w:val="00710343"/>
    <w:rsid w:val="007105F0"/>
    <w:rsid w:val="00710C5B"/>
    <w:rsid w:val="00713FFA"/>
    <w:rsid w:val="00720C91"/>
    <w:rsid w:val="00723EA6"/>
    <w:rsid w:val="007242AE"/>
    <w:rsid w:val="00727E84"/>
    <w:rsid w:val="00736C7F"/>
    <w:rsid w:val="007421E3"/>
    <w:rsid w:val="00743917"/>
    <w:rsid w:val="007504BE"/>
    <w:rsid w:val="007507AA"/>
    <w:rsid w:val="0075170E"/>
    <w:rsid w:val="007554D6"/>
    <w:rsid w:val="0075684C"/>
    <w:rsid w:val="0076074D"/>
    <w:rsid w:val="00760C98"/>
    <w:rsid w:val="007610AF"/>
    <w:rsid w:val="0076601A"/>
    <w:rsid w:val="007706BA"/>
    <w:rsid w:val="00771415"/>
    <w:rsid w:val="0077433B"/>
    <w:rsid w:val="00774F05"/>
    <w:rsid w:val="00777109"/>
    <w:rsid w:val="0078195E"/>
    <w:rsid w:val="00784FF0"/>
    <w:rsid w:val="00793204"/>
    <w:rsid w:val="0079731E"/>
    <w:rsid w:val="00797B48"/>
    <w:rsid w:val="007A180E"/>
    <w:rsid w:val="007A579F"/>
    <w:rsid w:val="007B0A68"/>
    <w:rsid w:val="007B2546"/>
    <w:rsid w:val="007B74AD"/>
    <w:rsid w:val="007B777D"/>
    <w:rsid w:val="007C3FB0"/>
    <w:rsid w:val="007C59AD"/>
    <w:rsid w:val="007D0B41"/>
    <w:rsid w:val="007D77D1"/>
    <w:rsid w:val="007E5888"/>
    <w:rsid w:val="007F1052"/>
    <w:rsid w:val="007F1DB3"/>
    <w:rsid w:val="007F5E00"/>
    <w:rsid w:val="00811F6D"/>
    <w:rsid w:val="0082302E"/>
    <w:rsid w:val="00826459"/>
    <w:rsid w:val="00831EE7"/>
    <w:rsid w:val="008325B4"/>
    <w:rsid w:val="008328EE"/>
    <w:rsid w:val="00832FB5"/>
    <w:rsid w:val="00834146"/>
    <w:rsid w:val="00840B75"/>
    <w:rsid w:val="00860679"/>
    <w:rsid w:val="00864C9D"/>
    <w:rsid w:val="008869BD"/>
    <w:rsid w:val="008922DD"/>
    <w:rsid w:val="0089717E"/>
    <w:rsid w:val="008D2005"/>
    <w:rsid w:val="008D64E5"/>
    <w:rsid w:val="008F13A3"/>
    <w:rsid w:val="008F626B"/>
    <w:rsid w:val="0090412A"/>
    <w:rsid w:val="009066A7"/>
    <w:rsid w:val="009068C0"/>
    <w:rsid w:val="00907F1C"/>
    <w:rsid w:val="0091100E"/>
    <w:rsid w:val="00922FDE"/>
    <w:rsid w:val="00932C27"/>
    <w:rsid w:val="00937C98"/>
    <w:rsid w:val="00941BFE"/>
    <w:rsid w:val="00942415"/>
    <w:rsid w:val="009424EA"/>
    <w:rsid w:val="00942628"/>
    <w:rsid w:val="00943AC3"/>
    <w:rsid w:val="00946420"/>
    <w:rsid w:val="00947D9B"/>
    <w:rsid w:val="00956633"/>
    <w:rsid w:val="00961053"/>
    <w:rsid w:val="00966D5D"/>
    <w:rsid w:val="00966EB4"/>
    <w:rsid w:val="0096769F"/>
    <w:rsid w:val="00967A22"/>
    <w:rsid w:val="0097105C"/>
    <w:rsid w:val="00973BEA"/>
    <w:rsid w:val="0097704A"/>
    <w:rsid w:val="00986441"/>
    <w:rsid w:val="0099107E"/>
    <w:rsid w:val="00994530"/>
    <w:rsid w:val="009A3EAF"/>
    <w:rsid w:val="009B0443"/>
    <w:rsid w:val="009B1395"/>
    <w:rsid w:val="009B16B6"/>
    <w:rsid w:val="009B291D"/>
    <w:rsid w:val="009B44D2"/>
    <w:rsid w:val="009B495E"/>
    <w:rsid w:val="009C12D6"/>
    <w:rsid w:val="009D3202"/>
    <w:rsid w:val="009D6365"/>
    <w:rsid w:val="009F00D3"/>
    <w:rsid w:val="009F2BA1"/>
    <w:rsid w:val="009F3EED"/>
    <w:rsid w:val="009F6ED6"/>
    <w:rsid w:val="00A00CA9"/>
    <w:rsid w:val="00A0429A"/>
    <w:rsid w:val="00A05AA4"/>
    <w:rsid w:val="00A067B7"/>
    <w:rsid w:val="00A06944"/>
    <w:rsid w:val="00A070C7"/>
    <w:rsid w:val="00A07674"/>
    <w:rsid w:val="00A301D7"/>
    <w:rsid w:val="00A316E8"/>
    <w:rsid w:val="00A31D88"/>
    <w:rsid w:val="00A418D7"/>
    <w:rsid w:val="00A43AE4"/>
    <w:rsid w:val="00A46EC9"/>
    <w:rsid w:val="00A53E96"/>
    <w:rsid w:val="00A67A42"/>
    <w:rsid w:val="00A7141D"/>
    <w:rsid w:val="00A71909"/>
    <w:rsid w:val="00A73D65"/>
    <w:rsid w:val="00A740FB"/>
    <w:rsid w:val="00A82D90"/>
    <w:rsid w:val="00A92BF9"/>
    <w:rsid w:val="00A94F4A"/>
    <w:rsid w:val="00A96959"/>
    <w:rsid w:val="00A97FC4"/>
    <w:rsid w:val="00AA1131"/>
    <w:rsid w:val="00AA591F"/>
    <w:rsid w:val="00AA7AF2"/>
    <w:rsid w:val="00AB05E2"/>
    <w:rsid w:val="00AB7B8E"/>
    <w:rsid w:val="00AC310E"/>
    <w:rsid w:val="00AC5682"/>
    <w:rsid w:val="00AC6690"/>
    <w:rsid w:val="00AD2A90"/>
    <w:rsid w:val="00AD2F3D"/>
    <w:rsid w:val="00AE13F8"/>
    <w:rsid w:val="00AE2489"/>
    <w:rsid w:val="00AE3B0D"/>
    <w:rsid w:val="00AE475B"/>
    <w:rsid w:val="00AE76A4"/>
    <w:rsid w:val="00B02DA8"/>
    <w:rsid w:val="00B205AD"/>
    <w:rsid w:val="00B22FBB"/>
    <w:rsid w:val="00B2343D"/>
    <w:rsid w:val="00B3608B"/>
    <w:rsid w:val="00B41789"/>
    <w:rsid w:val="00B53F4B"/>
    <w:rsid w:val="00B573BB"/>
    <w:rsid w:val="00B61508"/>
    <w:rsid w:val="00B65C91"/>
    <w:rsid w:val="00B67A99"/>
    <w:rsid w:val="00B72D65"/>
    <w:rsid w:val="00B75714"/>
    <w:rsid w:val="00B823BD"/>
    <w:rsid w:val="00B862CE"/>
    <w:rsid w:val="00B86BB6"/>
    <w:rsid w:val="00B87C85"/>
    <w:rsid w:val="00B96DC0"/>
    <w:rsid w:val="00BA7604"/>
    <w:rsid w:val="00BB21A6"/>
    <w:rsid w:val="00BB2DFF"/>
    <w:rsid w:val="00BB5466"/>
    <w:rsid w:val="00BC2F0B"/>
    <w:rsid w:val="00BC43BD"/>
    <w:rsid w:val="00BD117E"/>
    <w:rsid w:val="00BD3E0B"/>
    <w:rsid w:val="00BD4BF0"/>
    <w:rsid w:val="00BD7012"/>
    <w:rsid w:val="00BD7318"/>
    <w:rsid w:val="00BD7827"/>
    <w:rsid w:val="00BF29F6"/>
    <w:rsid w:val="00BF2DB3"/>
    <w:rsid w:val="00BF350E"/>
    <w:rsid w:val="00C02E98"/>
    <w:rsid w:val="00C04CC7"/>
    <w:rsid w:val="00C07815"/>
    <w:rsid w:val="00C07AFE"/>
    <w:rsid w:val="00C10887"/>
    <w:rsid w:val="00C11AFB"/>
    <w:rsid w:val="00C13382"/>
    <w:rsid w:val="00C15B61"/>
    <w:rsid w:val="00C23B9E"/>
    <w:rsid w:val="00C25ADC"/>
    <w:rsid w:val="00C279A3"/>
    <w:rsid w:val="00C30849"/>
    <w:rsid w:val="00C31D3A"/>
    <w:rsid w:val="00C32C08"/>
    <w:rsid w:val="00C43D3D"/>
    <w:rsid w:val="00C45EEC"/>
    <w:rsid w:val="00C465FE"/>
    <w:rsid w:val="00C4790E"/>
    <w:rsid w:val="00C47A12"/>
    <w:rsid w:val="00C47C7C"/>
    <w:rsid w:val="00C51D92"/>
    <w:rsid w:val="00C52045"/>
    <w:rsid w:val="00C52A62"/>
    <w:rsid w:val="00C52CE2"/>
    <w:rsid w:val="00C619C4"/>
    <w:rsid w:val="00C62640"/>
    <w:rsid w:val="00C648AC"/>
    <w:rsid w:val="00C66B1B"/>
    <w:rsid w:val="00C67047"/>
    <w:rsid w:val="00C82773"/>
    <w:rsid w:val="00C829A1"/>
    <w:rsid w:val="00C90CED"/>
    <w:rsid w:val="00C91AFB"/>
    <w:rsid w:val="00C97979"/>
    <w:rsid w:val="00CB0FAE"/>
    <w:rsid w:val="00CB3826"/>
    <w:rsid w:val="00CB4E79"/>
    <w:rsid w:val="00CB533D"/>
    <w:rsid w:val="00CB7D4F"/>
    <w:rsid w:val="00CC087D"/>
    <w:rsid w:val="00CC0FEC"/>
    <w:rsid w:val="00CC7C45"/>
    <w:rsid w:val="00CD310D"/>
    <w:rsid w:val="00CD38CB"/>
    <w:rsid w:val="00CD3B64"/>
    <w:rsid w:val="00CE0193"/>
    <w:rsid w:val="00CE1CD2"/>
    <w:rsid w:val="00CE3E99"/>
    <w:rsid w:val="00CF4B06"/>
    <w:rsid w:val="00CF532C"/>
    <w:rsid w:val="00D05287"/>
    <w:rsid w:val="00D05291"/>
    <w:rsid w:val="00D0650C"/>
    <w:rsid w:val="00D07925"/>
    <w:rsid w:val="00D10368"/>
    <w:rsid w:val="00D10C8C"/>
    <w:rsid w:val="00D116DB"/>
    <w:rsid w:val="00D12361"/>
    <w:rsid w:val="00D1354D"/>
    <w:rsid w:val="00D15E0D"/>
    <w:rsid w:val="00D17C3C"/>
    <w:rsid w:val="00D208D9"/>
    <w:rsid w:val="00D349F0"/>
    <w:rsid w:val="00D46A8A"/>
    <w:rsid w:val="00D50784"/>
    <w:rsid w:val="00D53FD5"/>
    <w:rsid w:val="00D56217"/>
    <w:rsid w:val="00D72890"/>
    <w:rsid w:val="00D73A97"/>
    <w:rsid w:val="00D7439E"/>
    <w:rsid w:val="00D84E05"/>
    <w:rsid w:val="00D95C69"/>
    <w:rsid w:val="00D9626F"/>
    <w:rsid w:val="00DA037A"/>
    <w:rsid w:val="00DA0477"/>
    <w:rsid w:val="00DA1B19"/>
    <w:rsid w:val="00DA3076"/>
    <w:rsid w:val="00DA497C"/>
    <w:rsid w:val="00DA6FD2"/>
    <w:rsid w:val="00DB29C6"/>
    <w:rsid w:val="00DB4955"/>
    <w:rsid w:val="00DB53A4"/>
    <w:rsid w:val="00DC0BD5"/>
    <w:rsid w:val="00DC55B7"/>
    <w:rsid w:val="00DC5CB4"/>
    <w:rsid w:val="00DD0C46"/>
    <w:rsid w:val="00DE4348"/>
    <w:rsid w:val="00DE71E7"/>
    <w:rsid w:val="00E049D9"/>
    <w:rsid w:val="00E04C84"/>
    <w:rsid w:val="00E074F4"/>
    <w:rsid w:val="00E14113"/>
    <w:rsid w:val="00E155A4"/>
    <w:rsid w:val="00E2068E"/>
    <w:rsid w:val="00E210D4"/>
    <w:rsid w:val="00E21D7E"/>
    <w:rsid w:val="00E2314A"/>
    <w:rsid w:val="00E23745"/>
    <w:rsid w:val="00E24027"/>
    <w:rsid w:val="00E30FF2"/>
    <w:rsid w:val="00E362A9"/>
    <w:rsid w:val="00E40E71"/>
    <w:rsid w:val="00E51978"/>
    <w:rsid w:val="00E55A5A"/>
    <w:rsid w:val="00E62684"/>
    <w:rsid w:val="00E70BC3"/>
    <w:rsid w:val="00E71C54"/>
    <w:rsid w:val="00E71FF4"/>
    <w:rsid w:val="00E73D0E"/>
    <w:rsid w:val="00E87A83"/>
    <w:rsid w:val="00E90D60"/>
    <w:rsid w:val="00E92886"/>
    <w:rsid w:val="00E93867"/>
    <w:rsid w:val="00E97AF6"/>
    <w:rsid w:val="00EA0CB2"/>
    <w:rsid w:val="00EA2C93"/>
    <w:rsid w:val="00EA7162"/>
    <w:rsid w:val="00EB407F"/>
    <w:rsid w:val="00EC2BA6"/>
    <w:rsid w:val="00ED23AC"/>
    <w:rsid w:val="00ED2644"/>
    <w:rsid w:val="00ED2E59"/>
    <w:rsid w:val="00ED34BC"/>
    <w:rsid w:val="00ED4BA7"/>
    <w:rsid w:val="00EE053F"/>
    <w:rsid w:val="00EE38A9"/>
    <w:rsid w:val="00EE4A14"/>
    <w:rsid w:val="00EE6B41"/>
    <w:rsid w:val="00EF0366"/>
    <w:rsid w:val="00EF2ED8"/>
    <w:rsid w:val="00EF44C4"/>
    <w:rsid w:val="00F04ED6"/>
    <w:rsid w:val="00F0531E"/>
    <w:rsid w:val="00F068EA"/>
    <w:rsid w:val="00F115C4"/>
    <w:rsid w:val="00F15388"/>
    <w:rsid w:val="00F20719"/>
    <w:rsid w:val="00F215E5"/>
    <w:rsid w:val="00F24915"/>
    <w:rsid w:val="00F25030"/>
    <w:rsid w:val="00F26846"/>
    <w:rsid w:val="00F2707E"/>
    <w:rsid w:val="00F35BDB"/>
    <w:rsid w:val="00F36323"/>
    <w:rsid w:val="00F401F9"/>
    <w:rsid w:val="00F4324A"/>
    <w:rsid w:val="00F44628"/>
    <w:rsid w:val="00F46392"/>
    <w:rsid w:val="00F47BDA"/>
    <w:rsid w:val="00F54465"/>
    <w:rsid w:val="00F56B0A"/>
    <w:rsid w:val="00F610F6"/>
    <w:rsid w:val="00F70978"/>
    <w:rsid w:val="00F745B2"/>
    <w:rsid w:val="00F746FD"/>
    <w:rsid w:val="00F84F3C"/>
    <w:rsid w:val="00F872CC"/>
    <w:rsid w:val="00F924B0"/>
    <w:rsid w:val="00F93D25"/>
    <w:rsid w:val="00F945F2"/>
    <w:rsid w:val="00FA1218"/>
    <w:rsid w:val="00FC4BA8"/>
    <w:rsid w:val="00FC5EB1"/>
    <w:rsid w:val="00FC701B"/>
    <w:rsid w:val="00FD230B"/>
    <w:rsid w:val="00FD356D"/>
    <w:rsid w:val="00FD5F2B"/>
    <w:rsid w:val="00FD6BCE"/>
    <w:rsid w:val="00FD754F"/>
    <w:rsid w:val="00FD75E1"/>
    <w:rsid w:val="00FE2ADE"/>
    <w:rsid w:val="00FE608B"/>
    <w:rsid w:val="00FE7BAD"/>
    <w:rsid w:val="00FF06FA"/>
    <w:rsid w:val="00FF22F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7A7436E7-213A-460E-A55E-06C275EFB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paragraph" w:styleId="Revisin">
    <w:name w:val="Revision"/>
    <w:hidden/>
    <w:uiPriority w:val="99"/>
    <w:semiHidden/>
    <w:rsid w:val="00CB0FAE"/>
    <w:rPr>
      <w:rFonts w:eastAsiaTheme="minorEastAsia"/>
      <w:lang w:val="es-ES"/>
    </w:rPr>
  </w:style>
  <w:style w:type="character" w:customStyle="1" w:styleId="Mencinsinresolver2">
    <w:name w:val="Mención sin resolver2"/>
    <w:basedOn w:val="Fuentedeprrafopredeter"/>
    <w:uiPriority w:val="99"/>
    <w:rsid w:val="00C520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6453546">
      <w:bodyDiv w:val="1"/>
      <w:marLeft w:val="0"/>
      <w:marRight w:val="0"/>
      <w:marTop w:val="0"/>
      <w:marBottom w:val="0"/>
      <w:divBdr>
        <w:top w:val="none" w:sz="0" w:space="0" w:color="auto"/>
        <w:left w:val="none" w:sz="0" w:space="0" w:color="auto"/>
        <w:bottom w:val="none" w:sz="0" w:space="0" w:color="auto"/>
        <w:right w:val="none" w:sz="0" w:space="0" w:color="auto"/>
      </w:divBdr>
    </w:div>
    <w:div w:id="676614092">
      <w:bodyDiv w:val="1"/>
      <w:marLeft w:val="0"/>
      <w:marRight w:val="0"/>
      <w:marTop w:val="0"/>
      <w:marBottom w:val="0"/>
      <w:divBdr>
        <w:top w:val="none" w:sz="0" w:space="0" w:color="auto"/>
        <w:left w:val="none" w:sz="0" w:space="0" w:color="auto"/>
        <w:bottom w:val="none" w:sz="0" w:space="0" w:color="auto"/>
        <w:right w:val="none" w:sz="0" w:space="0" w:color="auto"/>
      </w:divBdr>
    </w:div>
    <w:div w:id="1592354291">
      <w:bodyDiv w:val="1"/>
      <w:marLeft w:val="0"/>
      <w:marRight w:val="0"/>
      <w:marTop w:val="0"/>
      <w:marBottom w:val="0"/>
      <w:divBdr>
        <w:top w:val="none" w:sz="0" w:space="0" w:color="auto"/>
        <w:left w:val="none" w:sz="0" w:space="0" w:color="auto"/>
        <w:bottom w:val="none" w:sz="0" w:space="0" w:color="auto"/>
        <w:right w:val="none" w:sz="0" w:space="0" w:color="auto"/>
      </w:divBdr>
    </w:div>
    <w:div w:id="1716390922">
      <w:bodyDiv w:val="1"/>
      <w:marLeft w:val="0"/>
      <w:marRight w:val="0"/>
      <w:marTop w:val="0"/>
      <w:marBottom w:val="0"/>
      <w:divBdr>
        <w:top w:val="none" w:sz="0" w:space="0" w:color="auto"/>
        <w:left w:val="none" w:sz="0" w:space="0" w:color="auto"/>
        <w:bottom w:val="none" w:sz="0" w:space="0" w:color="auto"/>
        <w:right w:val="none" w:sz="0" w:space="0" w:color="auto"/>
      </w:divBdr>
      <w:divsChild>
        <w:div w:id="1618874649">
          <w:marLeft w:val="0"/>
          <w:marRight w:val="0"/>
          <w:marTop w:val="0"/>
          <w:marBottom w:val="0"/>
          <w:divBdr>
            <w:top w:val="none" w:sz="0" w:space="0" w:color="auto"/>
            <w:left w:val="none" w:sz="0" w:space="0" w:color="auto"/>
            <w:bottom w:val="none" w:sz="0" w:space="0" w:color="auto"/>
            <w:right w:val="none" w:sz="0" w:space="0" w:color="auto"/>
          </w:divBdr>
          <w:divsChild>
            <w:div w:id="1214973761">
              <w:marLeft w:val="0"/>
              <w:marRight w:val="0"/>
              <w:marTop w:val="0"/>
              <w:marBottom w:val="0"/>
              <w:divBdr>
                <w:top w:val="none" w:sz="0" w:space="0" w:color="auto"/>
                <w:left w:val="none" w:sz="0" w:space="0" w:color="auto"/>
                <w:bottom w:val="none" w:sz="0" w:space="0" w:color="auto"/>
                <w:right w:val="none" w:sz="0" w:space="0" w:color="auto"/>
              </w:divBdr>
              <w:divsChild>
                <w:div w:id="1206138365">
                  <w:marLeft w:val="0"/>
                  <w:marRight w:val="0"/>
                  <w:marTop w:val="0"/>
                  <w:marBottom w:val="0"/>
                  <w:divBdr>
                    <w:top w:val="none" w:sz="0" w:space="0" w:color="auto"/>
                    <w:left w:val="none" w:sz="0" w:space="0" w:color="auto"/>
                    <w:bottom w:val="none" w:sz="0" w:space="0" w:color="auto"/>
                    <w:right w:val="none" w:sz="0" w:space="0" w:color="auto"/>
                  </w:divBdr>
                  <w:divsChild>
                    <w:div w:id="13291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205082">
      <w:bodyDiv w:val="1"/>
      <w:marLeft w:val="0"/>
      <w:marRight w:val="0"/>
      <w:marTop w:val="0"/>
      <w:marBottom w:val="0"/>
      <w:divBdr>
        <w:top w:val="none" w:sz="0" w:space="0" w:color="auto"/>
        <w:left w:val="none" w:sz="0" w:space="0" w:color="auto"/>
        <w:bottom w:val="none" w:sz="0" w:space="0" w:color="auto"/>
        <w:right w:val="none" w:sz="0" w:space="0" w:color="auto"/>
      </w:divBdr>
    </w:div>
    <w:div w:id="2141454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qS68oz0mIlDkj9VBoPkFssBGwfd6JHtGWxOW9vRlPDzMw?e=qn1oq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535e7cf1-03d0-4d90-b1a2-ab69a3a4586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A3F94A-2FD0-48C1-8EDD-B19E529B2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857</Words>
  <Characters>4717</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2025-07-02T19:57:00Z</cp:lastPrinted>
  <dcterms:created xsi:type="dcterms:W3CDTF">2025-07-02T21:11:00Z</dcterms:created>
  <dcterms:modified xsi:type="dcterms:W3CDTF">2025-07-02T21:11:00Z</dcterms:modified>
</cp:coreProperties>
</file>