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9BA99" w14:textId="170B1113" w:rsidR="0030476A" w:rsidRPr="000A408C" w:rsidRDefault="00C013DA" w:rsidP="00A73D65">
      <w:pPr>
        <w:spacing w:line="360" w:lineRule="auto"/>
        <w:jc w:val="both"/>
        <w:rPr>
          <w:rFonts w:ascii="Noto Sans" w:hAnsi="Noto Sans" w:cs="Noto Sans"/>
          <w:sz w:val="19"/>
          <w:szCs w:val="19"/>
          <w:lang w:val="es-MX"/>
        </w:rPr>
      </w:pPr>
      <w:r>
        <w:rPr>
          <w:noProof/>
          <w:lang w:val="es-MX" w:eastAsia="es-MX"/>
        </w:rPr>
        <mc:AlternateContent>
          <mc:Choice Requires="wps">
            <w:drawing>
              <wp:anchor distT="0" distB="0" distL="114300" distR="114300" simplePos="0" relativeHeight="251657728" behindDoc="0" locked="0" layoutInCell="1" allowOverlap="1" wp14:anchorId="79A9BAB9" wp14:editId="71C4E726">
                <wp:simplePos x="0" y="0"/>
                <wp:positionH relativeFrom="column">
                  <wp:posOffset>3175635</wp:posOffset>
                </wp:positionH>
                <wp:positionV relativeFrom="paragraph">
                  <wp:posOffset>0</wp:posOffset>
                </wp:positionV>
                <wp:extent cx="3039110" cy="723900"/>
                <wp:effectExtent l="0" t="0" r="889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9110" cy="723900"/>
                        </a:xfrm>
                        <a:prstGeom prst="rect">
                          <a:avLst/>
                        </a:prstGeom>
                        <a:noFill/>
                        <a:ln>
                          <a:noFill/>
                        </a:ln>
                        <a:effectLst/>
                        <a:extLst>
                          <a:ext uri="{C572A759-6A51-4108-AA02-DFA0A04FC94B}"/>
                        </a:extLst>
                      </wps:spPr>
                      <wps:txbx>
                        <w:txbxContent>
                          <w:p w14:paraId="79A9BAC0"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79A9BAC1" w14:textId="73F03F3F"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BB2DAE">
                              <w:rPr>
                                <w:rFonts w:ascii="Noto Sans" w:eastAsia="Montserrat Medium" w:hAnsi="Noto Sans" w:cs="Noto Sans"/>
                                <w:sz w:val="20"/>
                                <w:szCs w:val="20"/>
                              </w:rPr>
                              <w:t>viernes 23</w:t>
                            </w:r>
                            <w:r w:rsidR="0090315F">
                              <w:rPr>
                                <w:rFonts w:ascii="Noto Sans" w:eastAsia="Montserrat Medium" w:hAnsi="Noto Sans" w:cs="Noto Sans"/>
                                <w:sz w:val="20"/>
                                <w:szCs w:val="20"/>
                              </w:rPr>
                              <w:t xml:space="preserve"> de mayo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9A9BAC2" w14:textId="230020C0" w:rsidR="00582279" w:rsidRPr="0090315F" w:rsidRDefault="00582279" w:rsidP="004A2714">
                            <w:pPr>
                              <w:spacing w:before="120" w:after="40" w:line="220" w:lineRule="exact"/>
                              <w:jc w:val="right"/>
                              <w:rPr>
                                <w:rFonts w:ascii="Noto Sans" w:hAnsi="Noto Sans" w:cs="Noto Sans"/>
                                <w:sz w:val="20"/>
                                <w:szCs w:val="20"/>
                                <w:lang w:val="es-MX"/>
                              </w:rPr>
                            </w:pPr>
                            <w:r>
                              <w:rPr>
                                <w:rFonts w:ascii="Noto Sans" w:hAnsi="Noto Sans" w:cs="Noto Sans"/>
                                <w:sz w:val="20"/>
                                <w:szCs w:val="20"/>
                              </w:rPr>
                              <w:t>No.</w:t>
                            </w:r>
                            <w:r w:rsidR="00D76AFA">
                              <w:rPr>
                                <w:rFonts w:ascii="Noto Sans" w:hAnsi="Noto Sans" w:cs="Noto Sans"/>
                                <w:sz w:val="20"/>
                                <w:szCs w:val="20"/>
                              </w:rPr>
                              <w:t xml:space="preserve"> </w:t>
                            </w:r>
                            <w:r w:rsidR="00642EBA">
                              <w:rPr>
                                <w:rFonts w:ascii="Noto Sans" w:hAnsi="Noto Sans" w:cs="Noto Sans"/>
                                <w:sz w:val="20"/>
                                <w:szCs w:val="20"/>
                              </w:rPr>
                              <w:t>252</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A9BAB9" id="_x0000_t202" coordsize="21600,21600" o:spt="202" path="m,l,21600r21600,l21600,xe">
                <v:stroke joinstyle="miter"/>
                <v:path gradientshapeok="t" o:connecttype="rect"/>
              </v:shapetype>
              <v:shape id="Text Box 2" o:spid="_x0000_s1026" type="#_x0000_t202" style="position:absolute;left:0;text-align:left;margin-left:250.05pt;margin-top:0;width:239.3pt;height:5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" filled="f" stroked="f">
                <v:textbox inset="0,0,0,0">
                  <w:txbxContent>
                    <w:p w14:paraId="79A9BAC0"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79A9BAC1" w14:textId="73F03F3F"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BB2DAE">
                        <w:rPr>
                          <w:rFonts w:ascii="Noto Sans" w:eastAsia="Montserrat Medium" w:hAnsi="Noto Sans" w:cs="Noto Sans"/>
                          <w:sz w:val="20"/>
                          <w:szCs w:val="20"/>
                        </w:rPr>
                        <w:t>viernes 23</w:t>
                      </w:r>
                      <w:r w:rsidR="0090315F">
                        <w:rPr>
                          <w:rFonts w:ascii="Noto Sans" w:eastAsia="Montserrat Medium" w:hAnsi="Noto Sans" w:cs="Noto Sans"/>
                          <w:sz w:val="20"/>
                          <w:szCs w:val="20"/>
                        </w:rPr>
                        <w:t xml:space="preserve"> de mayo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9A9BAC2" w14:textId="230020C0" w:rsidR="00582279" w:rsidRPr="0090315F" w:rsidRDefault="00582279" w:rsidP="004A2714">
                      <w:pPr>
                        <w:spacing w:before="120" w:after="40" w:line="220" w:lineRule="exact"/>
                        <w:jc w:val="right"/>
                        <w:rPr>
                          <w:rFonts w:ascii="Noto Sans" w:hAnsi="Noto Sans" w:cs="Noto Sans"/>
                          <w:sz w:val="20"/>
                          <w:szCs w:val="20"/>
                          <w:lang w:val="es-MX"/>
                        </w:rPr>
                      </w:pPr>
                      <w:r>
                        <w:rPr>
                          <w:rFonts w:ascii="Noto Sans" w:hAnsi="Noto Sans" w:cs="Noto Sans"/>
                          <w:sz w:val="20"/>
                          <w:szCs w:val="20"/>
                        </w:rPr>
                        <w:t>No.</w:t>
                      </w:r>
                      <w:r w:rsidR="00D76AFA">
                        <w:rPr>
                          <w:rFonts w:ascii="Noto Sans" w:hAnsi="Noto Sans" w:cs="Noto Sans"/>
                          <w:sz w:val="20"/>
                          <w:szCs w:val="20"/>
                        </w:rPr>
                        <w:t xml:space="preserve"> </w:t>
                      </w:r>
                      <w:r w:rsidR="00642EBA">
                        <w:rPr>
                          <w:rFonts w:ascii="Noto Sans" w:hAnsi="Noto Sans" w:cs="Noto Sans"/>
                          <w:sz w:val="20"/>
                          <w:szCs w:val="20"/>
                        </w:rPr>
                        <w:t>252</w:t>
                      </w:r>
                      <w:r>
                        <w:rPr>
                          <w:rFonts w:ascii="Noto Sans" w:hAnsi="Noto Sans" w:cs="Noto Sans"/>
                          <w:sz w:val="20"/>
                          <w:szCs w:val="20"/>
                        </w:rPr>
                        <w:t>/2025</w:t>
                      </w:r>
                    </w:p>
                  </w:txbxContent>
                </v:textbox>
                <w10:wrap type="square"/>
              </v:shape>
            </w:pict>
          </mc:Fallback>
        </mc:AlternateContent>
      </w:r>
    </w:p>
    <w:p w14:paraId="79A9BA9A" w14:textId="77777777" w:rsidR="00330DC8" w:rsidRPr="000A408C" w:rsidRDefault="00330DC8" w:rsidP="00A73D65">
      <w:pPr>
        <w:spacing w:line="360" w:lineRule="auto"/>
        <w:jc w:val="both"/>
        <w:rPr>
          <w:rFonts w:ascii="Noto Sans" w:hAnsi="Noto Sans" w:cs="Noto Sans"/>
          <w:sz w:val="19"/>
          <w:szCs w:val="19"/>
          <w:lang w:val="es-MX"/>
        </w:rPr>
      </w:pPr>
    </w:p>
    <w:p w14:paraId="79A9BA9B" w14:textId="77777777" w:rsidR="00330DC8" w:rsidRDefault="00330DC8" w:rsidP="00A73D65">
      <w:pPr>
        <w:spacing w:line="360" w:lineRule="auto"/>
        <w:jc w:val="both"/>
        <w:rPr>
          <w:rFonts w:ascii="Noto Sans" w:hAnsi="Noto Sans" w:cs="Noto Sans"/>
          <w:sz w:val="19"/>
          <w:szCs w:val="19"/>
          <w:lang w:val="es-MX"/>
        </w:rPr>
      </w:pPr>
    </w:p>
    <w:p w14:paraId="3DE6705E" w14:textId="77777777" w:rsidR="002C74BB" w:rsidRPr="002F172C" w:rsidRDefault="002C74BB" w:rsidP="002C74BB">
      <w:pPr>
        <w:jc w:val="center"/>
        <w:rPr>
          <w:rFonts w:ascii="Noto Sans" w:hAnsi="Noto Sans" w:cs="Noto Sans"/>
          <w:b/>
          <w:bCs/>
          <w:spacing w:val="-2"/>
          <w:sz w:val="30"/>
          <w:szCs w:val="30"/>
        </w:rPr>
      </w:pPr>
      <w:r>
        <w:rPr>
          <w:rFonts w:ascii="Noto Sans" w:hAnsi="Noto Sans" w:cs="Noto Sans"/>
          <w:b/>
          <w:bCs/>
          <w:spacing w:val="-2"/>
          <w:sz w:val="30"/>
          <w:szCs w:val="30"/>
        </w:rPr>
        <w:t xml:space="preserve">Bebidas energéticas, productos altos en azúcares que </w:t>
      </w:r>
      <w:r w:rsidRPr="00D8059C">
        <w:rPr>
          <w:rFonts w:ascii="Noto Sans" w:hAnsi="Noto Sans" w:cs="Noto Sans"/>
          <w:b/>
          <w:bCs/>
          <w:spacing w:val="-2"/>
          <w:sz w:val="30"/>
          <w:szCs w:val="30"/>
        </w:rPr>
        <w:t xml:space="preserve">promueven padecimientos como </w:t>
      </w:r>
      <w:r>
        <w:rPr>
          <w:rFonts w:ascii="Noto Sans" w:hAnsi="Noto Sans" w:cs="Noto Sans"/>
          <w:b/>
          <w:bCs/>
          <w:spacing w:val="-2"/>
          <w:sz w:val="30"/>
          <w:szCs w:val="30"/>
        </w:rPr>
        <w:t>sobrepeso, obesidad, diabetes e hipertensión</w:t>
      </w:r>
    </w:p>
    <w:p w14:paraId="4C719100" w14:textId="77777777" w:rsidR="002C74BB" w:rsidRPr="00400528" w:rsidRDefault="002C74BB" w:rsidP="002C74BB">
      <w:pPr>
        <w:pStyle w:val="Prrafodelista"/>
        <w:ind w:left="0" w:right="49"/>
        <w:jc w:val="both"/>
        <w:rPr>
          <w:rFonts w:ascii="Noto Sans" w:hAnsi="Noto Sans" w:cs="Noto Sans"/>
          <w:sz w:val="22"/>
          <w:szCs w:val="22"/>
        </w:rPr>
      </w:pPr>
    </w:p>
    <w:p w14:paraId="3BD49873" w14:textId="77777777" w:rsidR="002C74BB" w:rsidRDefault="002C74BB" w:rsidP="002C74BB">
      <w:pPr>
        <w:pStyle w:val="Prrafodelista"/>
        <w:numPr>
          <w:ilvl w:val="0"/>
          <w:numId w:val="2"/>
        </w:numPr>
        <w:ind w:right="49"/>
        <w:jc w:val="both"/>
        <w:rPr>
          <w:rFonts w:ascii="Noto Sans" w:hAnsi="Noto Sans" w:cs="Noto Sans"/>
          <w:b/>
          <w:bCs/>
          <w:sz w:val="22"/>
          <w:szCs w:val="22"/>
        </w:rPr>
      </w:pPr>
      <w:r w:rsidRPr="003F4579">
        <w:rPr>
          <w:rFonts w:ascii="Noto Sans" w:hAnsi="Noto Sans" w:cs="Noto Sans"/>
          <w:b/>
          <w:bCs/>
          <w:sz w:val="22"/>
          <w:szCs w:val="22"/>
        </w:rPr>
        <w:t>Por su alto contenido en azúcares</w:t>
      </w:r>
      <w:r>
        <w:rPr>
          <w:rFonts w:ascii="Noto Sans" w:hAnsi="Noto Sans" w:cs="Noto Sans"/>
          <w:b/>
          <w:bCs/>
          <w:sz w:val="22"/>
          <w:szCs w:val="22"/>
        </w:rPr>
        <w:t xml:space="preserve"> </w:t>
      </w:r>
      <w:r w:rsidRPr="003F4579">
        <w:rPr>
          <w:rFonts w:ascii="Noto Sans" w:hAnsi="Noto Sans" w:cs="Noto Sans"/>
          <w:b/>
          <w:bCs/>
          <w:sz w:val="22"/>
          <w:szCs w:val="22"/>
        </w:rPr>
        <w:t xml:space="preserve">y sodio, entre otras sustancias, </w:t>
      </w:r>
      <w:r>
        <w:rPr>
          <w:rFonts w:ascii="Noto Sans" w:hAnsi="Noto Sans" w:cs="Noto Sans"/>
          <w:b/>
          <w:bCs/>
          <w:sz w:val="22"/>
          <w:szCs w:val="22"/>
        </w:rPr>
        <w:t xml:space="preserve">el Seguro Social </w:t>
      </w:r>
      <w:r w:rsidRPr="003F4579">
        <w:rPr>
          <w:rFonts w:ascii="Noto Sans" w:hAnsi="Noto Sans" w:cs="Noto Sans"/>
          <w:b/>
          <w:bCs/>
          <w:sz w:val="22"/>
          <w:szCs w:val="22"/>
        </w:rPr>
        <w:t xml:space="preserve">no recomienda </w:t>
      </w:r>
      <w:r>
        <w:rPr>
          <w:rFonts w:ascii="Noto Sans" w:hAnsi="Noto Sans" w:cs="Noto Sans"/>
          <w:b/>
          <w:bCs/>
          <w:sz w:val="22"/>
          <w:szCs w:val="22"/>
        </w:rPr>
        <w:t>su consumo.</w:t>
      </w:r>
    </w:p>
    <w:p w14:paraId="79A9BA9F" w14:textId="65E93962" w:rsidR="003F4579" w:rsidRPr="002C2662" w:rsidRDefault="002C74BB" w:rsidP="002C74BB">
      <w:pPr>
        <w:pStyle w:val="Prrafodelista"/>
        <w:numPr>
          <w:ilvl w:val="0"/>
          <w:numId w:val="2"/>
        </w:numPr>
        <w:ind w:right="49"/>
        <w:jc w:val="both"/>
        <w:rPr>
          <w:rFonts w:ascii="Noto Sans" w:hAnsi="Noto Sans" w:cs="Noto Sans"/>
          <w:b/>
          <w:bCs/>
          <w:sz w:val="22"/>
          <w:szCs w:val="22"/>
        </w:rPr>
      </w:pPr>
      <w:r w:rsidRPr="002C2662">
        <w:rPr>
          <w:rFonts w:ascii="Noto Sans" w:hAnsi="Noto Sans" w:cs="Noto Sans"/>
          <w:b/>
          <w:bCs/>
          <w:sz w:val="22"/>
          <w:szCs w:val="22"/>
        </w:rPr>
        <w:t xml:space="preserve">La mejor sugerencia es hidratarse con agua simple y mantenerse en esa condición: adultos deben consumir al menos 2 litros y </w:t>
      </w:r>
      <w:r w:rsidRPr="002C2662">
        <w:rPr>
          <w:rFonts w:ascii="Noto Sans" w:hAnsi="Noto Sans" w:cs="Noto Sans"/>
          <w:b/>
          <w:sz w:val="22"/>
          <w:szCs w:val="22"/>
        </w:rPr>
        <w:t>en niñas o niños en edad escolar se recomiendan de</w:t>
      </w:r>
      <w:r w:rsidRPr="002C2662">
        <w:rPr>
          <w:rFonts w:ascii="Noto Sans" w:hAnsi="Noto Sans" w:cs="Noto Sans"/>
          <w:b/>
          <w:bCs/>
          <w:sz w:val="22"/>
          <w:szCs w:val="22"/>
        </w:rPr>
        <w:t xml:space="preserve"> 5 a 8 vasos durante todo el día. Esto no incluye otras bebidas.</w:t>
      </w:r>
    </w:p>
    <w:p w14:paraId="79A9BAA1" w14:textId="77777777" w:rsidR="003F4579" w:rsidRPr="00495ED3" w:rsidRDefault="003F4579" w:rsidP="003F4579">
      <w:pPr>
        <w:pStyle w:val="Prrafodelista"/>
        <w:ind w:left="0" w:right="49"/>
        <w:jc w:val="both"/>
        <w:rPr>
          <w:rFonts w:ascii="Noto Sans" w:hAnsi="Noto Sans" w:cs="Noto Sans"/>
          <w:b/>
          <w:bCs/>
          <w:sz w:val="22"/>
          <w:szCs w:val="22"/>
        </w:rPr>
      </w:pPr>
    </w:p>
    <w:p w14:paraId="04B1D34D" w14:textId="77777777" w:rsidR="002C2662" w:rsidRDefault="002C2662" w:rsidP="004B7E2E">
      <w:pPr>
        <w:ind w:right="49"/>
        <w:jc w:val="both"/>
        <w:rPr>
          <w:rFonts w:ascii="Noto Sans" w:hAnsi="Noto Sans" w:cs="Noto Sans"/>
          <w:sz w:val="22"/>
          <w:szCs w:val="22"/>
        </w:rPr>
      </w:pPr>
    </w:p>
    <w:p w14:paraId="5725B730" w14:textId="77777777"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t>Por su alto contenido en azúcares y sodio, entre otras sustancias, que promueven padecimientos</w:t>
      </w:r>
      <w:r>
        <w:rPr>
          <w:rFonts w:ascii="Noto Sans" w:hAnsi="Noto Sans" w:cs="Noto Sans"/>
          <w:sz w:val="22"/>
          <w:szCs w:val="22"/>
        </w:rPr>
        <w:t xml:space="preserve"> </w:t>
      </w:r>
      <w:r w:rsidRPr="003F4579">
        <w:rPr>
          <w:rFonts w:ascii="Noto Sans" w:hAnsi="Noto Sans" w:cs="Noto Sans"/>
          <w:sz w:val="22"/>
          <w:szCs w:val="22"/>
        </w:rPr>
        <w:t xml:space="preserve">como </w:t>
      </w:r>
      <w:r w:rsidRPr="005D621E">
        <w:rPr>
          <w:rFonts w:ascii="Noto Sans" w:hAnsi="Noto Sans" w:cs="Noto Sans"/>
          <w:sz w:val="22"/>
          <w:szCs w:val="22"/>
        </w:rPr>
        <w:t>sobrepeso, obesidad, diabetes e hipertensión</w:t>
      </w:r>
      <w:r w:rsidRPr="003F4579">
        <w:rPr>
          <w:rFonts w:ascii="Noto Sans" w:hAnsi="Noto Sans" w:cs="Noto Sans"/>
          <w:sz w:val="22"/>
          <w:szCs w:val="22"/>
        </w:rPr>
        <w:t xml:space="preserve">, el Instituto Mexicano del Seguro Social (IMSS) no recomienda el consumo de bebidas energizantes o energéticas, afirmó la supervisora de Proyectos de Nutrición, </w:t>
      </w:r>
      <w:r>
        <w:rPr>
          <w:rFonts w:ascii="Noto Sans" w:hAnsi="Noto Sans" w:cs="Noto Sans"/>
          <w:sz w:val="22"/>
          <w:szCs w:val="22"/>
        </w:rPr>
        <w:t xml:space="preserve">la licenciada </w:t>
      </w:r>
      <w:r w:rsidRPr="003F4579">
        <w:rPr>
          <w:rFonts w:ascii="Noto Sans" w:hAnsi="Noto Sans" w:cs="Noto Sans"/>
          <w:sz w:val="22"/>
          <w:szCs w:val="22"/>
        </w:rPr>
        <w:t>Alma Belén Membrila Torres.</w:t>
      </w:r>
    </w:p>
    <w:p w14:paraId="5CF19915" w14:textId="77777777" w:rsidR="002C74BB" w:rsidRPr="003F4579" w:rsidRDefault="002C74BB" w:rsidP="002C74BB">
      <w:pPr>
        <w:ind w:right="49"/>
        <w:jc w:val="both"/>
        <w:rPr>
          <w:rFonts w:ascii="Noto Sans" w:hAnsi="Noto Sans" w:cs="Noto Sans"/>
          <w:sz w:val="22"/>
          <w:szCs w:val="22"/>
        </w:rPr>
      </w:pPr>
    </w:p>
    <w:p w14:paraId="3B8AA301" w14:textId="77777777"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t>Aunque se les publicita y vende como líquidos que ayudan a recuperarse de la fatiga y a brindar mayor energía en el momento, la especialista en Nutrición del Seguro Social explicó que no son bebidas saludables.</w:t>
      </w:r>
    </w:p>
    <w:p w14:paraId="509C382D" w14:textId="77777777" w:rsidR="002C74BB" w:rsidRPr="003F4579" w:rsidRDefault="002C74BB" w:rsidP="002C74BB">
      <w:pPr>
        <w:ind w:right="49"/>
        <w:jc w:val="both"/>
        <w:rPr>
          <w:rFonts w:ascii="Noto Sans" w:hAnsi="Noto Sans" w:cs="Noto Sans"/>
          <w:sz w:val="22"/>
          <w:szCs w:val="22"/>
        </w:rPr>
      </w:pPr>
    </w:p>
    <w:p w14:paraId="1423F5E2" w14:textId="432B801C"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t>Indicó que antes de ingerirlas es importante identificar las causas de ese cansancio, pues en algunos casos puede ser que no haya una alimentación adecuada por un tiempo prolongado, que no se esté bien hidratado, por no dormir bien o por altos niveles de est</w:t>
      </w:r>
      <w:r>
        <w:rPr>
          <w:rFonts w:ascii="Noto Sans" w:hAnsi="Noto Sans" w:cs="Noto Sans"/>
          <w:sz w:val="22"/>
          <w:szCs w:val="22"/>
        </w:rPr>
        <w:t>r</w:t>
      </w:r>
      <w:r w:rsidRPr="003F4579">
        <w:rPr>
          <w:rFonts w:ascii="Noto Sans" w:hAnsi="Noto Sans" w:cs="Noto Sans"/>
          <w:sz w:val="22"/>
          <w:szCs w:val="22"/>
        </w:rPr>
        <w:t>és, sin que las personas se den cuenta.</w:t>
      </w:r>
    </w:p>
    <w:p w14:paraId="429CA948" w14:textId="77777777" w:rsidR="002C74BB" w:rsidRPr="003F4579" w:rsidRDefault="002C74BB" w:rsidP="002C74BB">
      <w:pPr>
        <w:ind w:right="49"/>
        <w:jc w:val="both"/>
        <w:rPr>
          <w:rFonts w:ascii="Noto Sans" w:hAnsi="Noto Sans" w:cs="Noto Sans"/>
          <w:sz w:val="22"/>
          <w:szCs w:val="22"/>
        </w:rPr>
      </w:pPr>
    </w:p>
    <w:p w14:paraId="0F170241" w14:textId="77777777"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t xml:space="preserve">La supervisora de Proyectos de Nutrición del Seguro Social subrayó que la mejor sugerencia es hidratarse con agua simple y mantenerse </w:t>
      </w:r>
      <w:r>
        <w:rPr>
          <w:rFonts w:ascii="Noto Sans" w:hAnsi="Noto Sans" w:cs="Noto Sans"/>
          <w:sz w:val="22"/>
          <w:szCs w:val="22"/>
        </w:rPr>
        <w:t>hidratado</w:t>
      </w:r>
      <w:r w:rsidRPr="003F4579">
        <w:rPr>
          <w:rFonts w:ascii="Noto Sans" w:hAnsi="Noto Sans" w:cs="Noto Sans"/>
          <w:sz w:val="22"/>
          <w:szCs w:val="22"/>
        </w:rPr>
        <w:t xml:space="preserve">. “En el caso de los adultos, apuntó, es necesario consumir al menos 2 litros de agua y en </w:t>
      </w:r>
      <w:r>
        <w:rPr>
          <w:rFonts w:ascii="Noto Sans" w:hAnsi="Noto Sans" w:cs="Noto Sans"/>
          <w:sz w:val="22"/>
          <w:szCs w:val="22"/>
        </w:rPr>
        <w:t xml:space="preserve">niñas o niños en edad escolar se recomiendan de </w:t>
      </w:r>
      <w:r w:rsidRPr="003F4579">
        <w:rPr>
          <w:rFonts w:ascii="Noto Sans" w:hAnsi="Noto Sans" w:cs="Noto Sans"/>
          <w:sz w:val="22"/>
          <w:szCs w:val="22"/>
        </w:rPr>
        <w:t>5</w:t>
      </w:r>
      <w:r>
        <w:rPr>
          <w:rFonts w:ascii="Noto Sans" w:hAnsi="Noto Sans" w:cs="Noto Sans"/>
          <w:sz w:val="22"/>
          <w:szCs w:val="22"/>
        </w:rPr>
        <w:t xml:space="preserve"> a 8 vasos</w:t>
      </w:r>
      <w:r w:rsidRPr="003F4579">
        <w:rPr>
          <w:rFonts w:ascii="Noto Sans" w:hAnsi="Noto Sans" w:cs="Noto Sans"/>
          <w:sz w:val="22"/>
          <w:szCs w:val="22"/>
        </w:rPr>
        <w:t>” durante todo el día. Esto no incluye otras bebidas.</w:t>
      </w:r>
    </w:p>
    <w:p w14:paraId="00BE3BF4" w14:textId="77777777" w:rsidR="002C74BB" w:rsidRPr="003F4579" w:rsidRDefault="002C74BB" w:rsidP="002C74BB">
      <w:pPr>
        <w:ind w:right="49"/>
        <w:jc w:val="both"/>
        <w:rPr>
          <w:rFonts w:ascii="Noto Sans" w:hAnsi="Noto Sans" w:cs="Noto Sans"/>
          <w:sz w:val="22"/>
          <w:szCs w:val="22"/>
        </w:rPr>
      </w:pPr>
    </w:p>
    <w:p w14:paraId="1D0EA5EE" w14:textId="77777777"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t>Detalló que el organismo humano utiliza el agua para todas sus funciones: renales, en la motilidad intestinal, en la deglución de los alimentos, en el transporte de nutrientes y en la transpiración corporal, entre otras. “Todos nuestros órganos requieren de agua”.</w:t>
      </w:r>
    </w:p>
    <w:p w14:paraId="56006E55" w14:textId="77777777" w:rsidR="002C74BB" w:rsidRPr="003F4579" w:rsidRDefault="002C74BB" w:rsidP="002C74BB">
      <w:pPr>
        <w:ind w:right="49"/>
        <w:jc w:val="both"/>
        <w:rPr>
          <w:rFonts w:ascii="Noto Sans" w:hAnsi="Noto Sans" w:cs="Noto Sans"/>
          <w:sz w:val="22"/>
          <w:szCs w:val="22"/>
        </w:rPr>
      </w:pPr>
    </w:p>
    <w:p w14:paraId="6995942C" w14:textId="77777777" w:rsidR="002C74BB" w:rsidRPr="003F4579" w:rsidRDefault="002C74BB" w:rsidP="002C74BB">
      <w:pPr>
        <w:ind w:right="49"/>
        <w:jc w:val="both"/>
        <w:rPr>
          <w:rFonts w:ascii="Noto Sans" w:hAnsi="Noto Sans" w:cs="Noto Sans"/>
          <w:sz w:val="22"/>
          <w:szCs w:val="22"/>
        </w:rPr>
      </w:pPr>
      <w:r w:rsidRPr="003F4579">
        <w:rPr>
          <w:rFonts w:ascii="Noto Sans" w:hAnsi="Noto Sans" w:cs="Noto Sans"/>
          <w:sz w:val="22"/>
          <w:szCs w:val="22"/>
        </w:rPr>
        <w:lastRenderedPageBreak/>
        <w:t xml:space="preserve">La especialista en Nutrición refirió que cuando las personas consumen estos productos, pueden sentirse </w:t>
      </w:r>
      <w:r>
        <w:rPr>
          <w:rFonts w:ascii="Noto Sans" w:hAnsi="Noto Sans" w:cs="Noto Sans"/>
          <w:sz w:val="22"/>
          <w:szCs w:val="22"/>
        </w:rPr>
        <w:t>aparentemente con mayor energía de manera inmediata, ocasionado por el exceso de azúcares que contienen este tipo de bebidas, además del contenido de cafeína de las mismas,</w:t>
      </w:r>
      <w:r w:rsidRPr="003F4579">
        <w:rPr>
          <w:rFonts w:ascii="Noto Sans" w:hAnsi="Noto Sans" w:cs="Noto Sans"/>
          <w:sz w:val="22"/>
          <w:szCs w:val="22"/>
        </w:rPr>
        <w:t xml:space="preserve"> pero en un par de horas es probable que les regrese el insomnio o un bajón anímico.</w:t>
      </w:r>
    </w:p>
    <w:p w14:paraId="2A6243B0" w14:textId="77777777" w:rsidR="002C74BB" w:rsidRPr="003F4579" w:rsidRDefault="002C74BB" w:rsidP="002C74BB">
      <w:pPr>
        <w:ind w:right="49"/>
        <w:jc w:val="both"/>
        <w:rPr>
          <w:rFonts w:ascii="Noto Sans" w:hAnsi="Noto Sans" w:cs="Noto Sans"/>
          <w:sz w:val="22"/>
          <w:szCs w:val="22"/>
        </w:rPr>
      </w:pPr>
    </w:p>
    <w:p w14:paraId="16CB7967" w14:textId="77777777" w:rsidR="002C74BB" w:rsidRDefault="002C74BB" w:rsidP="002C74BB">
      <w:pPr>
        <w:ind w:right="49"/>
        <w:jc w:val="both"/>
        <w:rPr>
          <w:rFonts w:ascii="Noto Sans" w:hAnsi="Noto Sans" w:cs="Noto Sans"/>
          <w:sz w:val="22"/>
          <w:szCs w:val="22"/>
        </w:rPr>
      </w:pPr>
      <w:r>
        <w:rPr>
          <w:rFonts w:ascii="Noto Sans" w:hAnsi="Noto Sans" w:cs="Noto Sans"/>
          <w:sz w:val="22"/>
          <w:szCs w:val="22"/>
        </w:rPr>
        <w:t>El consumo de estas bebidas no es saludable para el organismo, pues pueden poner en riesgo la salud ante un evento de taquicardia o alteración en el sistema nervioso, subrayó.</w:t>
      </w:r>
    </w:p>
    <w:p w14:paraId="16FD1C51" w14:textId="77777777" w:rsidR="002C74BB" w:rsidRDefault="002C74BB" w:rsidP="002C74BB">
      <w:pPr>
        <w:ind w:right="49"/>
        <w:jc w:val="both"/>
        <w:rPr>
          <w:rFonts w:ascii="Noto Sans" w:hAnsi="Noto Sans" w:cs="Noto Sans"/>
          <w:sz w:val="22"/>
          <w:szCs w:val="22"/>
        </w:rPr>
      </w:pPr>
    </w:p>
    <w:p w14:paraId="0734163D" w14:textId="5A9286BE" w:rsidR="002C74BB" w:rsidRDefault="002C74BB" w:rsidP="002C74BB">
      <w:pPr>
        <w:ind w:right="49"/>
        <w:jc w:val="both"/>
        <w:rPr>
          <w:rFonts w:ascii="Noto Sans" w:hAnsi="Noto Sans" w:cs="Noto Sans"/>
          <w:sz w:val="22"/>
          <w:szCs w:val="22"/>
        </w:rPr>
      </w:pPr>
      <w:r>
        <w:rPr>
          <w:rFonts w:ascii="Noto Sans" w:hAnsi="Noto Sans" w:cs="Noto Sans"/>
          <w:sz w:val="22"/>
          <w:szCs w:val="22"/>
        </w:rPr>
        <w:t>En el caso de personas con hipertensión, diabetes o triglicéridos y colesterol elevados, se pueden presentar síntomas como mareos, taquicardias y ocasionalmente, convulsiones. El consumo de estas bebidas no es saludable, además no se recomienda utilizarlas como mezclador de bebidas alcohólicas, pues esta puede ser peligrosa y poner en riesgo al que la consume.</w:t>
      </w:r>
    </w:p>
    <w:p w14:paraId="7445C839" w14:textId="77777777" w:rsidR="002C74BB" w:rsidRDefault="002C74BB" w:rsidP="002C74BB">
      <w:pPr>
        <w:ind w:right="49"/>
        <w:jc w:val="both"/>
        <w:rPr>
          <w:rFonts w:ascii="Noto Sans" w:hAnsi="Noto Sans" w:cs="Noto Sans"/>
          <w:sz w:val="22"/>
          <w:szCs w:val="22"/>
        </w:rPr>
      </w:pPr>
    </w:p>
    <w:p w14:paraId="341F1709" w14:textId="77777777" w:rsidR="002C74BB" w:rsidRDefault="002C74BB" w:rsidP="002C74BB">
      <w:pPr>
        <w:ind w:right="49"/>
        <w:jc w:val="both"/>
        <w:rPr>
          <w:rFonts w:ascii="Noto Sans" w:hAnsi="Noto Sans" w:cs="Noto Sans"/>
          <w:sz w:val="22"/>
          <w:szCs w:val="22"/>
        </w:rPr>
      </w:pPr>
      <w:r>
        <w:rPr>
          <w:rFonts w:ascii="Noto Sans" w:hAnsi="Noto Sans" w:cs="Noto Sans"/>
          <w:sz w:val="22"/>
          <w:szCs w:val="22"/>
        </w:rPr>
        <w:t xml:space="preserve">La nutrióloga </w:t>
      </w:r>
      <w:r w:rsidRPr="003F4579">
        <w:rPr>
          <w:rFonts w:ascii="Noto Sans" w:hAnsi="Noto Sans" w:cs="Noto Sans"/>
          <w:sz w:val="22"/>
          <w:szCs w:val="22"/>
        </w:rPr>
        <w:t>Membrila Torres</w:t>
      </w:r>
      <w:r>
        <w:rPr>
          <w:rFonts w:ascii="Noto Sans" w:hAnsi="Noto Sans" w:cs="Noto Sans"/>
          <w:sz w:val="22"/>
          <w:szCs w:val="22"/>
        </w:rPr>
        <w:t xml:space="preserve"> enfatizó que este tipo de líquidos no deben darse a menores ni a adolescentes, así como tampoco a mujeres embarazadas o en periodo de lactancia.</w:t>
      </w:r>
    </w:p>
    <w:p w14:paraId="27C39681" w14:textId="77777777" w:rsidR="002C74BB" w:rsidRDefault="002C74BB" w:rsidP="002C74BB">
      <w:pPr>
        <w:ind w:right="49"/>
        <w:jc w:val="both"/>
        <w:rPr>
          <w:rFonts w:ascii="Noto Sans" w:hAnsi="Noto Sans" w:cs="Noto Sans"/>
          <w:sz w:val="22"/>
          <w:szCs w:val="22"/>
        </w:rPr>
      </w:pPr>
    </w:p>
    <w:p w14:paraId="15718B5D" w14:textId="77777777" w:rsidR="002C74BB" w:rsidRDefault="002C74BB" w:rsidP="002C74BB">
      <w:pPr>
        <w:ind w:right="49"/>
        <w:jc w:val="both"/>
        <w:rPr>
          <w:rFonts w:ascii="Noto Sans" w:hAnsi="Noto Sans" w:cs="Noto Sans"/>
          <w:sz w:val="22"/>
          <w:szCs w:val="22"/>
        </w:rPr>
      </w:pPr>
      <w:r w:rsidRPr="00F135D2">
        <w:rPr>
          <w:rFonts w:ascii="Noto Sans" w:hAnsi="Noto Sans" w:cs="Noto Sans"/>
          <w:sz w:val="22"/>
          <w:szCs w:val="22"/>
        </w:rPr>
        <w:t xml:space="preserve">Lo mismo sucede con adultos mayores, </w:t>
      </w:r>
      <w:r>
        <w:rPr>
          <w:rFonts w:ascii="Noto Sans" w:hAnsi="Noto Sans" w:cs="Noto Sans"/>
          <w:sz w:val="22"/>
          <w:szCs w:val="22"/>
        </w:rPr>
        <w:t xml:space="preserve">dijo, </w:t>
      </w:r>
      <w:r w:rsidRPr="00F135D2">
        <w:rPr>
          <w:rFonts w:ascii="Noto Sans" w:hAnsi="Noto Sans" w:cs="Noto Sans"/>
          <w:sz w:val="22"/>
          <w:szCs w:val="22"/>
        </w:rPr>
        <w:t xml:space="preserve">porque </w:t>
      </w:r>
      <w:r>
        <w:rPr>
          <w:rFonts w:ascii="Noto Sans" w:hAnsi="Noto Sans" w:cs="Noto Sans"/>
          <w:sz w:val="22"/>
          <w:szCs w:val="22"/>
        </w:rPr>
        <w:t xml:space="preserve">muchos de ellos padecen </w:t>
      </w:r>
      <w:r w:rsidRPr="00F135D2">
        <w:rPr>
          <w:rFonts w:ascii="Noto Sans" w:hAnsi="Noto Sans" w:cs="Noto Sans"/>
          <w:sz w:val="22"/>
          <w:szCs w:val="22"/>
        </w:rPr>
        <w:t>diabetes</w:t>
      </w:r>
      <w:r>
        <w:rPr>
          <w:rFonts w:ascii="Noto Sans" w:hAnsi="Noto Sans" w:cs="Noto Sans"/>
          <w:sz w:val="22"/>
          <w:szCs w:val="22"/>
        </w:rPr>
        <w:t>,</w:t>
      </w:r>
      <w:r w:rsidRPr="00F135D2">
        <w:rPr>
          <w:rFonts w:ascii="Noto Sans" w:hAnsi="Noto Sans" w:cs="Noto Sans"/>
          <w:sz w:val="22"/>
          <w:szCs w:val="22"/>
        </w:rPr>
        <w:t xml:space="preserve"> hipertensión </w:t>
      </w:r>
      <w:r>
        <w:rPr>
          <w:rFonts w:ascii="Noto Sans" w:hAnsi="Noto Sans" w:cs="Noto Sans"/>
          <w:sz w:val="22"/>
          <w:szCs w:val="22"/>
        </w:rPr>
        <w:t xml:space="preserve">o enfermedades del </w:t>
      </w:r>
      <w:r w:rsidRPr="00F135D2">
        <w:rPr>
          <w:rFonts w:ascii="Noto Sans" w:hAnsi="Noto Sans" w:cs="Noto Sans"/>
          <w:sz w:val="22"/>
          <w:szCs w:val="22"/>
        </w:rPr>
        <w:t xml:space="preserve">corazón, </w:t>
      </w:r>
      <w:r>
        <w:rPr>
          <w:rFonts w:ascii="Noto Sans" w:hAnsi="Noto Sans" w:cs="Noto Sans"/>
          <w:sz w:val="22"/>
          <w:szCs w:val="22"/>
        </w:rPr>
        <w:t xml:space="preserve">lo que puede provocar </w:t>
      </w:r>
      <w:r w:rsidRPr="00F135D2">
        <w:rPr>
          <w:rFonts w:ascii="Noto Sans" w:hAnsi="Noto Sans" w:cs="Noto Sans"/>
          <w:sz w:val="22"/>
          <w:szCs w:val="22"/>
        </w:rPr>
        <w:t>diferentes problemas a su salud cardiovascular.</w:t>
      </w:r>
    </w:p>
    <w:p w14:paraId="3FFC209D" w14:textId="77777777" w:rsidR="002C74BB" w:rsidRDefault="002C74BB" w:rsidP="002C74BB">
      <w:pPr>
        <w:ind w:right="49"/>
        <w:jc w:val="both"/>
        <w:rPr>
          <w:rFonts w:ascii="Noto Sans" w:hAnsi="Noto Sans" w:cs="Noto Sans"/>
          <w:sz w:val="22"/>
          <w:szCs w:val="22"/>
        </w:rPr>
      </w:pPr>
    </w:p>
    <w:p w14:paraId="467BF8DB" w14:textId="77777777" w:rsidR="002C74BB" w:rsidRDefault="002C74BB" w:rsidP="002C74BB">
      <w:pPr>
        <w:ind w:right="49"/>
        <w:jc w:val="both"/>
        <w:rPr>
          <w:rFonts w:ascii="Noto Sans" w:hAnsi="Noto Sans" w:cs="Noto Sans"/>
          <w:sz w:val="22"/>
          <w:szCs w:val="22"/>
        </w:rPr>
      </w:pPr>
      <w:r>
        <w:rPr>
          <w:rFonts w:ascii="Noto Sans" w:hAnsi="Noto Sans" w:cs="Noto Sans"/>
          <w:sz w:val="22"/>
          <w:szCs w:val="22"/>
        </w:rPr>
        <w:t>“</w:t>
      </w:r>
      <w:r w:rsidRPr="00F4573A">
        <w:rPr>
          <w:rFonts w:ascii="Noto Sans" w:hAnsi="Noto Sans" w:cs="Noto Sans"/>
          <w:sz w:val="22"/>
          <w:szCs w:val="22"/>
        </w:rPr>
        <w:t>Es importante mantenerse hidratados con agua simple por sobre todas las bebidas.</w:t>
      </w:r>
      <w:r>
        <w:rPr>
          <w:rFonts w:ascii="Noto Sans" w:hAnsi="Noto Sans" w:cs="Noto Sans"/>
          <w:sz w:val="22"/>
          <w:szCs w:val="22"/>
        </w:rPr>
        <w:t xml:space="preserve"> Si </w:t>
      </w:r>
      <w:r w:rsidRPr="00F4573A">
        <w:rPr>
          <w:rFonts w:ascii="Noto Sans" w:hAnsi="Noto Sans" w:cs="Noto Sans"/>
          <w:sz w:val="22"/>
          <w:szCs w:val="22"/>
        </w:rPr>
        <w:t xml:space="preserve">se sienten con un poco de sed, es una señal de que están empezando a tener deshidratación y deben de tomar agua. </w:t>
      </w:r>
      <w:r>
        <w:rPr>
          <w:rFonts w:ascii="Noto Sans" w:hAnsi="Noto Sans" w:cs="Noto Sans"/>
          <w:sz w:val="22"/>
          <w:szCs w:val="22"/>
        </w:rPr>
        <w:t>Agua simple es lo mejor”, explicó.</w:t>
      </w:r>
    </w:p>
    <w:p w14:paraId="79A9BAB5" w14:textId="77777777" w:rsidR="00F4573A" w:rsidRDefault="00F4573A" w:rsidP="00F4573A">
      <w:pPr>
        <w:ind w:right="49"/>
        <w:jc w:val="both"/>
        <w:rPr>
          <w:rFonts w:ascii="Noto Sans" w:hAnsi="Noto Sans" w:cs="Noto Sans"/>
          <w:sz w:val="22"/>
          <w:szCs w:val="22"/>
        </w:rPr>
      </w:pPr>
    </w:p>
    <w:p w14:paraId="79A9BAB6" w14:textId="77777777" w:rsidR="00F4573A" w:rsidRPr="00F4573A" w:rsidRDefault="00F4573A" w:rsidP="00F4573A">
      <w:pPr>
        <w:ind w:right="49"/>
        <w:jc w:val="center"/>
        <w:rPr>
          <w:rFonts w:ascii="Noto Sans" w:hAnsi="Noto Sans" w:cs="Noto Sans"/>
          <w:b/>
          <w:sz w:val="22"/>
          <w:szCs w:val="22"/>
        </w:rPr>
      </w:pPr>
      <w:r w:rsidRPr="00F4573A">
        <w:rPr>
          <w:rFonts w:ascii="Noto Sans" w:hAnsi="Noto Sans" w:cs="Noto Sans"/>
          <w:b/>
          <w:sz w:val="22"/>
          <w:szCs w:val="22"/>
        </w:rPr>
        <w:t>--- o0o ---</w:t>
      </w:r>
    </w:p>
    <w:p w14:paraId="3E7A14BD" w14:textId="77777777" w:rsidR="00642EBA" w:rsidRDefault="00642EBA" w:rsidP="00F4573A">
      <w:pPr>
        <w:ind w:right="49"/>
        <w:jc w:val="both"/>
        <w:rPr>
          <w:rFonts w:ascii="Noto Sans" w:hAnsi="Noto Sans" w:cs="Noto Sans"/>
          <w:sz w:val="22"/>
          <w:szCs w:val="22"/>
        </w:rPr>
      </w:pPr>
    </w:p>
    <w:p w14:paraId="2EE49F90" w14:textId="0CCCD202" w:rsidR="00642EBA" w:rsidRPr="00642EBA" w:rsidRDefault="00642EBA" w:rsidP="00F4573A">
      <w:pPr>
        <w:ind w:right="49"/>
        <w:jc w:val="both"/>
        <w:rPr>
          <w:rFonts w:ascii="Noto Sans" w:hAnsi="Noto Sans" w:cs="Noto Sans"/>
          <w:b/>
          <w:bCs/>
          <w:sz w:val="22"/>
          <w:szCs w:val="22"/>
        </w:rPr>
      </w:pPr>
      <w:r w:rsidRPr="00642EBA">
        <w:rPr>
          <w:rFonts w:ascii="Noto Sans" w:hAnsi="Noto Sans" w:cs="Noto Sans"/>
          <w:b/>
          <w:bCs/>
          <w:sz w:val="22"/>
          <w:szCs w:val="22"/>
        </w:rPr>
        <w:t>LINK FOTOS</w:t>
      </w:r>
    </w:p>
    <w:p w14:paraId="14B7582A" w14:textId="0944B38F" w:rsidR="00642EBA" w:rsidRDefault="00642EBA" w:rsidP="00642EBA">
      <w:pPr>
        <w:ind w:right="49"/>
        <w:jc w:val="both"/>
        <w:rPr>
          <w:rFonts w:ascii="Noto Sans" w:hAnsi="Noto Sans" w:cs="Noto Sans"/>
          <w:sz w:val="22"/>
          <w:szCs w:val="22"/>
        </w:rPr>
      </w:pPr>
      <w:hyperlink r:id="rId8" w:history="1">
        <w:r w:rsidRPr="002723DE">
          <w:rPr>
            <w:rStyle w:val="Hipervnculo"/>
            <w:rFonts w:ascii="Noto Sans" w:hAnsi="Noto Sans" w:cs="Noto Sans"/>
            <w:sz w:val="22"/>
            <w:szCs w:val="22"/>
          </w:rPr>
          <w:t>https://drive.google.com/drive/folders/1L1HoO4DwdJg27cbZH8-NcuYcNTiwKpwD?usp=sharing</w:t>
        </w:r>
      </w:hyperlink>
    </w:p>
    <w:p w14:paraId="0BF6FBD6" w14:textId="77777777" w:rsidR="00642EBA" w:rsidRPr="00642EBA" w:rsidRDefault="00642EBA" w:rsidP="00642EBA">
      <w:pPr>
        <w:ind w:right="49"/>
        <w:jc w:val="both"/>
        <w:rPr>
          <w:rFonts w:ascii="Noto Sans" w:hAnsi="Noto Sans" w:cs="Noto Sans"/>
          <w:sz w:val="22"/>
          <w:szCs w:val="22"/>
        </w:rPr>
      </w:pPr>
    </w:p>
    <w:p w14:paraId="4D0312AE" w14:textId="3C478791" w:rsidR="00642EBA" w:rsidRPr="00642EBA" w:rsidRDefault="00642EBA" w:rsidP="00642EBA">
      <w:pPr>
        <w:ind w:right="49"/>
        <w:jc w:val="both"/>
        <w:rPr>
          <w:rFonts w:ascii="Noto Sans" w:hAnsi="Noto Sans" w:cs="Noto Sans"/>
          <w:b/>
          <w:bCs/>
          <w:sz w:val="22"/>
          <w:szCs w:val="22"/>
          <w:lang w:val="en-US"/>
        </w:rPr>
      </w:pPr>
      <w:r w:rsidRPr="00642EBA">
        <w:rPr>
          <w:rFonts w:ascii="Noto Sans" w:hAnsi="Noto Sans" w:cs="Noto Sans"/>
          <w:b/>
          <w:bCs/>
          <w:sz w:val="22"/>
          <w:szCs w:val="22"/>
          <w:lang w:val="en-US"/>
        </w:rPr>
        <w:t>LINK VIDEO</w:t>
      </w:r>
    </w:p>
    <w:p w14:paraId="27CF5B84" w14:textId="5CDD3384" w:rsidR="00642EBA" w:rsidRPr="00642EBA" w:rsidRDefault="00642EBA" w:rsidP="00642EBA">
      <w:pPr>
        <w:ind w:right="49"/>
        <w:jc w:val="both"/>
        <w:rPr>
          <w:rFonts w:ascii="Noto Sans" w:hAnsi="Noto Sans" w:cs="Noto Sans"/>
          <w:sz w:val="22"/>
          <w:szCs w:val="22"/>
          <w:lang w:val="en-US"/>
        </w:rPr>
      </w:pPr>
      <w:hyperlink r:id="rId9" w:history="1">
        <w:r w:rsidRPr="002723DE">
          <w:rPr>
            <w:rStyle w:val="Hipervnculo"/>
            <w:rFonts w:ascii="Noto Sans" w:hAnsi="Noto Sans" w:cs="Noto Sans"/>
            <w:sz w:val="22"/>
            <w:szCs w:val="22"/>
            <w:lang w:val="en-US"/>
          </w:rPr>
          <w:t>https://www.swisstransfer.com/d/608c5714-f6e9-41d5-acbe-8789bf39f7d7</w:t>
        </w:r>
      </w:hyperlink>
    </w:p>
    <w:sectPr w:rsidR="00642EBA" w:rsidRPr="00642EBA"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8AA48A" w14:textId="77777777" w:rsidR="00B315D0" w:rsidRDefault="00B315D0" w:rsidP="00A73D65">
      <w:r>
        <w:separator/>
      </w:r>
    </w:p>
  </w:endnote>
  <w:endnote w:type="continuationSeparator" w:id="0">
    <w:p w14:paraId="673F6950" w14:textId="77777777" w:rsidR="00B315D0" w:rsidRDefault="00B315D0"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BF8FF7" w14:textId="77777777" w:rsidR="00B315D0" w:rsidRDefault="00B315D0" w:rsidP="00A73D65">
      <w:r>
        <w:separator/>
      </w:r>
    </w:p>
  </w:footnote>
  <w:footnote w:type="continuationSeparator" w:id="0">
    <w:p w14:paraId="53B43892" w14:textId="77777777" w:rsidR="00B315D0" w:rsidRDefault="00B315D0"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9BABE" w14:textId="76691875" w:rsidR="00A73D65" w:rsidRDefault="00C013DA">
    <w:pPr>
      <w:pStyle w:val="Encabezado"/>
    </w:pPr>
    <w:r>
      <w:rPr>
        <w:noProof/>
        <w:lang w:val="es-MX" w:eastAsia="es-MX"/>
      </w:rPr>
      <w:drawing>
        <wp:anchor distT="0" distB="0" distL="114300" distR="114300" simplePos="0" relativeHeight="251657728" behindDoc="1" locked="0" layoutInCell="1" allowOverlap="1" wp14:anchorId="79A9BABF" wp14:editId="75486C21">
          <wp:simplePos x="0" y="0"/>
          <wp:positionH relativeFrom="column">
            <wp:posOffset>-708660</wp:posOffset>
          </wp:positionH>
          <wp:positionV relativeFrom="paragraph">
            <wp:posOffset>-437515</wp:posOffset>
          </wp:positionV>
          <wp:extent cx="7766685" cy="10050780"/>
          <wp:effectExtent l="0" t="0" r="0" b="0"/>
          <wp:wrapNone/>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6685" cy="1005078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758E1A9A"/>
    <w:multiLevelType w:val="hybridMultilevel"/>
    <w:tmpl w:val="954E4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6465436">
    <w:abstractNumId w:val="0"/>
  </w:num>
  <w:num w:numId="2" w16cid:durableId="15693375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attachedTemplate r:id="rId1"/>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C1D"/>
    <w:rsid w:val="00000CDC"/>
    <w:rsid w:val="00007681"/>
    <w:rsid w:val="00015284"/>
    <w:rsid w:val="0003757A"/>
    <w:rsid w:val="00042B15"/>
    <w:rsid w:val="000570DF"/>
    <w:rsid w:val="00073B4A"/>
    <w:rsid w:val="00075B91"/>
    <w:rsid w:val="00082B63"/>
    <w:rsid w:val="000869CD"/>
    <w:rsid w:val="00086F32"/>
    <w:rsid w:val="000918DC"/>
    <w:rsid w:val="000918F9"/>
    <w:rsid w:val="000927AD"/>
    <w:rsid w:val="0009496B"/>
    <w:rsid w:val="000A09C1"/>
    <w:rsid w:val="000A408C"/>
    <w:rsid w:val="000A74E1"/>
    <w:rsid w:val="000C7939"/>
    <w:rsid w:val="000C7BA5"/>
    <w:rsid w:val="000D3EE9"/>
    <w:rsid w:val="000D4079"/>
    <w:rsid w:val="000D799D"/>
    <w:rsid w:val="000E02E1"/>
    <w:rsid w:val="000E2E09"/>
    <w:rsid w:val="000E4164"/>
    <w:rsid w:val="000E5D1C"/>
    <w:rsid w:val="000E7F4E"/>
    <w:rsid w:val="0010257D"/>
    <w:rsid w:val="00104FCF"/>
    <w:rsid w:val="001101A7"/>
    <w:rsid w:val="00112F2B"/>
    <w:rsid w:val="00114BFB"/>
    <w:rsid w:val="00117614"/>
    <w:rsid w:val="00122809"/>
    <w:rsid w:val="00125CD9"/>
    <w:rsid w:val="00126CD7"/>
    <w:rsid w:val="00132439"/>
    <w:rsid w:val="00144BE0"/>
    <w:rsid w:val="00145851"/>
    <w:rsid w:val="00146205"/>
    <w:rsid w:val="00150B4C"/>
    <w:rsid w:val="00150FA3"/>
    <w:rsid w:val="0015462D"/>
    <w:rsid w:val="00156A3E"/>
    <w:rsid w:val="00156F6C"/>
    <w:rsid w:val="00161740"/>
    <w:rsid w:val="0016179D"/>
    <w:rsid w:val="001638D2"/>
    <w:rsid w:val="0016468E"/>
    <w:rsid w:val="00173FC5"/>
    <w:rsid w:val="00180A38"/>
    <w:rsid w:val="001824E8"/>
    <w:rsid w:val="00184325"/>
    <w:rsid w:val="001858D4"/>
    <w:rsid w:val="00187A8E"/>
    <w:rsid w:val="001A126B"/>
    <w:rsid w:val="001B5469"/>
    <w:rsid w:val="001D3FAD"/>
    <w:rsid w:val="001F005A"/>
    <w:rsid w:val="001F5105"/>
    <w:rsid w:val="0021185F"/>
    <w:rsid w:val="00222180"/>
    <w:rsid w:val="002232A9"/>
    <w:rsid w:val="00234803"/>
    <w:rsid w:val="00244E70"/>
    <w:rsid w:val="00253CB4"/>
    <w:rsid w:val="00256A5E"/>
    <w:rsid w:val="00256B1D"/>
    <w:rsid w:val="0025730F"/>
    <w:rsid w:val="00266486"/>
    <w:rsid w:val="002750FC"/>
    <w:rsid w:val="00290B3D"/>
    <w:rsid w:val="002921C5"/>
    <w:rsid w:val="002925A3"/>
    <w:rsid w:val="0029542D"/>
    <w:rsid w:val="00296E35"/>
    <w:rsid w:val="002A5F77"/>
    <w:rsid w:val="002B4164"/>
    <w:rsid w:val="002C2662"/>
    <w:rsid w:val="002C74BB"/>
    <w:rsid w:val="002D5D0F"/>
    <w:rsid w:val="002D6C68"/>
    <w:rsid w:val="002D76D0"/>
    <w:rsid w:val="002E2142"/>
    <w:rsid w:val="002F172C"/>
    <w:rsid w:val="002F2FFB"/>
    <w:rsid w:val="003003D2"/>
    <w:rsid w:val="0030476A"/>
    <w:rsid w:val="003047DA"/>
    <w:rsid w:val="0031694A"/>
    <w:rsid w:val="00324DD2"/>
    <w:rsid w:val="00330DC8"/>
    <w:rsid w:val="00332DE5"/>
    <w:rsid w:val="00334CB4"/>
    <w:rsid w:val="0034181C"/>
    <w:rsid w:val="0034383B"/>
    <w:rsid w:val="0036036E"/>
    <w:rsid w:val="00361DD2"/>
    <w:rsid w:val="00362738"/>
    <w:rsid w:val="00363222"/>
    <w:rsid w:val="003636AF"/>
    <w:rsid w:val="003645AF"/>
    <w:rsid w:val="003677A1"/>
    <w:rsid w:val="00370465"/>
    <w:rsid w:val="00392B28"/>
    <w:rsid w:val="003A0C7C"/>
    <w:rsid w:val="003A4224"/>
    <w:rsid w:val="003A5E20"/>
    <w:rsid w:val="003B0A89"/>
    <w:rsid w:val="003B1888"/>
    <w:rsid w:val="003B2560"/>
    <w:rsid w:val="003B6760"/>
    <w:rsid w:val="003C08EF"/>
    <w:rsid w:val="003D416E"/>
    <w:rsid w:val="003D603C"/>
    <w:rsid w:val="003E1335"/>
    <w:rsid w:val="003F4579"/>
    <w:rsid w:val="00400528"/>
    <w:rsid w:val="00400824"/>
    <w:rsid w:val="004049DC"/>
    <w:rsid w:val="00411BE1"/>
    <w:rsid w:val="00416BD5"/>
    <w:rsid w:val="00450856"/>
    <w:rsid w:val="004513E2"/>
    <w:rsid w:val="0045467F"/>
    <w:rsid w:val="00456675"/>
    <w:rsid w:val="00477F45"/>
    <w:rsid w:val="004871DA"/>
    <w:rsid w:val="00495ED3"/>
    <w:rsid w:val="00497E3D"/>
    <w:rsid w:val="004A1903"/>
    <w:rsid w:val="004A1DC1"/>
    <w:rsid w:val="004A2714"/>
    <w:rsid w:val="004A4C4E"/>
    <w:rsid w:val="004A4F32"/>
    <w:rsid w:val="004A6693"/>
    <w:rsid w:val="004B0781"/>
    <w:rsid w:val="004B7E2E"/>
    <w:rsid w:val="004C22D3"/>
    <w:rsid w:val="004D146C"/>
    <w:rsid w:val="004E0D31"/>
    <w:rsid w:val="004F610F"/>
    <w:rsid w:val="00507588"/>
    <w:rsid w:val="00520D98"/>
    <w:rsid w:val="00524D62"/>
    <w:rsid w:val="005260DF"/>
    <w:rsid w:val="00536A9F"/>
    <w:rsid w:val="00542C2B"/>
    <w:rsid w:val="005455C8"/>
    <w:rsid w:val="00547770"/>
    <w:rsid w:val="005638DE"/>
    <w:rsid w:val="005745CB"/>
    <w:rsid w:val="00576169"/>
    <w:rsid w:val="005817A1"/>
    <w:rsid w:val="00582279"/>
    <w:rsid w:val="00584B24"/>
    <w:rsid w:val="005933D8"/>
    <w:rsid w:val="00597FD8"/>
    <w:rsid w:val="005A17D2"/>
    <w:rsid w:val="005A1AB6"/>
    <w:rsid w:val="005A5766"/>
    <w:rsid w:val="005B5B3C"/>
    <w:rsid w:val="005C1A7C"/>
    <w:rsid w:val="005C2858"/>
    <w:rsid w:val="005C7CAD"/>
    <w:rsid w:val="005D04A8"/>
    <w:rsid w:val="005D56C9"/>
    <w:rsid w:val="005D621E"/>
    <w:rsid w:val="005F403D"/>
    <w:rsid w:val="006118A8"/>
    <w:rsid w:val="00615ADE"/>
    <w:rsid w:val="0062291E"/>
    <w:rsid w:val="00626EE3"/>
    <w:rsid w:val="00631824"/>
    <w:rsid w:val="006322C1"/>
    <w:rsid w:val="00634315"/>
    <w:rsid w:val="00642EBA"/>
    <w:rsid w:val="006500A9"/>
    <w:rsid w:val="0065268C"/>
    <w:rsid w:val="00653972"/>
    <w:rsid w:val="006626E8"/>
    <w:rsid w:val="006652A0"/>
    <w:rsid w:val="006657CC"/>
    <w:rsid w:val="00674A4B"/>
    <w:rsid w:val="00675508"/>
    <w:rsid w:val="00680D04"/>
    <w:rsid w:val="0068679B"/>
    <w:rsid w:val="006A290E"/>
    <w:rsid w:val="006A3D09"/>
    <w:rsid w:val="006A5570"/>
    <w:rsid w:val="006B243E"/>
    <w:rsid w:val="006C0425"/>
    <w:rsid w:val="006C303B"/>
    <w:rsid w:val="006C3B4E"/>
    <w:rsid w:val="006F0C7F"/>
    <w:rsid w:val="006F1B83"/>
    <w:rsid w:val="007009FE"/>
    <w:rsid w:val="00710CC2"/>
    <w:rsid w:val="0072761D"/>
    <w:rsid w:val="00735BA5"/>
    <w:rsid w:val="007421E3"/>
    <w:rsid w:val="00742420"/>
    <w:rsid w:val="007504BE"/>
    <w:rsid w:val="0078195E"/>
    <w:rsid w:val="00790438"/>
    <w:rsid w:val="007954B1"/>
    <w:rsid w:val="007A2A76"/>
    <w:rsid w:val="007B2ADB"/>
    <w:rsid w:val="007B3241"/>
    <w:rsid w:val="007B6861"/>
    <w:rsid w:val="007B74AD"/>
    <w:rsid w:val="007C2ABE"/>
    <w:rsid w:val="007C4D01"/>
    <w:rsid w:val="007D4260"/>
    <w:rsid w:val="007D77D1"/>
    <w:rsid w:val="007E389F"/>
    <w:rsid w:val="007E497B"/>
    <w:rsid w:val="007E5888"/>
    <w:rsid w:val="007F1DB3"/>
    <w:rsid w:val="007F5E00"/>
    <w:rsid w:val="007F6E17"/>
    <w:rsid w:val="00800BB5"/>
    <w:rsid w:val="00801A5E"/>
    <w:rsid w:val="00806AD9"/>
    <w:rsid w:val="00810D4E"/>
    <w:rsid w:val="0081747E"/>
    <w:rsid w:val="00822171"/>
    <w:rsid w:val="00831EE7"/>
    <w:rsid w:val="00834146"/>
    <w:rsid w:val="0083680B"/>
    <w:rsid w:val="00840B75"/>
    <w:rsid w:val="00842B42"/>
    <w:rsid w:val="0085592C"/>
    <w:rsid w:val="00860607"/>
    <w:rsid w:val="00873823"/>
    <w:rsid w:val="00882CC6"/>
    <w:rsid w:val="008976F8"/>
    <w:rsid w:val="008A742A"/>
    <w:rsid w:val="008D5C01"/>
    <w:rsid w:val="008E07B2"/>
    <w:rsid w:val="008E4AC7"/>
    <w:rsid w:val="008F2367"/>
    <w:rsid w:val="008F739D"/>
    <w:rsid w:val="008F76A9"/>
    <w:rsid w:val="00901556"/>
    <w:rsid w:val="0090315F"/>
    <w:rsid w:val="0090412A"/>
    <w:rsid w:val="009066A7"/>
    <w:rsid w:val="009068C0"/>
    <w:rsid w:val="00907F1C"/>
    <w:rsid w:val="0093212A"/>
    <w:rsid w:val="00932C27"/>
    <w:rsid w:val="00936DA7"/>
    <w:rsid w:val="00937C98"/>
    <w:rsid w:val="00942415"/>
    <w:rsid w:val="00942628"/>
    <w:rsid w:val="00945714"/>
    <w:rsid w:val="009533AD"/>
    <w:rsid w:val="00954CD8"/>
    <w:rsid w:val="009563C1"/>
    <w:rsid w:val="009565AA"/>
    <w:rsid w:val="00957A20"/>
    <w:rsid w:val="0096400D"/>
    <w:rsid w:val="00983636"/>
    <w:rsid w:val="009864E9"/>
    <w:rsid w:val="00987ACB"/>
    <w:rsid w:val="0099564F"/>
    <w:rsid w:val="009A4203"/>
    <w:rsid w:val="009C03E2"/>
    <w:rsid w:val="009C12D6"/>
    <w:rsid w:val="009D4CAB"/>
    <w:rsid w:val="009D5859"/>
    <w:rsid w:val="009F2BA1"/>
    <w:rsid w:val="009F4E0A"/>
    <w:rsid w:val="00A06B85"/>
    <w:rsid w:val="00A07674"/>
    <w:rsid w:val="00A16E93"/>
    <w:rsid w:val="00A17C46"/>
    <w:rsid w:val="00A272B6"/>
    <w:rsid w:val="00A301D7"/>
    <w:rsid w:val="00A3156B"/>
    <w:rsid w:val="00A41E0B"/>
    <w:rsid w:val="00A47594"/>
    <w:rsid w:val="00A5164B"/>
    <w:rsid w:val="00A6243B"/>
    <w:rsid w:val="00A65D79"/>
    <w:rsid w:val="00A70EE0"/>
    <w:rsid w:val="00A7141D"/>
    <w:rsid w:val="00A73D65"/>
    <w:rsid w:val="00A75333"/>
    <w:rsid w:val="00A7564D"/>
    <w:rsid w:val="00A767C4"/>
    <w:rsid w:val="00A82680"/>
    <w:rsid w:val="00A92F97"/>
    <w:rsid w:val="00A9662E"/>
    <w:rsid w:val="00A97164"/>
    <w:rsid w:val="00AA52A4"/>
    <w:rsid w:val="00AA5981"/>
    <w:rsid w:val="00AA788B"/>
    <w:rsid w:val="00AB009A"/>
    <w:rsid w:val="00AB035C"/>
    <w:rsid w:val="00AB086F"/>
    <w:rsid w:val="00AB74DB"/>
    <w:rsid w:val="00AC0C9B"/>
    <w:rsid w:val="00AC100E"/>
    <w:rsid w:val="00AD20EF"/>
    <w:rsid w:val="00AD21F0"/>
    <w:rsid w:val="00AE1EFF"/>
    <w:rsid w:val="00AF0479"/>
    <w:rsid w:val="00AF2BA4"/>
    <w:rsid w:val="00AF3978"/>
    <w:rsid w:val="00B03C7E"/>
    <w:rsid w:val="00B063F2"/>
    <w:rsid w:val="00B07A74"/>
    <w:rsid w:val="00B142E0"/>
    <w:rsid w:val="00B231F2"/>
    <w:rsid w:val="00B315D0"/>
    <w:rsid w:val="00B3608B"/>
    <w:rsid w:val="00B36303"/>
    <w:rsid w:val="00B451DE"/>
    <w:rsid w:val="00B52029"/>
    <w:rsid w:val="00B54C65"/>
    <w:rsid w:val="00B6368A"/>
    <w:rsid w:val="00B72D65"/>
    <w:rsid w:val="00B76327"/>
    <w:rsid w:val="00B87C85"/>
    <w:rsid w:val="00BB1871"/>
    <w:rsid w:val="00BB21A6"/>
    <w:rsid w:val="00BB2DAE"/>
    <w:rsid w:val="00BB2DFF"/>
    <w:rsid w:val="00BB3CF7"/>
    <w:rsid w:val="00BC019D"/>
    <w:rsid w:val="00BC43BD"/>
    <w:rsid w:val="00BC50FE"/>
    <w:rsid w:val="00BC7695"/>
    <w:rsid w:val="00BE22A1"/>
    <w:rsid w:val="00BF29F6"/>
    <w:rsid w:val="00BF7858"/>
    <w:rsid w:val="00C00093"/>
    <w:rsid w:val="00C013DA"/>
    <w:rsid w:val="00C02033"/>
    <w:rsid w:val="00C02E98"/>
    <w:rsid w:val="00C13382"/>
    <w:rsid w:val="00C13EA1"/>
    <w:rsid w:val="00C15825"/>
    <w:rsid w:val="00C22193"/>
    <w:rsid w:val="00C23B9E"/>
    <w:rsid w:val="00C250D6"/>
    <w:rsid w:val="00C279A3"/>
    <w:rsid w:val="00C30849"/>
    <w:rsid w:val="00C32720"/>
    <w:rsid w:val="00C465FE"/>
    <w:rsid w:val="00C67047"/>
    <w:rsid w:val="00C72959"/>
    <w:rsid w:val="00C80C58"/>
    <w:rsid w:val="00C90CED"/>
    <w:rsid w:val="00C93841"/>
    <w:rsid w:val="00CA407B"/>
    <w:rsid w:val="00CB013B"/>
    <w:rsid w:val="00CB3903"/>
    <w:rsid w:val="00CB40D2"/>
    <w:rsid w:val="00CB4E79"/>
    <w:rsid w:val="00CB7D4F"/>
    <w:rsid w:val="00CD310D"/>
    <w:rsid w:val="00CE3E99"/>
    <w:rsid w:val="00CF64BD"/>
    <w:rsid w:val="00D01233"/>
    <w:rsid w:val="00D0359D"/>
    <w:rsid w:val="00D10FFA"/>
    <w:rsid w:val="00D1354D"/>
    <w:rsid w:val="00D16197"/>
    <w:rsid w:val="00D16558"/>
    <w:rsid w:val="00D17C3C"/>
    <w:rsid w:val="00D3118C"/>
    <w:rsid w:val="00D37C1D"/>
    <w:rsid w:val="00D51E8D"/>
    <w:rsid w:val="00D54964"/>
    <w:rsid w:val="00D6062A"/>
    <w:rsid w:val="00D6114B"/>
    <w:rsid w:val="00D671B8"/>
    <w:rsid w:val="00D672F9"/>
    <w:rsid w:val="00D71545"/>
    <w:rsid w:val="00D748C9"/>
    <w:rsid w:val="00D749EC"/>
    <w:rsid w:val="00D76AFA"/>
    <w:rsid w:val="00D77195"/>
    <w:rsid w:val="00D8059C"/>
    <w:rsid w:val="00D84E05"/>
    <w:rsid w:val="00D95C69"/>
    <w:rsid w:val="00DA037A"/>
    <w:rsid w:val="00DA045B"/>
    <w:rsid w:val="00DA1B19"/>
    <w:rsid w:val="00DA2702"/>
    <w:rsid w:val="00DB29C6"/>
    <w:rsid w:val="00DB53A4"/>
    <w:rsid w:val="00DC6B4C"/>
    <w:rsid w:val="00DD231E"/>
    <w:rsid w:val="00DE469C"/>
    <w:rsid w:val="00DE4C1D"/>
    <w:rsid w:val="00DE7A14"/>
    <w:rsid w:val="00DF3D37"/>
    <w:rsid w:val="00DF4E06"/>
    <w:rsid w:val="00E1282E"/>
    <w:rsid w:val="00E14C16"/>
    <w:rsid w:val="00E155A4"/>
    <w:rsid w:val="00E2177C"/>
    <w:rsid w:val="00E325B5"/>
    <w:rsid w:val="00E53397"/>
    <w:rsid w:val="00E679DB"/>
    <w:rsid w:val="00E702E1"/>
    <w:rsid w:val="00E71C54"/>
    <w:rsid w:val="00E73BD9"/>
    <w:rsid w:val="00E87155"/>
    <w:rsid w:val="00E93867"/>
    <w:rsid w:val="00EB407F"/>
    <w:rsid w:val="00EB60DE"/>
    <w:rsid w:val="00EC79E8"/>
    <w:rsid w:val="00ED2E59"/>
    <w:rsid w:val="00ED3383"/>
    <w:rsid w:val="00EE053F"/>
    <w:rsid w:val="00EE4A8A"/>
    <w:rsid w:val="00EE6B41"/>
    <w:rsid w:val="00EF135B"/>
    <w:rsid w:val="00EF6D39"/>
    <w:rsid w:val="00F135D2"/>
    <w:rsid w:val="00F15A3C"/>
    <w:rsid w:val="00F244BA"/>
    <w:rsid w:val="00F24915"/>
    <w:rsid w:val="00F365FA"/>
    <w:rsid w:val="00F401F9"/>
    <w:rsid w:val="00F44628"/>
    <w:rsid w:val="00F4573A"/>
    <w:rsid w:val="00F72C3A"/>
    <w:rsid w:val="00F739BA"/>
    <w:rsid w:val="00F745B2"/>
    <w:rsid w:val="00F945F2"/>
    <w:rsid w:val="00FA1218"/>
    <w:rsid w:val="00FC1BCC"/>
    <w:rsid w:val="00FD0341"/>
    <w:rsid w:val="00FD45D4"/>
    <w:rsid w:val="00FD754F"/>
    <w:rsid w:val="00FD75E1"/>
    <w:rsid w:val="00FE2ADE"/>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A9BA99"/>
  <w15:docId w15:val="{2BF02916-E0E3-4188-B2D6-82D0C3D9C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link w:val="Encabezado"/>
    <w:uiPriority w:val="99"/>
    <w:rsid w:val="00A73D65"/>
    <w:rPr>
      <w:rFonts w:eastAsia="Yu Mincho"/>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link w:val="Piedepgina"/>
    <w:uiPriority w:val="99"/>
    <w:rsid w:val="00A73D65"/>
    <w:rPr>
      <w:rFonts w:eastAsia="Yu Mincho"/>
      <w:lang w:val="es-ES"/>
    </w:rPr>
  </w:style>
  <w:style w:type="paragraph" w:styleId="Textodeglobo">
    <w:name w:val="Balloon Text"/>
    <w:basedOn w:val="Normal"/>
    <w:link w:val="TextodegloboCar"/>
    <w:uiPriority w:val="99"/>
    <w:semiHidden/>
    <w:unhideWhenUsed/>
    <w:rsid w:val="00DA1B19"/>
    <w:rPr>
      <w:rFonts w:ascii="Times New Roman" w:hAnsi="Times New Roman"/>
      <w:sz w:val="18"/>
      <w:szCs w:val="18"/>
    </w:rPr>
  </w:style>
  <w:style w:type="character" w:customStyle="1" w:styleId="TextodegloboCar">
    <w:name w:val="Texto de globo Car"/>
    <w:link w:val="Textodeglobo"/>
    <w:uiPriority w:val="99"/>
    <w:semiHidden/>
    <w:rsid w:val="00DA1B19"/>
    <w:rPr>
      <w:rFonts w:ascii="Times New Roman" w:eastAsia="Yu Mincho"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uiPriority w:val="99"/>
    <w:unhideWhenUsed/>
    <w:rsid w:val="00F15A3C"/>
    <w:rPr>
      <w:color w:val="0563C1"/>
      <w:u w:val="single"/>
    </w:rPr>
  </w:style>
  <w:style w:type="character" w:customStyle="1" w:styleId="Mencinsinresolver1">
    <w:name w:val="Mención sin resolver1"/>
    <w:uiPriority w:val="99"/>
    <w:semiHidden/>
    <w:unhideWhenUsed/>
    <w:rsid w:val="00F15A3C"/>
    <w:rPr>
      <w:color w:val="605E5C"/>
      <w:shd w:val="clear" w:color="auto" w:fill="E1DFDD"/>
    </w:rPr>
  </w:style>
  <w:style w:type="character" w:customStyle="1" w:styleId="Mencinsinresolver2">
    <w:name w:val="Mención sin resolver2"/>
    <w:uiPriority w:val="99"/>
    <w:semiHidden/>
    <w:unhideWhenUsed/>
    <w:rsid w:val="003B2560"/>
    <w:rPr>
      <w:color w:val="605E5C"/>
      <w:shd w:val="clear" w:color="auto" w:fill="E1DFDD"/>
    </w:rPr>
  </w:style>
  <w:style w:type="paragraph" w:styleId="Revisin">
    <w:name w:val="Revision"/>
    <w:hidden/>
    <w:uiPriority w:val="99"/>
    <w:semiHidden/>
    <w:rsid w:val="005F403D"/>
    <w:rPr>
      <w:rFonts w:eastAsia="Yu Mincho"/>
      <w:sz w:val="24"/>
      <w:szCs w:val="24"/>
      <w:lang w:val="es-ES" w:eastAsia="en-US"/>
    </w:rPr>
  </w:style>
  <w:style w:type="character" w:styleId="Mencinsinresolver">
    <w:name w:val="Unresolved Mention"/>
    <w:basedOn w:val="Fuentedeprrafopredeter"/>
    <w:uiPriority w:val="99"/>
    <w:semiHidden/>
    <w:unhideWhenUsed/>
    <w:rsid w:val="00642E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L1HoO4DwdJg27cbZH8-NcuYcNTiwKpwD?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608c5714-f6e9-41d5-acbe-8789bf39f7d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5.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902212-E483-4AD9-AF4F-32952F44C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comunicado 2025.dot</Template>
  <TotalTime>3</TotalTime>
  <Pages>2</Pages>
  <Words>590</Words>
  <Characters>3250</Characters>
  <Application>Microsoft Office Word</Application>
  <DocSecurity>0</DocSecurity>
  <Lines>27</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2024-10-03T14:20:00Z</cp:lastPrinted>
  <dcterms:created xsi:type="dcterms:W3CDTF">2025-05-23T17:24:00Z</dcterms:created>
  <dcterms:modified xsi:type="dcterms:W3CDTF">2025-05-23T17:24:00Z</dcterms:modified>
</cp:coreProperties>
</file>