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046E6" w14:textId="44AE981F" w:rsidR="00044356" w:rsidRPr="00C35DE7" w:rsidRDefault="00044356" w:rsidP="00044356">
      <w:pPr>
        <w:spacing w:after="0"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 xml:space="preserve">Ciudad de México, </w:t>
      </w:r>
      <w:r w:rsidR="003634C6">
        <w:rPr>
          <w:rFonts w:ascii="Montserrat Light" w:eastAsia="Batang" w:hAnsi="Montserrat Light" w:cs="Arial"/>
        </w:rPr>
        <w:t xml:space="preserve">martes </w:t>
      </w:r>
      <w:r w:rsidR="00002CBF">
        <w:rPr>
          <w:rFonts w:ascii="Montserrat Light" w:eastAsia="Batang" w:hAnsi="Montserrat Light" w:cs="Arial"/>
        </w:rPr>
        <w:t>1</w:t>
      </w:r>
      <w:r w:rsidR="003634C6">
        <w:rPr>
          <w:rFonts w:ascii="Montserrat Light" w:eastAsia="Batang" w:hAnsi="Montserrat Light" w:cs="Arial"/>
        </w:rPr>
        <w:t>5</w:t>
      </w:r>
      <w:r>
        <w:rPr>
          <w:rFonts w:ascii="Montserrat Light" w:eastAsia="Batang" w:hAnsi="Montserrat Light" w:cs="Arial"/>
        </w:rPr>
        <w:t xml:space="preserve"> de </w:t>
      </w:r>
      <w:r w:rsidR="006338B8">
        <w:rPr>
          <w:rFonts w:ascii="Montserrat Light" w:eastAsia="Batang" w:hAnsi="Montserrat Light" w:cs="Arial"/>
        </w:rPr>
        <w:t>marzo</w:t>
      </w:r>
      <w:r>
        <w:rPr>
          <w:rFonts w:ascii="Montserrat Light" w:eastAsia="Batang" w:hAnsi="Montserrat Light" w:cs="Arial"/>
        </w:rPr>
        <w:t xml:space="preserve"> de</w:t>
      </w:r>
      <w:r w:rsidRPr="00C35DE7">
        <w:rPr>
          <w:rFonts w:ascii="Montserrat Light" w:eastAsia="Batang" w:hAnsi="Montserrat Light" w:cs="Arial"/>
        </w:rPr>
        <w:t xml:space="preserve"> </w:t>
      </w:r>
      <w:r>
        <w:rPr>
          <w:rFonts w:ascii="Montserrat Light" w:eastAsia="Batang" w:hAnsi="Montserrat Light" w:cs="Arial"/>
        </w:rPr>
        <w:t>2022</w:t>
      </w:r>
    </w:p>
    <w:p w14:paraId="701CCB88" w14:textId="54A94BE0" w:rsidR="00044356" w:rsidRDefault="00734787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4D1A43">
        <w:rPr>
          <w:rFonts w:ascii="Montserrat Light" w:hAnsi="Montserrat Light"/>
          <w:color w:val="000000"/>
        </w:rPr>
        <w:t>127</w:t>
      </w:r>
      <w:r w:rsidR="00044356">
        <w:rPr>
          <w:rFonts w:ascii="Montserrat Light" w:hAnsi="Montserrat Light"/>
          <w:color w:val="000000"/>
        </w:rPr>
        <w:t>/2022</w:t>
      </w:r>
    </w:p>
    <w:p w14:paraId="1BB9027D" w14:textId="77777777" w:rsidR="00044356" w:rsidRDefault="00044356" w:rsidP="00044356">
      <w:pPr>
        <w:spacing w:after="0" w:line="240" w:lineRule="atLeast"/>
        <w:jc w:val="right"/>
        <w:rPr>
          <w:rFonts w:ascii="Montserrat Light" w:hAnsi="Montserrat Light"/>
          <w:color w:val="000000"/>
        </w:rPr>
      </w:pPr>
    </w:p>
    <w:p w14:paraId="23A14669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7D16EB2E" w14:textId="77777777" w:rsidR="00044356" w:rsidRDefault="00044356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2B1AAB6D" w14:textId="6729AC7C" w:rsidR="00650DFA" w:rsidRPr="004D1A43" w:rsidRDefault="00650DFA" w:rsidP="00650DFA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36"/>
        </w:rPr>
      </w:pPr>
      <w:r w:rsidRPr="004D1A43">
        <w:rPr>
          <w:rFonts w:ascii="Montserrat Light" w:eastAsia="Batang" w:hAnsi="Montserrat Light" w:cs="Arial"/>
          <w:b/>
          <w:sz w:val="28"/>
          <w:szCs w:val="36"/>
        </w:rPr>
        <w:t xml:space="preserve">Trabaja 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gobierno federal </w:t>
      </w:r>
      <w:r w:rsidRPr="004D1A43">
        <w:rPr>
          <w:rFonts w:ascii="Montserrat Light" w:eastAsia="Batang" w:hAnsi="Montserrat Light" w:cs="Arial"/>
          <w:b/>
          <w:sz w:val="28"/>
          <w:szCs w:val="36"/>
        </w:rPr>
        <w:t xml:space="preserve">en modelo integral 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de salud </w:t>
      </w:r>
      <w:r w:rsidRPr="004D1A43">
        <w:rPr>
          <w:rFonts w:ascii="Montserrat Light" w:eastAsia="Batang" w:hAnsi="Montserrat Light" w:cs="Arial"/>
          <w:b/>
          <w:sz w:val="28"/>
          <w:szCs w:val="36"/>
        </w:rPr>
        <w:t>con enfoque preventivo</w:t>
      </w:r>
      <w:r w:rsidRPr="004D1A43">
        <w:t xml:space="preserve"> </w:t>
      </w:r>
      <w:r w:rsidRPr="004D1A43">
        <w:rPr>
          <w:rFonts w:ascii="Montserrat Light" w:eastAsia="Batang" w:hAnsi="Montserrat Light" w:cs="Arial"/>
          <w:b/>
          <w:sz w:val="28"/>
          <w:szCs w:val="36"/>
        </w:rPr>
        <w:t xml:space="preserve">para </w:t>
      </w:r>
      <w:r>
        <w:rPr>
          <w:rFonts w:ascii="Montserrat Light" w:eastAsia="Batang" w:hAnsi="Montserrat Light" w:cs="Arial"/>
          <w:b/>
          <w:sz w:val="28"/>
          <w:szCs w:val="36"/>
        </w:rPr>
        <w:t xml:space="preserve">personas sin </w:t>
      </w:r>
      <w:r w:rsidR="00A73CEF">
        <w:rPr>
          <w:rFonts w:ascii="Montserrat Light" w:eastAsia="Batang" w:hAnsi="Montserrat Light" w:cs="Arial"/>
          <w:b/>
          <w:sz w:val="28"/>
          <w:szCs w:val="36"/>
        </w:rPr>
        <w:t>seguridad social</w:t>
      </w:r>
    </w:p>
    <w:p w14:paraId="625A25DC" w14:textId="77777777" w:rsidR="00650DFA" w:rsidRDefault="00650DFA" w:rsidP="00044356">
      <w:pPr>
        <w:spacing w:after="0" w:line="240" w:lineRule="atLeast"/>
        <w:jc w:val="center"/>
        <w:rPr>
          <w:rFonts w:ascii="Montserrat Light" w:eastAsia="Batang" w:hAnsi="Montserrat Light" w:cs="Arial"/>
          <w:b/>
          <w:szCs w:val="36"/>
        </w:rPr>
      </w:pPr>
    </w:p>
    <w:p w14:paraId="7B6BF4E9" w14:textId="77777777" w:rsidR="00D977AC" w:rsidRPr="00ED2046" w:rsidRDefault="00D977AC" w:rsidP="00D977AC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ED2046">
        <w:rPr>
          <w:rFonts w:ascii="Montserrat Light" w:eastAsia="Batang" w:hAnsi="Montserrat Light"/>
          <w:b/>
        </w:rPr>
        <w:t>Se ha realizado un censo en 13 estados para conocer las condiciones del servicio de atención médica.</w:t>
      </w:r>
    </w:p>
    <w:p w14:paraId="29A6709A" w14:textId="026995B9" w:rsidR="00D977AC" w:rsidRDefault="00A73CEF" w:rsidP="00D977AC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>
        <w:rPr>
          <w:rFonts w:ascii="Montserrat Light" w:eastAsia="Batang" w:hAnsi="Montserrat Light"/>
          <w:b/>
        </w:rPr>
        <w:t xml:space="preserve">Una premisa de </w:t>
      </w:r>
      <w:r w:rsidR="00650DFA">
        <w:rPr>
          <w:rFonts w:ascii="Montserrat Light" w:eastAsia="Batang" w:hAnsi="Montserrat Light"/>
          <w:b/>
        </w:rPr>
        <w:t xml:space="preserve">la transición </w:t>
      </w:r>
      <w:r>
        <w:rPr>
          <w:rFonts w:ascii="Montserrat Light" w:eastAsia="Batang" w:hAnsi="Montserrat Light"/>
          <w:b/>
        </w:rPr>
        <w:t xml:space="preserve">es </w:t>
      </w:r>
      <w:r w:rsidRPr="00A73CEF">
        <w:rPr>
          <w:rFonts w:ascii="Montserrat Light" w:eastAsia="Batang" w:hAnsi="Montserrat Light"/>
          <w:b/>
        </w:rPr>
        <w:t>la libre asociación de los estados que están en disposición de transformar sus sistemas de salud</w:t>
      </w:r>
      <w:r w:rsidR="00650DFA">
        <w:rPr>
          <w:rFonts w:ascii="Montserrat Light" w:eastAsia="Batang" w:hAnsi="Montserrat Light"/>
          <w:b/>
        </w:rPr>
        <w:t>: Zoé Robledo</w:t>
      </w:r>
      <w:r w:rsidR="00A834CD">
        <w:rPr>
          <w:rFonts w:ascii="Montserrat Light" w:eastAsia="Batang" w:hAnsi="Montserrat Light"/>
          <w:b/>
        </w:rPr>
        <w:t>.</w:t>
      </w:r>
    </w:p>
    <w:p w14:paraId="5AC83919" w14:textId="2CAFDC3B" w:rsidR="004D1A43" w:rsidRPr="00D977AC" w:rsidRDefault="00D977AC" w:rsidP="003634C6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b/>
        </w:rPr>
      </w:pPr>
      <w:r w:rsidRPr="00D977AC">
        <w:rPr>
          <w:rFonts w:ascii="Montserrat Light" w:eastAsia="Batang" w:hAnsi="Montserrat Light"/>
          <w:b/>
        </w:rPr>
        <w:t xml:space="preserve">Los trabajadores conocerán de manera </w:t>
      </w:r>
      <w:r w:rsidRPr="00D977AC">
        <w:rPr>
          <w:rFonts w:ascii="Montserrat Light" w:eastAsia="MS Mincho" w:hAnsi="Montserrat Light" w:cs="Arial"/>
          <w:b/>
          <w:bCs/>
          <w:lang w:val="es-ES_tradnl"/>
        </w:rPr>
        <w:t>directa cuáles son las condiciones que se les ofrecen</w:t>
      </w:r>
      <w:r>
        <w:rPr>
          <w:rFonts w:ascii="Montserrat Light" w:eastAsia="MS Mincho" w:hAnsi="Montserrat Light" w:cs="Arial"/>
          <w:b/>
          <w:bCs/>
          <w:lang w:val="es-ES_tradnl"/>
        </w:rPr>
        <w:t xml:space="preserve"> para </w:t>
      </w:r>
      <w:r w:rsidRPr="00D977AC">
        <w:rPr>
          <w:rFonts w:ascii="Montserrat Light" w:eastAsia="MS Mincho" w:hAnsi="Montserrat Light" w:cs="Arial"/>
          <w:b/>
          <w:bCs/>
          <w:lang w:val="es-ES_tradnl"/>
        </w:rPr>
        <w:t xml:space="preserve">tomar la mejor decisión, sin despedir </w:t>
      </w:r>
      <w:r>
        <w:rPr>
          <w:rFonts w:ascii="Montserrat Light" w:eastAsia="MS Mincho" w:hAnsi="Montserrat Light" w:cs="Arial"/>
          <w:b/>
          <w:bCs/>
          <w:lang w:val="es-ES_tradnl"/>
        </w:rPr>
        <w:t xml:space="preserve">ni </w:t>
      </w:r>
      <w:r w:rsidRPr="00D977AC">
        <w:rPr>
          <w:rFonts w:ascii="Montserrat Light" w:eastAsia="MS Mincho" w:hAnsi="Montserrat Light" w:cs="Arial"/>
          <w:b/>
          <w:bCs/>
          <w:lang w:val="es-ES_tradnl"/>
        </w:rPr>
        <w:t>liquidar a nadie.</w:t>
      </w:r>
    </w:p>
    <w:p w14:paraId="76CB2923" w14:textId="77777777" w:rsidR="00D977AC" w:rsidRDefault="00D977AC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4CDDDE21" w14:textId="11CBFAC4" w:rsidR="00A834CD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 w:rsidRPr="003634C6">
        <w:rPr>
          <w:rFonts w:ascii="Montserrat Light" w:eastAsia="Batang" w:hAnsi="Montserrat Light"/>
          <w:sz w:val="24"/>
        </w:rPr>
        <w:t>El gobierno federal</w:t>
      </w:r>
      <w:r w:rsidR="00A834CD">
        <w:rPr>
          <w:rFonts w:ascii="Montserrat Light" w:eastAsia="Batang" w:hAnsi="Montserrat Light"/>
          <w:sz w:val="24"/>
        </w:rPr>
        <w:t>, a través del sector salud,</w:t>
      </w:r>
      <w:r w:rsidRPr="003634C6">
        <w:rPr>
          <w:rFonts w:ascii="Montserrat Light" w:eastAsia="Batang" w:hAnsi="Montserrat Light"/>
          <w:sz w:val="24"/>
        </w:rPr>
        <w:t xml:space="preserve"> </w:t>
      </w:r>
      <w:r w:rsidR="004D1A43">
        <w:rPr>
          <w:rFonts w:ascii="Montserrat Light" w:eastAsia="Batang" w:hAnsi="Montserrat Light"/>
          <w:sz w:val="24"/>
        </w:rPr>
        <w:t>avanza</w:t>
      </w:r>
      <w:r w:rsidR="00295D8E">
        <w:rPr>
          <w:rFonts w:ascii="Montserrat Light" w:eastAsia="Batang" w:hAnsi="Montserrat Light"/>
          <w:sz w:val="24"/>
        </w:rPr>
        <w:t xml:space="preserve"> en </w:t>
      </w:r>
      <w:r w:rsidR="00A834CD">
        <w:rPr>
          <w:rFonts w:ascii="Montserrat Light" w:eastAsia="Batang" w:hAnsi="Montserrat Light"/>
          <w:sz w:val="24"/>
        </w:rPr>
        <w:t>el diseño y actualización de un modelo integral con enfoque preventivo</w:t>
      </w:r>
      <w:r w:rsidR="004D1A43">
        <w:rPr>
          <w:rFonts w:ascii="Montserrat Light" w:eastAsia="Batang" w:hAnsi="Montserrat Light"/>
          <w:sz w:val="24"/>
        </w:rPr>
        <w:t xml:space="preserve"> que incorpore la atención a personas sin </w:t>
      </w:r>
      <w:r w:rsidR="00A73CEF">
        <w:rPr>
          <w:rFonts w:ascii="Montserrat Light" w:eastAsia="Batang" w:hAnsi="Montserrat Light"/>
          <w:sz w:val="24"/>
        </w:rPr>
        <w:t>seguridad social</w:t>
      </w:r>
      <w:r w:rsidR="004D1A43">
        <w:rPr>
          <w:rFonts w:ascii="Montserrat Light" w:eastAsia="Batang" w:hAnsi="Montserrat Light"/>
          <w:sz w:val="24"/>
        </w:rPr>
        <w:t xml:space="preserve"> mediante el modelo </w:t>
      </w:r>
      <w:r w:rsidR="005A50F8">
        <w:rPr>
          <w:rFonts w:ascii="Montserrat Light" w:eastAsia="Batang" w:hAnsi="Montserrat Light"/>
          <w:sz w:val="24"/>
        </w:rPr>
        <w:t xml:space="preserve">del Programa </w:t>
      </w:r>
      <w:r w:rsidR="004D1A43">
        <w:rPr>
          <w:rFonts w:ascii="Montserrat Light" w:eastAsia="Batang" w:hAnsi="Montserrat Light"/>
          <w:sz w:val="24"/>
        </w:rPr>
        <w:t>IMSS-Bienestar, informó el director general del Insti</w:t>
      </w:r>
      <w:r w:rsidR="00A834CD" w:rsidRPr="003634C6">
        <w:rPr>
          <w:rFonts w:ascii="Montserrat Light" w:eastAsia="Batang" w:hAnsi="Montserrat Light"/>
          <w:sz w:val="24"/>
        </w:rPr>
        <w:t>tuto Mexicano del Seguro Social (IMSS), Zoé Robledo.</w:t>
      </w:r>
    </w:p>
    <w:p w14:paraId="63D94E87" w14:textId="77777777" w:rsidR="003634C6" w:rsidRP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11603A70" w14:textId="6FFE2791" w:rsidR="00A73CEF" w:rsidRPr="00A73CEF" w:rsidRDefault="004D1A43" w:rsidP="00A834CD">
      <w:pPr>
        <w:tabs>
          <w:tab w:val="left" w:pos="5966"/>
        </w:tabs>
        <w:spacing w:after="0" w:line="240" w:lineRule="atLeast"/>
        <w:jc w:val="both"/>
        <w:rPr>
          <w:rFonts w:ascii="Montserrat Light" w:eastAsia="MS Mincho" w:hAnsi="Montserrat Light" w:cs="Arial"/>
          <w:bCs/>
          <w:sz w:val="24"/>
          <w:szCs w:val="24"/>
          <w:lang w:val="es-ES_tradnl"/>
        </w:rPr>
      </w:pPr>
      <w:r w:rsidRPr="00A73CEF">
        <w:rPr>
          <w:rFonts w:ascii="Montserrat Light" w:eastAsia="Batang" w:hAnsi="Montserrat Light"/>
          <w:sz w:val="24"/>
        </w:rPr>
        <w:t xml:space="preserve">En </w:t>
      </w:r>
      <w:r w:rsidR="003634C6" w:rsidRPr="00A73CEF">
        <w:rPr>
          <w:rFonts w:ascii="Montserrat Light" w:eastAsia="Batang" w:hAnsi="Montserrat Light"/>
          <w:sz w:val="24"/>
        </w:rPr>
        <w:t>conferencia de</w:t>
      </w:r>
      <w:r w:rsidRPr="00A73CEF">
        <w:rPr>
          <w:rFonts w:ascii="Montserrat Light" w:eastAsia="Batang" w:hAnsi="Montserrat Light"/>
          <w:sz w:val="24"/>
        </w:rPr>
        <w:t xml:space="preserve"> prensa en Palacio Naciona</w:t>
      </w:r>
      <w:r w:rsidR="003634C6" w:rsidRPr="00A73CEF">
        <w:rPr>
          <w:rFonts w:ascii="Montserrat Light" w:eastAsia="Batang" w:hAnsi="Montserrat Light"/>
          <w:sz w:val="24"/>
        </w:rPr>
        <w:t>l</w:t>
      </w:r>
      <w:r w:rsidRPr="00A73CEF">
        <w:rPr>
          <w:rFonts w:ascii="Montserrat Light" w:eastAsia="Batang" w:hAnsi="Montserrat Light"/>
          <w:sz w:val="24"/>
        </w:rPr>
        <w:t>, que encabezó el p</w:t>
      </w:r>
      <w:r w:rsidR="003634C6" w:rsidRPr="00A73CEF">
        <w:rPr>
          <w:rFonts w:ascii="Montserrat Light" w:eastAsia="Batang" w:hAnsi="Montserrat Light"/>
          <w:sz w:val="24"/>
        </w:rPr>
        <w:t xml:space="preserve">residente </w:t>
      </w:r>
      <w:r w:rsidRPr="00A73CEF">
        <w:rPr>
          <w:rFonts w:ascii="Montserrat Light" w:eastAsia="Batang" w:hAnsi="Montserrat Light"/>
          <w:sz w:val="24"/>
        </w:rPr>
        <w:t xml:space="preserve">Andrés Manuel López Obrador, Zoé Robledo </w:t>
      </w:r>
      <w:r w:rsidR="00A73CEF">
        <w:rPr>
          <w:rFonts w:ascii="Montserrat Light" w:eastAsia="Batang" w:hAnsi="Montserrat Light"/>
          <w:sz w:val="24"/>
        </w:rPr>
        <w:t xml:space="preserve">señaló que </w:t>
      </w:r>
      <w:r w:rsidR="00A73CEF" w:rsidRPr="00A73CEF">
        <w:rPr>
          <w:rFonts w:ascii="Montserrat Light" w:eastAsia="MS Mincho" w:hAnsi="Montserrat Light" w:cs="Arial"/>
          <w:bCs/>
          <w:sz w:val="24"/>
          <w:szCs w:val="24"/>
          <w:lang w:val="es-ES_tradnl"/>
        </w:rPr>
        <w:t xml:space="preserve">las premisas para </w:t>
      </w:r>
      <w:r w:rsidR="00A73CEF" w:rsidRPr="00A73CEF">
        <w:rPr>
          <w:rFonts w:ascii="Montserrat Light" w:eastAsia="Batang" w:hAnsi="Montserrat Light"/>
          <w:sz w:val="24"/>
        </w:rPr>
        <w:t xml:space="preserve">la transición </w:t>
      </w:r>
      <w:r w:rsidR="00A73CEF" w:rsidRPr="00A73CEF">
        <w:rPr>
          <w:rFonts w:ascii="Montserrat Light" w:eastAsia="MS Mincho" w:hAnsi="Montserrat Light" w:cs="Arial"/>
          <w:bCs/>
          <w:sz w:val="24"/>
          <w:szCs w:val="24"/>
          <w:lang w:val="es-ES_tradnl"/>
        </w:rPr>
        <w:t>son la libre asociación de los estados que están</w:t>
      </w:r>
      <w:r w:rsidR="00A73CEF">
        <w:rPr>
          <w:rFonts w:ascii="Montserrat Light" w:eastAsia="MS Mincho" w:hAnsi="Montserrat Light" w:cs="Arial"/>
          <w:bCs/>
          <w:sz w:val="24"/>
          <w:szCs w:val="24"/>
          <w:lang w:val="es-ES_tradnl"/>
        </w:rPr>
        <w:t xml:space="preserve"> en</w:t>
      </w:r>
      <w:r w:rsidR="00A73CEF" w:rsidRPr="00A73CEF">
        <w:rPr>
          <w:rFonts w:ascii="Montserrat Light" w:eastAsia="MS Mincho" w:hAnsi="Montserrat Light" w:cs="Arial"/>
          <w:bCs/>
          <w:sz w:val="24"/>
          <w:szCs w:val="24"/>
          <w:lang w:val="es-ES_tradnl"/>
        </w:rPr>
        <w:t xml:space="preserve"> la disposición de transformar sus sistemas de salud, y en segundo lugar, la participación voluntaria de los trabajadores “para que cada uno de ellos y de manera directa conozca cuáles son las condiciones que se les están ofreciendo y puedan tomar la mejor decisión</w:t>
      </w:r>
      <w:r w:rsidR="00A73CEF">
        <w:rPr>
          <w:rFonts w:ascii="Montserrat Light" w:eastAsia="MS Mincho" w:hAnsi="Montserrat Light" w:cs="Arial"/>
          <w:bCs/>
          <w:sz w:val="24"/>
          <w:szCs w:val="24"/>
          <w:lang w:val="es-ES_tradnl"/>
        </w:rPr>
        <w:t>,</w:t>
      </w:r>
      <w:r w:rsidR="00A73CEF" w:rsidRPr="00A73CEF">
        <w:rPr>
          <w:rFonts w:ascii="Montserrat Light" w:eastAsia="MS Mincho" w:hAnsi="Montserrat Light" w:cs="Arial"/>
          <w:bCs/>
          <w:sz w:val="24"/>
          <w:szCs w:val="24"/>
          <w:lang w:val="es-ES_tradnl"/>
        </w:rPr>
        <w:t xml:space="preserve"> sin despedir a nadie, sin liquidar a nadie”.</w:t>
      </w:r>
    </w:p>
    <w:p w14:paraId="4CDB188C" w14:textId="77777777" w:rsidR="00A73CEF" w:rsidRDefault="00A73CEF" w:rsidP="00A834CD">
      <w:pPr>
        <w:tabs>
          <w:tab w:val="left" w:pos="5966"/>
        </w:tabs>
        <w:spacing w:after="0" w:line="240" w:lineRule="atLeast"/>
        <w:jc w:val="both"/>
        <w:rPr>
          <w:rFonts w:ascii="Montserrat Light" w:eastAsia="MS Mincho" w:hAnsi="Montserrat Light" w:cs="Arial"/>
          <w:b/>
          <w:bCs/>
          <w:sz w:val="24"/>
          <w:szCs w:val="24"/>
          <w:lang w:val="es-ES_tradnl"/>
        </w:rPr>
      </w:pPr>
    </w:p>
    <w:p w14:paraId="69C1CC35" w14:textId="11E06FD3" w:rsidR="003634C6" w:rsidRDefault="0079767F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Refirió que a la fecha más de mil personas del sector salud </w:t>
      </w:r>
      <w:r w:rsidR="00A834CD" w:rsidRPr="003634C6">
        <w:rPr>
          <w:rFonts w:ascii="Montserrat Light" w:eastAsia="Batang" w:hAnsi="Montserrat Light"/>
          <w:sz w:val="24"/>
        </w:rPr>
        <w:t xml:space="preserve">han </w:t>
      </w:r>
      <w:r>
        <w:rPr>
          <w:rFonts w:ascii="Montserrat Light" w:eastAsia="Batang" w:hAnsi="Montserrat Light"/>
          <w:sz w:val="24"/>
        </w:rPr>
        <w:t xml:space="preserve">participado en el </w:t>
      </w:r>
      <w:r w:rsidR="00A834CD" w:rsidRPr="003634C6">
        <w:rPr>
          <w:rFonts w:ascii="Montserrat Light" w:eastAsia="Batang" w:hAnsi="Montserrat Light"/>
          <w:sz w:val="24"/>
        </w:rPr>
        <w:t xml:space="preserve">censo </w:t>
      </w:r>
      <w:r>
        <w:rPr>
          <w:rFonts w:ascii="Montserrat Light" w:eastAsia="Batang" w:hAnsi="Montserrat Light"/>
          <w:sz w:val="24"/>
        </w:rPr>
        <w:t xml:space="preserve">de </w:t>
      </w:r>
      <w:r w:rsidR="00A834CD" w:rsidRPr="003634C6">
        <w:rPr>
          <w:rFonts w:ascii="Montserrat Light" w:eastAsia="Batang" w:hAnsi="Montserrat Light"/>
          <w:sz w:val="24"/>
        </w:rPr>
        <w:t xml:space="preserve">4 mil 747 </w:t>
      </w:r>
      <w:r w:rsidR="00A834CD">
        <w:rPr>
          <w:rFonts w:ascii="Montserrat Light" w:eastAsia="Batang" w:hAnsi="Montserrat Light"/>
          <w:sz w:val="24"/>
        </w:rPr>
        <w:t>unidades mé</w:t>
      </w:r>
      <w:r w:rsidR="004D1A43">
        <w:rPr>
          <w:rFonts w:ascii="Montserrat Light" w:eastAsia="Batang" w:hAnsi="Montserrat Light"/>
          <w:sz w:val="24"/>
        </w:rPr>
        <w:t>dicas en 13 estados</w:t>
      </w:r>
      <w:r w:rsidR="00594846" w:rsidRPr="00594846">
        <w:rPr>
          <w:rFonts w:ascii="Montserrat Light" w:eastAsia="Batang" w:hAnsi="Montserrat Light"/>
          <w:sz w:val="24"/>
        </w:rPr>
        <w:t xml:space="preserve"> </w:t>
      </w:r>
      <w:r w:rsidR="00594846">
        <w:rPr>
          <w:rFonts w:ascii="Montserrat Light" w:eastAsia="Batang" w:hAnsi="Montserrat Light"/>
          <w:sz w:val="24"/>
        </w:rPr>
        <w:t>“para poder conocer el estado que guardan las instalaciones y todo el servicio de atención médica”</w:t>
      </w:r>
      <w:r w:rsidR="00ED2046">
        <w:rPr>
          <w:rFonts w:ascii="Montserrat Light" w:eastAsia="Batang" w:hAnsi="Montserrat Light"/>
          <w:sz w:val="24"/>
        </w:rPr>
        <w:t>. Las entidades son</w:t>
      </w:r>
      <w:r>
        <w:rPr>
          <w:rFonts w:ascii="Montserrat Light" w:eastAsia="Batang" w:hAnsi="Montserrat Light"/>
          <w:sz w:val="24"/>
        </w:rPr>
        <w:t xml:space="preserve">: </w:t>
      </w:r>
      <w:r w:rsidR="003634C6" w:rsidRPr="003634C6">
        <w:rPr>
          <w:rFonts w:ascii="Montserrat Light" w:eastAsia="Batang" w:hAnsi="Montserrat Light"/>
          <w:sz w:val="24"/>
        </w:rPr>
        <w:t>Baja</w:t>
      </w:r>
      <w:r w:rsidR="003634C6">
        <w:rPr>
          <w:rFonts w:ascii="Montserrat Light" w:eastAsia="Batang" w:hAnsi="Montserrat Light"/>
          <w:sz w:val="24"/>
        </w:rPr>
        <w:t xml:space="preserve"> </w:t>
      </w:r>
      <w:r w:rsidR="003634C6" w:rsidRPr="003634C6">
        <w:rPr>
          <w:rFonts w:ascii="Montserrat Light" w:eastAsia="Batang" w:hAnsi="Montserrat Light"/>
          <w:sz w:val="24"/>
        </w:rPr>
        <w:t>California Sur, Campeche, Colima, Ciudad de México, Durango, Michoacán,</w:t>
      </w:r>
      <w:r w:rsidR="003634C6">
        <w:rPr>
          <w:rFonts w:ascii="Montserrat Light" w:eastAsia="Batang" w:hAnsi="Montserrat Light"/>
          <w:sz w:val="24"/>
        </w:rPr>
        <w:t xml:space="preserve"> </w:t>
      </w:r>
      <w:r w:rsidR="003634C6" w:rsidRPr="003634C6">
        <w:rPr>
          <w:rFonts w:ascii="Montserrat Light" w:eastAsia="Batang" w:hAnsi="Montserrat Light"/>
          <w:sz w:val="24"/>
        </w:rPr>
        <w:t>Nayarit, Oaxaca, Sonora, Sinaloa, Tlaxcala, Veracruz y Zacatecas.</w:t>
      </w:r>
    </w:p>
    <w:p w14:paraId="7BF58F25" w14:textId="77777777" w:rsid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3B54013E" w14:textId="0C40AC80" w:rsidR="003634C6" w:rsidRP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 w:rsidRPr="003634C6">
        <w:rPr>
          <w:rFonts w:ascii="Montserrat Light" w:eastAsia="Batang" w:hAnsi="Montserrat Light"/>
          <w:sz w:val="24"/>
        </w:rPr>
        <w:t>Zoé Robledo indicó que e</w:t>
      </w:r>
      <w:r w:rsidR="00594846">
        <w:rPr>
          <w:rFonts w:ascii="Montserrat Light" w:eastAsia="Batang" w:hAnsi="Montserrat Light"/>
          <w:sz w:val="24"/>
        </w:rPr>
        <w:t xml:space="preserve">ste censo </w:t>
      </w:r>
      <w:r w:rsidRPr="003634C6">
        <w:rPr>
          <w:rFonts w:ascii="Montserrat Light" w:eastAsia="Batang" w:hAnsi="Montserrat Light"/>
          <w:sz w:val="24"/>
        </w:rPr>
        <w:t>ayuda a</w:t>
      </w:r>
      <w:r>
        <w:rPr>
          <w:rFonts w:ascii="Montserrat Light" w:eastAsia="Batang" w:hAnsi="Montserrat Light"/>
          <w:sz w:val="24"/>
        </w:rPr>
        <w:t xml:space="preserve"> identificar la situación</w:t>
      </w:r>
      <w:r w:rsidRPr="003634C6">
        <w:rPr>
          <w:rFonts w:ascii="Montserrat Light" w:eastAsia="Batang" w:hAnsi="Montserrat Light"/>
          <w:sz w:val="24"/>
        </w:rPr>
        <w:t xml:space="preserve"> del sistema de salud en</w:t>
      </w:r>
      <w:r>
        <w:rPr>
          <w:rFonts w:ascii="Montserrat Light" w:eastAsia="Batang" w:hAnsi="Montserrat Light"/>
          <w:sz w:val="24"/>
        </w:rPr>
        <w:t xml:space="preserve"> </w:t>
      </w:r>
      <w:r w:rsidRPr="003634C6">
        <w:rPr>
          <w:rFonts w:ascii="Montserrat Light" w:eastAsia="Batang" w:hAnsi="Montserrat Light"/>
          <w:sz w:val="24"/>
        </w:rPr>
        <w:t>los componentes</w:t>
      </w:r>
      <w:r>
        <w:rPr>
          <w:rFonts w:ascii="Montserrat Light" w:eastAsia="Batang" w:hAnsi="Montserrat Light"/>
          <w:sz w:val="24"/>
        </w:rPr>
        <w:t xml:space="preserve"> </w:t>
      </w:r>
      <w:r w:rsidR="00594846">
        <w:rPr>
          <w:rFonts w:ascii="Montserrat Light" w:eastAsia="Batang" w:hAnsi="Montserrat Light"/>
          <w:sz w:val="24"/>
        </w:rPr>
        <w:t>médico</w:t>
      </w:r>
      <w:r w:rsidRPr="003634C6">
        <w:rPr>
          <w:rFonts w:ascii="Montserrat Light" w:eastAsia="Batang" w:hAnsi="Montserrat Light"/>
          <w:sz w:val="24"/>
        </w:rPr>
        <w:t xml:space="preserve">, </w:t>
      </w:r>
      <w:r w:rsidR="00594846">
        <w:rPr>
          <w:rFonts w:ascii="Montserrat Light" w:eastAsia="Batang" w:hAnsi="Montserrat Light"/>
          <w:sz w:val="24"/>
        </w:rPr>
        <w:t xml:space="preserve">de </w:t>
      </w:r>
      <w:r w:rsidRPr="003634C6">
        <w:rPr>
          <w:rFonts w:ascii="Montserrat Light" w:eastAsia="Batang" w:hAnsi="Montserrat Light"/>
          <w:sz w:val="24"/>
        </w:rPr>
        <w:t>enfermería, participación comunitaria, r</w:t>
      </w:r>
      <w:r>
        <w:rPr>
          <w:rFonts w:ascii="Montserrat Light" w:eastAsia="Batang" w:hAnsi="Montserrat Light"/>
          <w:sz w:val="24"/>
        </w:rPr>
        <w:t xml:space="preserve">ecursos humanos, financieros y </w:t>
      </w:r>
      <w:r w:rsidRPr="003634C6">
        <w:rPr>
          <w:rFonts w:ascii="Montserrat Light" w:eastAsia="Batang" w:hAnsi="Montserrat Light"/>
          <w:sz w:val="24"/>
        </w:rPr>
        <w:t>materiales; servic</w:t>
      </w:r>
      <w:r>
        <w:rPr>
          <w:rFonts w:ascii="Montserrat Light" w:eastAsia="Batang" w:hAnsi="Montserrat Light"/>
          <w:sz w:val="24"/>
        </w:rPr>
        <w:t>ios generales, construcción y c</w:t>
      </w:r>
      <w:r w:rsidRPr="003634C6">
        <w:rPr>
          <w:rFonts w:ascii="Montserrat Light" w:eastAsia="Batang" w:hAnsi="Montserrat Light"/>
          <w:sz w:val="24"/>
        </w:rPr>
        <w:t>onservación, y situación jurídica de los inmuebles.</w:t>
      </w:r>
    </w:p>
    <w:p w14:paraId="20C08B68" w14:textId="77777777" w:rsidR="003634C6" w:rsidRP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713AC0B1" w14:textId="6A2EB995" w:rsidR="003634C6" w:rsidRP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 w:rsidRPr="003634C6">
        <w:rPr>
          <w:rFonts w:ascii="Montserrat Light" w:eastAsia="Batang" w:hAnsi="Montserrat Light"/>
          <w:sz w:val="24"/>
        </w:rPr>
        <w:lastRenderedPageBreak/>
        <w:t>Explicó que a nivel nacional el proceso de transferencia cuenta con tres momen</w:t>
      </w:r>
      <w:r>
        <w:rPr>
          <w:rFonts w:ascii="Montserrat Light" w:eastAsia="Batang" w:hAnsi="Montserrat Light"/>
          <w:sz w:val="24"/>
        </w:rPr>
        <w:t>tos: el primero, levantamientos</w:t>
      </w:r>
      <w:r w:rsidRPr="003634C6">
        <w:rPr>
          <w:rFonts w:ascii="Montserrat Light" w:eastAsia="Batang" w:hAnsi="Montserrat Light"/>
          <w:sz w:val="24"/>
        </w:rPr>
        <w:t xml:space="preserve"> de diagnósticos, el cual es el ejercicio de campo para</w:t>
      </w:r>
      <w:r>
        <w:rPr>
          <w:rFonts w:ascii="Montserrat Light" w:eastAsia="Batang" w:hAnsi="Montserrat Light"/>
          <w:sz w:val="24"/>
        </w:rPr>
        <w:t xml:space="preserve"> conocer la oferta de servicios existente en cuanto a </w:t>
      </w:r>
      <w:r w:rsidRPr="003634C6">
        <w:rPr>
          <w:rFonts w:ascii="Montserrat Light" w:eastAsia="Batang" w:hAnsi="Montserrat Light"/>
          <w:sz w:val="24"/>
        </w:rPr>
        <w:t>personal, equipamiento y la situación de los inmuebles.</w:t>
      </w:r>
    </w:p>
    <w:p w14:paraId="75FF28AE" w14:textId="77777777" w:rsidR="003634C6" w:rsidRP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6B2FF106" w14:textId="43CCEBC7" w:rsidR="003634C6" w:rsidRPr="003634C6" w:rsidRDefault="0034524A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El segundo</w:t>
      </w:r>
      <w:r w:rsidR="00594846">
        <w:rPr>
          <w:rFonts w:ascii="Montserrat Light" w:eastAsia="Batang" w:hAnsi="Montserrat Light"/>
          <w:sz w:val="24"/>
        </w:rPr>
        <w:t xml:space="preserve"> </w:t>
      </w:r>
      <w:r w:rsidR="00ED2046">
        <w:rPr>
          <w:rFonts w:ascii="Montserrat Light" w:eastAsia="Batang" w:hAnsi="Montserrat Light"/>
          <w:sz w:val="24"/>
        </w:rPr>
        <w:t>son</w:t>
      </w:r>
      <w:r w:rsidR="00594846">
        <w:rPr>
          <w:rFonts w:ascii="Montserrat Light" w:eastAsia="Batang" w:hAnsi="Montserrat Light"/>
          <w:sz w:val="24"/>
        </w:rPr>
        <w:t xml:space="preserve"> </w:t>
      </w:r>
      <w:r w:rsidR="003634C6" w:rsidRPr="003634C6">
        <w:rPr>
          <w:rFonts w:ascii="Montserrat Light" w:eastAsia="Batang" w:hAnsi="Montserrat Light"/>
          <w:sz w:val="24"/>
        </w:rPr>
        <w:t>mesas de trabajo, las cuales consisten en espacios para compartir información, aclarar dudas, constru</w:t>
      </w:r>
      <w:r w:rsidR="00594846">
        <w:rPr>
          <w:rFonts w:ascii="Montserrat Light" w:eastAsia="Batang" w:hAnsi="Montserrat Light"/>
          <w:sz w:val="24"/>
        </w:rPr>
        <w:t xml:space="preserve">ir </w:t>
      </w:r>
      <w:r w:rsidR="003634C6" w:rsidRPr="003634C6">
        <w:rPr>
          <w:rFonts w:ascii="Montserrat Light" w:eastAsia="Batang" w:hAnsi="Montserrat Light"/>
          <w:sz w:val="24"/>
        </w:rPr>
        <w:t>cronogramas y operar la</w:t>
      </w:r>
      <w:r w:rsidR="003634C6">
        <w:rPr>
          <w:rFonts w:ascii="Montserrat Light" w:eastAsia="Batang" w:hAnsi="Montserrat Light"/>
          <w:sz w:val="24"/>
        </w:rPr>
        <w:t xml:space="preserve"> </w:t>
      </w:r>
      <w:r w:rsidR="003634C6" w:rsidRPr="003634C6">
        <w:rPr>
          <w:rFonts w:ascii="Montserrat Light" w:eastAsia="Batang" w:hAnsi="Montserrat Light"/>
          <w:sz w:val="24"/>
        </w:rPr>
        <w:t xml:space="preserve"> transferencia de los servic</w:t>
      </w:r>
      <w:r w:rsidR="003634C6">
        <w:rPr>
          <w:rFonts w:ascii="Montserrat Light" w:eastAsia="Batang" w:hAnsi="Montserrat Light"/>
          <w:sz w:val="24"/>
        </w:rPr>
        <w:t>ios laboral</w:t>
      </w:r>
      <w:r>
        <w:rPr>
          <w:rFonts w:ascii="Montserrat Light" w:eastAsia="Batang" w:hAnsi="Montserrat Light"/>
          <w:sz w:val="24"/>
        </w:rPr>
        <w:t>es</w:t>
      </w:r>
      <w:r w:rsidR="003634C6">
        <w:rPr>
          <w:rFonts w:ascii="Montserrat Light" w:eastAsia="Batang" w:hAnsi="Montserrat Light"/>
          <w:sz w:val="24"/>
        </w:rPr>
        <w:t>, infraestructura, f</w:t>
      </w:r>
      <w:r w:rsidR="003634C6" w:rsidRPr="003634C6">
        <w:rPr>
          <w:rFonts w:ascii="Montserrat Light" w:eastAsia="Batang" w:hAnsi="Montserrat Light"/>
          <w:sz w:val="24"/>
        </w:rPr>
        <w:t>inanzas, área médica</w:t>
      </w:r>
      <w:r w:rsidR="00ED2046">
        <w:rPr>
          <w:rFonts w:ascii="Montserrat Light" w:eastAsia="Batang" w:hAnsi="Montserrat Light"/>
          <w:sz w:val="24"/>
        </w:rPr>
        <w:t xml:space="preserve"> y</w:t>
      </w:r>
      <w:r w:rsidR="003634C6" w:rsidRPr="003634C6">
        <w:rPr>
          <w:rFonts w:ascii="Montserrat Light" w:eastAsia="Batang" w:hAnsi="Montserrat Light"/>
          <w:sz w:val="24"/>
        </w:rPr>
        <w:t xml:space="preserve"> conservación, entre otros.</w:t>
      </w:r>
    </w:p>
    <w:p w14:paraId="293E6752" w14:textId="77777777" w:rsidR="003634C6" w:rsidRP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156E1DC8" w14:textId="03100CBC" w:rsidR="003634C6" w:rsidRPr="003634C6" w:rsidRDefault="0059484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El director general del Seguro Social a</w:t>
      </w:r>
      <w:r w:rsidR="003634C6" w:rsidRPr="003634C6">
        <w:rPr>
          <w:rFonts w:ascii="Montserrat Light" w:eastAsia="Batang" w:hAnsi="Montserrat Light"/>
          <w:sz w:val="24"/>
        </w:rPr>
        <w:t>ñadió que el tercer componente</w:t>
      </w:r>
      <w:r>
        <w:rPr>
          <w:rFonts w:ascii="Montserrat Light" w:eastAsia="Batang" w:hAnsi="Montserrat Light"/>
          <w:sz w:val="24"/>
        </w:rPr>
        <w:t xml:space="preserve"> es la</w:t>
      </w:r>
      <w:r w:rsidR="003634C6" w:rsidRPr="003634C6">
        <w:rPr>
          <w:rFonts w:ascii="Montserrat Light" w:eastAsia="Batang" w:hAnsi="Montserrat Light"/>
          <w:sz w:val="24"/>
        </w:rPr>
        <w:t xml:space="preserve"> firma de acuerdo</w:t>
      </w:r>
      <w:r>
        <w:rPr>
          <w:rFonts w:ascii="Montserrat Light" w:eastAsia="Batang" w:hAnsi="Montserrat Light"/>
          <w:sz w:val="24"/>
        </w:rPr>
        <w:t>s</w:t>
      </w:r>
      <w:r w:rsidR="003634C6" w:rsidRPr="003634C6">
        <w:rPr>
          <w:rFonts w:ascii="Montserrat Light" w:eastAsia="Batang" w:hAnsi="Montserrat Light"/>
          <w:sz w:val="24"/>
        </w:rPr>
        <w:t xml:space="preserve">, </w:t>
      </w:r>
      <w:r>
        <w:rPr>
          <w:rFonts w:ascii="Montserrat Light" w:eastAsia="Batang" w:hAnsi="Montserrat Light"/>
          <w:sz w:val="24"/>
        </w:rPr>
        <w:t xml:space="preserve">la cual </w:t>
      </w:r>
      <w:r w:rsidR="003634C6" w:rsidRPr="003634C6">
        <w:rPr>
          <w:rFonts w:ascii="Montserrat Light" w:eastAsia="Batang" w:hAnsi="Montserrat Light"/>
          <w:sz w:val="24"/>
        </w:rPr>
        <w:t>perm</w:t>
      </w:r>
      <w:r w:rsidR="003634C6">
        <w:rPr>
          <w:rFonts w:ascii="Montserrat Light" w:eastAsia="Batang" w:hAnsi="Montserrat Light"/>
          <w:sz w:val="24"/>
        </w:rPr>
        <w:t xml:space="preserve">ite brindar certeza jurídica al </w:t>
      </w:r>
      <w:r w:rsidR="003634C6" w:rsidRPr="003634C6">
        <w:rPr>
          <w:rFonts w:ascii="Montserrat Light" w:eastAsia="Batang" w:hAnsi="Montserrat Light"/>
          <w:sz w:val="24"/>
        </w:rPr>
        <w:t>proceso de ampliación de los</w:t>
      </w:r>
      <w:r w:rsidR="003634C6">
        <w:rPr>
          <w:rFonts w:ascii="Montserrat Light" w:eastAsia="Batang" w:hAnsi="Montserrat Light"/>
          <w:sz w:val="24"/>
        </w:rPr>
        <w:t xml:space="preserve"> </w:t>
      </w:r>
      <w:r w:rsidR="003634C6" w:rsidRPr="003634C6">
        <w:rPr>
          <w:rFonts w:ascii="Montserrat Light" w:eastAsia="Batang" w:hAnsi="Montserrat Light"/>
          <w:sz w:val="24"/>
        </w:rPr>
        <w:t>servicios</w:t>
      </w:r>
      <w:r w:rsidR="003634C6">
        <w:rPr>
          <w:rFonts w:ascii="Montserrat Light" w:eastAsia="Batang" w:hAnsi="Montserrat Light"/>
          <w:sz w:val="24"/>
        </w:rPr>
        <w:t xml:space="preserve"> de IMSS-BIENESTAR a través de </w:t>
      </w:r>
      <w:r w:rsidR="003634C6" w:rsidRPr="003634C6">
        <w:rPr>
          <w:rFonts w:ascii="Montserrat Light" w:eastAsia="Batang" w:hAnsi="Montserrat Light"/>
          <w:sz w:val="24"/>
        </w:rPr>
        <w:t>convenios específicos.</w:t>
      </w:r>
    </w:p>
    <w:p w14:paraId="3C793967" w14:textId="77777777" w:rsidR="003634C6" w:rsidRP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5511B0D2" w14:textId="23E39B8C" w:rsidR="003634C6" w:rsidRPr="003634C6" w:rsidRDefault="0059484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Zoé Robledo s</w:t>
      </w:r>
      <w:r w:rsidR="003634C6" w:rsidRPr="003634C6">
        <w:rPr>
          <w:rFonts w:ascii="Montserrat Light" w:eastAsia="Batang" w:hAnsi="Montserrat Light"/>
          <w:sz w:val="24"/>
        </w:rPr>
        <w:t>ubrayó que el encargo del presidente Andrés Manuel López Obrador es</w:t>
      </w:r>
      <w:r w:rsidR="00650DFA">
        <w:rPr>
          <w:rFonts w:ascii="Montserrat Light" w:eastAsia="Batang" w:hAnsi="Montserrat Light"/>
          <w:sz w:val="24"/>
        </w:rPr>
        <w:t xml:space="preserve"> que el sistema de salud sea operado por el modelo</w:t>
      </w:r>
      <w:r w:rsidR="00A73CEF">
        <w:rPr>
          <w:rFonts w:ascii="Montserrat Light" w:eastAsia="Batang" w:hAnsi="Montserrat Light"/>
          <w:sz w:val="24"/>
        </w:rPr>
        <w:t xml:space="preserve"> del Programa</w:t>
      </w:r>
      <w:r w:rsidR="00650DFA">
        <w:rPr>
          <w:rFonts w:ascii="Montserrat Light" w:eastAsia="Batang" w:hAnsi="Montserrat Light"/>
          <w:sz w:val="24"/>
        </w:rPr>
        <w:t xml:space="preserve"> </w:t>
      </w:r>
      <w:r w:rsidR="003634C6" w:rsidRPr="003634C6">
        <w:rPr>
          <w:rFonts w:ascii="Montserrat Light" w:eastAsia="Batang" w:hAnsi="Montserrat Light"/>
          <w:sz w:val="24"/>
        </w:rPr>
        <w:t>IMSS-BIENESTAR</w:t>
      </w:r>
      <w:r w:rsidR="00650DFA">
        <w:rPr>
          <w:rFonts w:ascii="Montserrat Light" w:eastAsia="Batang" w:hAnsi="Montserrat Light"/>
          <w:sz w:val="24"/>
        </w:rPr>
        <w:t xml:space="preserve">, a partir de un </w:t>
      </w:r>
      <w:r w:rsidR="0034524A" w:rsidRPr="0034524A">
        <w:rPr>
          <w:rFonts w:ascii="Montserrat Light" w:eastAsia="Batang" w:hAnsi="Montserrat Light"/>
          <w:sz w:val="24"/>
        </w:rPr>
        <w:t xml:space="preserve">diagnóstico </w:t>
      </w:r>
      <w:r w:rsidR="003634C6" w:rsidRPr="003634C6">
        <w:rPr>
          <w:rFonts w:ascii="Montserrat Light" w:eastAsia="Batang" w:hAnsi="Montserrat Light"/>
          <w:sz w:val="24"/>
        </w:rPr>
        <w:t>en el territorio sobre infraestructura</w:t>
      </w:r>
      <w:r w:rsidR="00650DFA">
        <w:rPr>
          <w:rFonts w:ascii="Montserrat Light" w:eastAsia="Batang" w:hAnsi="Montserrat Light"/>
          <w:sz w:val="24"/>
        </w:rPr>
        <w:t xml:space="preserve">, </w:t>
      </w:r>
      <w:r w:rsidR="003634C6">
        <w:rPr>
          <w:rFonts w:ascii="Montserrat Light" w:eastAsia="Batang" w:hAnsi="Montserrat Light"/>
          <w:sz w:val="24"/>
        </w:rPr>
        <w:t>cobertura</w:t>
      </w:r>
      <w:r w:rsidR="00650DFA">
        <w:rPr>
          <w:rFonts w:ascii="Montserrat Light" w:eastAsia="Batang" w:hAnsi="Montserrat Light"/>
          <w:sz w:val="24"/>
        </w:rPr>
        <w:t xml:space="preserve">, </w:t>
      </w:r>
      <w:r w:rsidR="003634C6">
        <w:rPr>
          <w:rFonts w:ascii="Montserrat Light" w:eastAsia="Batang" w:hAnsi="Montserrat Light"/>
          <w:sz w:val="24"/>
        </w:rPr>
        <w:t>personal y equipamiento</w:t>
      </w:r>
      <w:r w:rsidR="00650DFA">
        <w:rPr>
          <w:rFonts w:ascii="Montserrat Light" w:eastAsia="Batang" w:hAnsi="Montserrat Light"/>
          <w:sz w:val="24"/>
        </w:rPr>
        <w:t>.</w:t>
      </w:r>
    </w:p>
    <w:p w14:paraId="22B9517E" w14:textId="77777777" w:rsidR="003634C6" w:rsidRP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199F4373" w14:textId="059B4C78" w:rsid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Como ejemplo</w:t>
      </w:r>
      <w:r w:rsidR="00650DFA">
        <w:rPr>
          <w:rFonts w:ascii="Montserrat Light" w:eastAsia="Batang" w:hAnsi="Montserrat Light"/>
          <w:sz w:val="24"/>
        </w:rPr>
        <w:t>,</w:t>
      </w:r>
      <w:r>
        <w:rPr>
          <w:rFonts w:ascii="Montserrat Light" w:eastAsia="Batang" w:hAnsi="Montserrat Light"/>
          <w:sz w:val="24"/>
        </w:rPr>
        <w:t xml:space="preserve"> señaló el caso de t</w:t>
      </w:r>
      <w:r w:rsidRPr="003634C6">
        <w:rPr>
          <w:rFonts w:ascii="Montserrat Light" w:eastAsia="Batang" w:hAnsi="Montserrat Light"/>
          <w:sz w:val="24"/>
        </w:rPr>
        <w:t>ransferencia de los servicios de salud en Nayarit</w:t>
      </w:r>
      <w:r>
        <w:rPr>
          <w:rFonts w:ascii="Montserrat Light" w:eastAsia="Batang" w:hAnsi="Montserrat Light"/>
          <w:sz w:val="24"/>
        </w:rPr>
        <w:t xml:space="preserve">, </w:t>
      </w:r>
      <w:r w:rsidR="002E1060">
        <w:rPr>
          <w:rFonts w:ascii="Montserrat Light" w:eastAsia="Batang" w:hAnsi="Montserrat Light"/>
          <w:sz w:val="24"/>
        </w:rPr>
        <w:t>donde en diciembre de 202</w:t>
      </w:r>
      <w:r w:rsidR="00ED2046">
        <w:rPr>
          <w:rFonts w:ascii="Montserrat Light" w:eastAsia="Batang" w:hAnsi="Montserrat Light"/>
          <w:sz w:val="24"/>
        </w:rPr>
        <w:t>1</w:t>
      </w:r>
      <w:r w:rsidR="002E1060">
        <w:rPr>
          <w:rFonts w:ascii="Montserrat Light" w:eastAsia="Batang" w:hAnsi="Montserrat Light"/>
          <w:sz w:val="24"/>
        </w:rPr>
        <w:t xml:space="preserve"> se firmó el acuerdo con el gobernador</w:t>
      </w:r>
      <w:r w:rsidR="004854C2">
        <w:rPr>
          <w:rFonts w:ascii="Montserrat Light" w:eastAsia="Batang" w:hAnsi="Montserrat Light"/>
          <w:sz w:val="24"/>
        </w:rPr>
        <w:t>, doctor</w:t>
      </w:r>
      <w:r w:rsidR="002E1060">
        <w:rPr>
          <w:rFonts w:ascii="Montserrat Light" w:eastAsia="Batang" w:hAnsi="Montserrat Light"/>
          <w:sz w:val="24"/>
        </w:rPr>
        <w:t xml:space="preserve"> </w:t>
      </w:r>
      <w:r w:rsidR="002E1060" w:rsidRPr="002E1060">
        <w:rPr>
          <w:rFonts w:ascii="Montserrat Light" w:eastAsia="Batang" w:hAnsi="Montserrat Light"/>
          <w:sz w:val="24"/>
        </w:rPr>
        <w:t>Miguel Ángel Navarro Quintero</w:t>
      </w:r>
      <w:r w:rsidR="004854C2">
        <w:rPr>
          <w:rFonts w:ascii="Montserrat Light" w:eastAsia="Batang" w:hAnsi="Montserrat Light"/>
          <w:sz w:val="24"/>
        </w:rPr>
        <w:t>,</w:t>
      </w:r>
      <w:r w:rsidR="00650DFA">
        <w:rPr>
          <w:rFonts w:ascii="Montserrat Light" w:eastAsia="Batang" w:hAnsi="Montserrat Light"/>
          <w:sz w:val="24"/>
        </w:rPr>
        <w:t xml:space="preserve"> para que </w:t>
      </w:r>
      <w:r w:rsidR="002E1060">
        <w:rPr>
          <w:rFonts w:ascii="Montserrat Light" w:eastAsia="Batang" w:hAnsi="Montserrat Light"/>
          <w:sz w:val="24"/>
        </w:rPr>
        <w:t>261 centros de salud de Primer Nivel 16 hospitales, más el Hospital de la Mujer que está por concluirse, sean operados por e</w:t>
      </w:r>
      <w:r w:rsidR="00650DFA">
        <w:rPr>
          <w:rFonts w:ascii="Montserrat Light" w:eastAsia="Batang" w:hAnsi="Montserrat Light"/>
          <w:sz w:val="24"/>
        </w:rPr>
        <w:t xml:space="preserve">ste </w:t>
      </w:r>
      <w:r w:rsidR="002E1060">
        <w:rPr>
          <w:rFonts w:ascii="Montserrat Light" w:eastAsia="Batang" w:hAnsi="Montserrat Light"/>
          <w:sz w:val="24"/>
        </w:rPr>
        <w:t xml:space="preserve">modelo. </w:t>
      </w:r>
    </w:p>
    <w:p w14:paraId="39DC9169" w14:textId="77777777" w:rsidR="002E1060" w:rsidRDefault="002E1060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3B731126" w14:textId="1A18390C" w:rsidR="003634C6" w:rsidRDefault="002E1060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Agregó que son 4 mil </w:t>
      </w:r>
      <w:r w:rsidRPr="002E1060">
        <w:rPr>
          <w:rFonts w:ascii="Montserrat Light" w:eastAsia="Batang" w:hAnsi="Montserrat Light"/>
          <w:sz w:val="24"/>
        </w:rPr>
        <w:t>627 trabajadoras y trabajadores de la salud</w:t>
      </w:r>
      <w:r w:rsidR="00650DFA">
        <w:rPr>
          <w:rFonts w:ascii="Montserrat Light" w:eastAsia="Batang" w:hAnsi="Montserrat Light"/>
          <w:sz w:val="24"/>
        </w:rPr>
        <w:t xml:space="preserve"> </w:t>
      </w:r>
      <w:r>
        <w:rPr>
          <w:rFonts w:ascii="Montserrat Light" w:eastAsia="Batang" w:hAnsi="Montserrat Light"/>
          <w:sz w:val="24"/>
        </w:rPr>
        <w:t xml:space="preserve">con quienes se inicia el proceso y </w:t>
      </w:r>
      <w:r w:rsidR="0034524A" w:rsidRPr="0034524A">
        <w:rPr>
          <w:rFonts w:ascii="Montserrat Light" w:eastAsia="Batang" w:hAnsi="Montserrat Light"/>
          <w:sz w:val="24"/>
        </w:rPr>
        <w:t xml:space="preserve">diálogo </w:t>
      </w:r>
      <w:r>
        <w:rPr>
          <w:rFonts w:ascii="Montserrat Light" w:eastAsia="Batang" w:hAnsi="Montserrat Light"/>
          <w:sz w:val="24"/>
        </w:rPr>
        <w:t xml:space="preserve">para que conozcan las propuestas </w:t>
      </w:r>
      <w:r w:rsidR="00650DFA">
        <w:rPr>
          <w:rFonts w:ascii="Montserrat Light" w:eastAsia="Batang" w:hAnsi="Montserrat Light"/>
          <w:sz w:val="24"/>
        </w:rPr>
        <w:t xml:space="preserve">de </w:t>
      </w:r>
      <w:r>
        <w:rPr>
          <w:rFonts w:ascii="Montserrat Light" w:eastAsia="Batang" w:hAnsi="Montserrat Light"/>
          <w:sz w:val="24"/>
        </w:rPr>
        <w:t xml:space="preserve">incorporación. </w:t>
      </w:r>
    </w:p>
    <w:p w14:paraId="33CB4B00" w14:textId="77777777" w:rsidR="002E1060" w:rsidRDefault="002E1060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3F0D8CC6" w14:textId="50D3A5BE" w:rsidR="002E1060" w:rsidRDefault="00650DFA" w:rsidP="002E1060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 xml:space="preserve">Anunció </w:t>
      </w:r>
      <w:r w:rsidR="002E1060">
        <w:rPr>
          <w:rFonts w:ascii="Montserrat Light" w:eastAsia="Batang" w:hAnsi="Montserrat Light"/>
          <w:sz w:val="24"/>
        </w:rPr>
        <w:t xml:space="preserve">que el 17 de marzo se </w:t>
      </w:r>
      <w:r>
        <w:rPr>
          <w:rFonts w:ascii="Montserrat Light" w:eastAsia="Batang" w:hAnsi="Montserrat Light"/>
          <w:sz w:val="24"/>
        </w:rPr>
        <w:t xml:space="preserve">instalará en Nayarit </w:t>
      </w:r>
      <w:r w:rsidR="002E1060" w:rsidRPr="002E1060">
        <w:rPr>
          <w:rFonts w:ascii="Montserrat Light" w:eastAsia="Batang" w:hAnsi="Montserrat Light"/>
          <w:sz w:val="24"/>
        </w:rPr>
        <w:t>la mesa de transición</w:t>
      </w:r>
      <w:r w:rsidR="002E1060">
        <w:rPr>
          <w:rFonts w:ascii="Montserrat Light" w:eastAsia="Batang" w:hAnsi="Montserrat Light"/>
          <w:sz w:val="24"/>
        </w:rPr>
        <w:t xml:space="preserve">, junto con el sector salud; el miércoles 23 </w:t>
      </w:r>
      <w:r w:rsidR="002E1060" w:rsidRPr="002E1060">
        <w:rPr>
          <w:rFonts w:ascii="Montserrat Light" w:eastAsia="Batang" w:hAnsi="Montserrat Light"/>
          <w:sz w:val="24"/>
        </w:rPr>
        <w:t>se habilitará la herramienta digital y un</w:t>
      </w:r>
      <w:r w:rsidR="002E1060">
        <w:rPr>
          <w:rFonts w:ascii="Montserrat Light" w:eastAsia="Batang" w:hAnsi="Montserrat Light"/>
          <w:sz w:val="24"/>
        </w:rPr>
        <w:t xml:space="preserve"> centro de atención telefónica con el número 800 953-2210 </w:t>
      </w:r>
      <w:r w:rsidR="002E1060" w:rsidRPr="002E1060">
        <w:rPr>
          <w:rFonts w:ascii="Montserrat Light" w:eastAsia="Batang" w:hAnsi="Montserrat Light"/>
          <w:sz w:val="24"/>
        </w:rPr>
        <w:t>para resolver todas las dudas del proceso de transferencia</w:t>
      </w:r>
      <w:r w:rsidR="0034524A">
        <w:rPr>
          <w:rFonts w:ascii="Montserrat Light" w:eastAsia="Batang" w:hAnsi="Montserrat Light"/>
          <w:sz w:val="24"/>
        </w:rPr>
        <w:t xml:space="preserve">. También </w:t>
      </w:r>
      <w:r>
        <w:rPr>
          <w:rFonts w:ascii="Montserrat Light" w:eastAsia="Batang" w:hAnsi="Montserrat Light"/>
          <w:sz w:val="24"/>
        </w:rPr>
        <w:t xml:space="preserve">habrá </w:t>
      </w:r>
      <w:r w:rsidR="002E1060">
        <w:rPr>
          <w:rFonts w:ascii="Montserrat Light" w:eastAsia="Batang" w:hAnsi="Montserrat Light"/>
          <w:sz w:val="24"/>
        </w:rPr>
        <w:t>a</w:t>
      </w:r>
      <w:r w:rsidR="002E1060" w:rsidRPr="002E1060">
        <w:rPr>
          <w:rFonts w:ascii="Montserrat Light" w:eastAsia="Batang" w:hAnsi="Montserrat Light"/>
          <w:sz w:val="24"/>
        </w:rPr>
        <w:t>sambleas informativas</w:t>
      </w:r>
      <w:r w:rsidR="002E1060">
        <w:rPr>
          <w:rFonts w:ascii="Montserrat Light" w:eastAsia="Batang" w:hAnsi="Montserrat Light"/>
          <w:sz w:val="24"/>
        </w:rPr>
        <w:t xml:space="preserve"> con los trabajadores. </w:t>
      </w:r>
    </w:p>
    <w:p w14:paraId="49CB2EFD" w14:textId="77777777" w:rsidR="003634C6" w:rsidRDefault="003634C6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14:paraId="1BD08148" w14:textId="3E7DC644" w:rsidR="003634C6" w:rsidRPr="003634C6" w:rsidRDefault="0034524A" w:rsidP="003634C6">
      <w:p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Zoé Robledo i</w:t>
      </w:r>
      <w:r w:rsidR="003634C6">
        <w:rPr>
          <w:rFonts w:ascii="Montserrat Light" w:eastAsia="Batang" w:hAnsi="Montserrat Light"/>
          <w:sz w:val="24"/>
        </w:rPr>
        <w:t xml:space="preserve">ndicó que tras el levantamiento en Nayarit se detectó que </w:t>
      </w:r>
      <w:r w:rsidR="00650DFA">
        <w:rPr>
          <w:rFonts w:ascii="Montserrat Light" w:eastAsia="Batang" w:hAnsi="Montserrat Light"/>
          <w:sz w:val="24"/>
        </w:rPr>
        <w:t xml:space="preserve">hay </w:t>
      </w:r>
      <w:r w:rsidR="003634C6">
        <w:rPr>
          <w:rFonts w:ascii="Montserrat Light" w:eastAsia="Batang" w:hAnsi="Montserrat Light"/>
          <w:sz w:val="24"/>
        </w:rPr>
        <w:t xml:space="preserve">277 unidades médicas </w:t>
      </w:r>
      <w:r w:rsidR="00ED2046">
        <w:rPr>
          <w:rFonts w:ascii="Montserrat Light" w:eastAsia="Batang" w:hAnsi="Montserrat Light"/>
          <w:sz w:val="24"/>
        </w:rPr>
        <w:t xml:space="preserve">que </w:t>
      </w:r>
      <w:r w:rsidR="003634C6">
        <w:rPr>
          <w:rFonts w:ascii="Montserrat Light" w:eastAsia="Batang" w:hAnsi="Montserrat Light"/>
          <w:sz w:val="24"/>
        </w:rPr>
        <w:t xml:space="preserve">requieren </w:t>
      </w:r>
      <w:r w:rsidR="00A07B90">
        <w:rPr>
          <w:rFonts w:ascii="Montserrat Light" w:eastAsia="Batang" w:hAnsi="Montserrat Light"/>
          <w:sz w:val="24"/>
        </w:rPr>
        <w:t xml:space="preserve">de </w:t>
      </w:r>
      <w:r w:rsidR="003634C6">
        <w:rPr>
          <w:rFonts w:ascii="Montserrat Light" w:eastAsia="Batang" w:hAnsi="Montserrat Light"/>
          <w:sz w:val="24"/>
        </w:rPr>
        <w:t>mil 629 trabajadores de la salud, 453 médicos generales, 68 médicos especia</w:t>
      </w:r>
      <w:r w:rsidR="00A07B90">
        <w:rPr>
          <w:rFonts w:ascii="Montserrat Light" w:eastAsia="Batang" w:hAnsi="Montserrat Light"/>
          <w:sz w:val="24"/>
        </w:rPr>
        <w:t xml:space="preserve">listas y mil 108 enfermeras. También se </w:t>
      </w:r>
      <w:r w:rsidR="00650DFA">
        <w:rPr>
          <w:rFonts w:ascii="Montserrat Light" w:eastAsia="Batang" w:hAnsi="Montserrat Light"/>
          <w:sz w:val="24"/>
        </w:rPr>
        <w:t xml:space="preserve">requiere </w:t>
      </w:r>
      <w:r w:rsidR="00A07B90">
        <w:rPr>
          <w:rFonts w:ascii="Montserrat Light" w:eastAsia="Batang" w:hAnsi="Montserrat Light"/>
          <w:sz w:val="24"/>
        </w:rPr>
        <w:t>equipamiento en el Primer, Segundo y Tercer Nivel de atención.</w:t>
      </w:r>
    </w:p>
    <w:p w14:paraId="73AE9DCD" w14:textId="77777777" w:rsidR="003634C6" w:rsidRDefault="003634C6" w:rsidP="001A4C70">
      <w:pPr>
        <w:tabs>
          <w:tab w:val="left" w:pos="5966"/>
        </w:tabs>
        <w:spacing w:after="0" w:line="240" w:lineRule="atLeast"/>
        <w:jc w:val="center"/>
        <w:rPr>
          <w:rFonts w:ascii="Montserrat Light" w:eastAsia="Batang" w:hAnsi="Montserrat Light"/>
          <w:b/>
        </w:rPr>
      </w:pPr>
    </w:p>
    <w:p w14:paraId="6EC1F3F9" w14:textId="6AED5B55" w:rsidR="00E26948" w:rsidRDefault="00044356" w:rsidP="001A4C70">
      <w:pPr>
        <w:tabs>
          <w:tab w:val="left" w:pos="5966"/>
        </w:tabs>
        <w:spacing w:after="0" w:line="240" w:lineRule="atLeast"/>
        <w:jc w:val="center"/>
        <w:rPr>
          <w:rFonts w:ascii="Montserrat Light" w:eastAsia="Batang" w:hAnsi="Montserrat Light"/>
          <w:b/>
        </w:rPr>
      </w:pPr>
      <w:r w:rsidRPr="00D047D8">
        <w:rPr>
          <w:rFonts w:ascii="Montserrat Light" w:eastAsia="Batang" w:hAnsi="Montserrat Light"/>
          <w:b/>
        </w:rPr>
        <w:t>---o0o---</w:t>
      </w:r>
    </w:p>
    <w:sectPr w:rsidR="00E26948" w:rsidSect="004B4D48">
      <w:headerReference w:type="default" r:id="rId9"/>
      <w:footerReference w:type="default" r:id="rId10"/>
      <w:pgSz w:w="12240" w:h="15840" w:code="1"/>
      <w:pgMar w:top="2410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137D2" w14:textId="77777777" w:rsidR="002A6CBA" w:rsidRDefault="002A6CBA" w:rsidP="00B24F05">
      <w:pPr>
        <w:spacing w:after="0" w:line="240" w:lineRule="auto"/>
      </w:pPr>
      <w:r>
        <w:separator/>
      </w:r>
    </w:p>
  </w:endnote>
  <w:endnote w:type="continuationSeparator" w:id="0">
    <w:p w14:paraId="3F111C20" w14:textId="77777777" w:rsidR="002A6CBA" w:rsidRDefault="002A6CBA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8EB77" w14:textId="77777777" w:rsidR="002A6CBA" w:rsidRDefault="002A6CBA" w:rsidP="00B24F05">
      <w:pPr>
        <w:spacing w:after="0" w:line="240" w:lineRule="auto"/>
      </w:pPr>
      <w:r>
        <w:separator/>
      </w:r>
    </w:p>
  </w:footnote>
  <w:footnote w:type="continuationSeparator" w:id="0">
    <w:p w14:paraId="5C2B4870" w14:textId="77777777" w:rsidR="002A6CBA" w:rsidRDefault="002A6CBA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21AAB"/>
    <w:multiLevelType w:val="hybridMultilevel"/>
    <w:tmpl w:val="A9C47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2CBF"/>
    <w:rsid w:val="000044AB"/>
    <w:rsid w:val="00012AF6"/>
    <w:rsid w:val="0001455E"/>
    <w:rsid w:val="0003417A"/>
    <w:rsid w:val="00044356"/>
    <w:rsid w:val="00044706"/>
    <w:rsid w:val="00056ECD"/>
    <w:rsid w:val="0007214D"/>
    <w:rsid w:val="000825DC"/>
    <w:rsid w:val="0009093C"/>
    <w:rsid w:val="000A5494"/>
    <w:rsid w:val="000A7557"/>
    <w:rsid w:val="000D152A"/>
    <w:rsid w:val="000D6B51"/>
    <w:rsid w:val="000D70E7"/>
    <w:rsid w:val="000E52D7"/>
    <w:rsid w:val="000E76E5"/>
    <w:rsid w:val="000E7D40"/>
    <w:rsid w:val="000F1978"/>
    <w:rsid w:val="000F26AD"/>
    <w:rsid w:val="0012540E"/>
    <w:rsid w:val="0013359D"/>
    <w:rsid w:val="0013427C"/>
    <w:rsid w:val="00143C14"/>
    <w:rsid w:val="0015390C"/>
    <w:rsid w:val="00155FE0"/>
    <w:rsid w:val="00171FA5"/>
    <w:rsid w:val="00180805"/>
    <w:rsid w:val="001910AF"/>
    <w:rsid w:val="001A356B"/>
    <w:rsid w:val="001A4C70"/>
    <w:rsid w:val="001B3A1C"/>
    <w:rsid w:val="001C011D"/>
    <w:rsid w:val="001C2049"/>
    <w:rsid w:val="001C2AF3"/>
    <w:rsid w:val="001D23F7"/>
    <w:rsid w:val="001D683F"/>
    <w:rsid w:val="00200DEF"/>
    <w:rsid w:val="002016E7"/>
    <w:rsid w:val="00210FAF"/>
    <w:rsid w:val="00211C45"/>
    <w:rsid w:val="00234A78"/>
    <w:rsid w:val="00265CBA"/>
    <w:rsid w:val="0029106A"/>
    <w:rsid w:val="002922E1"/>
    <w:rsid w:val="00295D8E"/>
    <w:rsid w:val="002A3B01"/>
    <w:rsid w:val="002A6CBA"/>
    <w:rsid w:val="002B2601"/>
    <w:rsid w:val="002B2746"/>
    <w:rsid w:val="002B3243"/>
    <w:rsid w:val="002C3E9C"/>
    <w:rsid w:val="002D693F"/>
    <w:rsid w:val="002E1060"/>
    <w:rsid w:val="002E29A3"/>
    <w:rsid w:val="00306170"/>
    <w:rsid w:val="003063C8"/>
    <w:rsid w:val="00315C60"/>
    <w:rsid w:val="00325CBC"/>
    <w:rsid w:val="00327C78"/>
    <w:rsid w:val="003444F0"/>
    <w:rsid w:val="0034524A"/>
    <w:rsid w:val="003527CF"/>
    <w:rsid w:val="003634C6"/>
    <w:rsid w:val="00363EE7"/>
    <w:rsid w:val="0036403C"/>
    <w:rsid w:val="003640DF"/>
    <w:rsid w:val="003818A8"/>
    <w:rsid w:val="003825B2"/>
    <w:rsid w:val="0039554E"/>
    <w:rsid w:val="003A35C2"/>
    <w:rsid w:val="003A4852"/>
    <w:rsid w:val="003B47E7"/>
    <w:rsid w:val="003B7444"/>
    <w:rsid w:val="003C1BD5"/>
    <w:rsid w:val="003D59B7"/>
    <w:rsid w:val="00401E1E"/>
    <w:rsid w:val="004077BC"/>
    <w:rsid w:val="00417278"/>
    <w:rsid w:val="00420C36"/>
    <w:rsid w:val="00423288"/>
    <w:rsid w:val="00425304"/>
    <w:rsid w:val="004325D6"/>
    <w:rsid w:val="00437496"/>
    <w:rsid w:val="00443541"/>
    <w:rsid w:val="00451751"/>
    <w:rsid w:val="004543EB"/>
    <w:rsid w:val="0046538D"/>
    <w:rsid w:val="00467062"/>
    <w:rsid w:val="004854C2"/>
    <w:rsid w:val="00486372"/>
    <w:rsid w:val="00487FCC"/>
    <w:rsid w:val="004902E8"/>
    <w:rsid w:val="004A03E1"/>
    <w:rsid w:val="004A6073"/>
    <w:rsid w:val="004B4D48"/>
    <w:rsid w:val="004C43D2"/>
    <w:rsid w:val="004D1218"/>
    <w:rsid w:val="004D1A43"/>
    <w:rsid w:val="00502FBE"/>
    <w:rsid w:val="00503F15"/>
    <w:rsid w:val="00506308"/>
    <w:rsid w:val="00507102"/>
    <w:rsid w:val="00510344"/>
    <w:rsid w:val="00510D8F"/>
    <w:rsid w:val="00540E31"/>
    <w:rsid w:val="00545F87"/>
    <w:rsid w:val="00550743"/>
    <w:rsid w:val="00557F52"/>
    <w:rsid w:val="00561CA0"/>
    <w:rsid w:val="0056437E"/>
    <w:rsid w:val="005802D0"/>
    <w:rsid w:val="00586780"/>
    <w:rsid w:val="00594846"/>
    <w:rsid w:val="00597A11"/>
    <w:rsid w:val="005A0E6C"/>
    <w:rsid w:val="005A27BD"/>
    <w:rsid w:val="005A31A1"/>
    <w:rsid w:val="005A4FE6"/>
    <w:rsid w:val="005A50F8"/>
    <w:rsid w:val="005A54F1"/>
    <w:rsid w:val="005A62D6"/>
    <w:rsid w:val="005A7928"/>
    <w:rsid w:val="005B2298"/>
    <w:rsid w:val="005C451C"/>
    <w:rsid w:val="005C5CE5"/>
    <w:rsid w:val="005C6818"/>
    <w:rsid w:val="005C6AE7"/>
    <w:rsid w:val="005D202C"/>
    <w:rsid w:val="005D2C1E"/>
    <w:rsid w:val="005D3EAF"/>
    <w:rsid w:val="005D6DA4"/>
    <w:rsid w:val="005F0853"/>
    <w:rsid w:val="005F66FE"/>
    <w:rsid w:val="006277F6"/>
    <w:rsid w:val="006338B8"/>
    <w:rsid w:val="0063392B"/>
    <w:rsid w:val="006362DA"/>
    <w:rsid w:val="006377C4"/>
    <w:rsid w:val="00646DAA"/>
    <w:rsid w:val="00650DFA"/>
    <w:rsid w:val="00661613"/>
    <w:rsid w:val="00665AB0"/>
    <w:rsid w:val="006717AE"/>
    <w:rsid w:val="0068628C"/>
    <w:rsid w:val="00690A24"/>
    <w:rsid w:val="00690DC5"/>
    <w:rsid w:val="006A0D56"/>
    <w:rsid w:val="006A7AFA"/>
    <w:rsid w:val="006B6732"/>
    <w:rsid w:val="006C3D69"/>
    <w:rsid w:val="006C5120"/>
    <w:rsid w:val="006C7EC5"/>
    <w:rsid w:val="006E174E"/>
    <w:rsid w:val="006E2E1E"/>
    <w:rsid w:val="006F1D0D"/>
    <w:rsid w:val="006F611E"/>
    <w:rsid w:val="006F7683"/>
    <w:rsid w:val="00705C25"/>
    <w:rsid w:val="00706E36"/>
    <w:rsid w:val="00711EA6"/>
    <w:rsid w:val="00717178"/>
    <w:rsid w:val="00734787"/>
    <w:rsid w:val="00736A02"/>
    <w:rsid w:val="00747641"/>
    <w:rsid w:val="0075345F"/>
    <w:rsid w:val="00756E94"/>
    <w:rsid w:val="00760D6E"/>
    <w:rsid w:val="00761FB6"/>
    <w:rsid w:val="00767EB2"/>
    <w:rsid w:val="007723DD"/>
    <w:rsid w:val="007726D9"/>
    <w:rsid w:val="007817C9"/>
    <w:rsid w:val="00792A82"/>
    <w:rsid w:val="0079767F"/>
    <w:rsid w:val="007B691B"/>
    <w:rsid w:val="007B7677"/>
    <w:rsid w:val="007C7B12"/>
    <w:rsid w:val="007E6208"/>
    <w:rsid w:val="007F025E"/>
    <w:rsid w:val="007F09E0"/>
    <w:rsid w:val="007F2032"/>
    <w:rsid w:val="00814E54"/>
    <w:rsid w:val="0081582E"/>
    <w:rsid w:val="00815F2F"/>
    <w:rsid w:val="00820BF9"/>
    <w:rsid w:val="0083556C"/>
    <w:rsid w:val="0084572B"/>
    <w:rsid w:val="00850F0E"/>
    <w:rsid w:val="0085245A"/>
    <w:rsid w:val="00864E92"/>
    <w:rsid w:val="00870148"/>
    <w:rsid w:val="00871F9C"/>
    <w:rsid w:val="0087323D"/>
    <w:rsid w:val="00874D53"/>
    <w:rsid w:val="00880756"/>
    <w:rsid w:val="008855F7"/>
    <w:rsid w:val="00890888"/>
    <w:rsid w:val="00890C97"/>
    <w:rsid w:val="008A6DC1"/>
    <w:rsid w:val="008C1C9B"/>
    <w:rsid w:val="008D4ABD"/>
    <w:rsid w:val="008E6D86"/>
    <w:rsid w:val="008F670F"/>
    <w:rsid w:val="009106CD"/>
    <w:rsid w:val="00922BD4"/>
    <w:rsid w:val="00925D8C"/>
    <w:rsid w:val="00930B39"/>
    <w:rsid w:val="00954F13"/>
    <w:rsid w:val="00955F23"/>
    <w:rsid w:val="00960041"/>
    <w:rsid w:val="009703D6"/>
    <w:rsid w:val="00970C45"/>
    <w:rsid w:val="00976F6C"/>
    <w:rsid w:val="0098410A"/>
    <w:rsid w:val="00993E89"/>
    <w:rsid w:val="009A577A"/>
    <w:rsid w:val="009B2D46"/>
    <w:rsid w:val="009C105A"/>
    <w:rsid w:val="009C2A70"/>
    <w:rsid w:val="009C545C"/>
    <w:rsid w:val="009E4D99"/>
    <w:rsid w:val="009F7866"/>
    <w:rsid w:val="00A05AB9"/>
    <w:rsid w:val="00A07B90"/>
    <w:rsid w:val="00A107EC"/>
    <w:rsid w:val="00A15871"/>
    <w:rsid w:val="00A435FD"/>
    <w:rsid w:val="00A512BA"/>
    <w:rsid w:val="00A62EC5"/>
    <w:rsid w:val="00A73CEF"/>
    <w:rsid w:val="00A75F07"/>
    <w:rsid w:val="00A82EF1"/>
    <w:rsid w:val="00A834CD"/>
    <w:rsid w:val="00A8409F"/>
    <w:rsid w:val="00A862C5"/>
    <w:rsid w:val="00A875B6"/>
    <w:rsid w:val="00A92A55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04613"/>
    <w:rsid w:val="00B1041C"/>
    <w:rsid w:val="00B236D5"/>
    <w:rsid w:val="00B24F05"/>
    <w:rsid w:val="00B3190E"/>
    <w:rsid w:val="00B41D58"/>
    <w:rsid w:val="00B638C1"/>
    <w:rsid w:val="00B6522F"/>
    <w:rsid w:val="00B85C72"/>
    <w:rsid w:val="00B8783A"/>
    <w:rsid w:val="00BA7F84"/>
    <w:rsid w:val="00BE4A2A"/>
    <w:rsid w:val="00BF397C"/>
    <w:rsid w:val="00BF58B3"/>
    <w:rsid w:val="00BF6641"/>
    <w:rsid w:val="00C140F3"/>
    <w:rsid w:val="00C21AD2"/>
    <w:rsid w:val="00C30E8A"/>
    <w:rsid w:val="00C34BB1"/>
    <w:rsid w:val="00C355A8"/>
    <w:rsid w:val="00C37359"/>
    <w:rsid w:val="00C44D44"/>
    <w:rsid w:val="00C55B47"/>
    <w:rsid w:val="00CB088F"/>
    <w:rsid w:val="00CB0D25"/>
    <w:rsid w:val="00CB2668"/>
    <w:rsid w:val="00CC3BD6"/>
    <w:rsid w:val="00CC4733"/>
    <w:rsid w:val="00CD218F"/>
    <w:rsid w:val="00CD244A"/>
    <w:rsid w:val="00CE4505"/>
    <w:rsid w:val="00CF1D9A"/>
    <w:rsid w:val="00D01624"/>
    <w:rsid w:val="00D04CF4"/>
    <w:rsid w:val="00D109F2"/>
    <w:rsid w:val="00D12E4A"/>
    <w:rsid w:val="00D7465C"/>
    <w:rsid w:val="00D93C03"/>
    <w:rsid w:val="00D95233"/>
    <w:rsid w:val="00D977AC"/>
    <w:rsid w:val="00DB051F"/>
    <w:rsid w:val="00DC3851"/>
    <w:rsid w:val="00DE3C5D"/>
    <w:rsid w:val="00DE4A9E"/>
    <w:rsid w:val="00DF2481"/>
    <w:rsid w:val="00DF308E"/>
    <w:rsid w:val="00E004CD"/>
    <w:rsid w:val="00E01CB3"/>
    <w:rsid w:val="00E10A9E"/>
    <w:rsid w:val="00E137F5"/>
    <w:rsid w:val="00E2194A"/>
    <w:rsid w:val="00E26948"/>
    <w:rsid w:val="00E26B4D"/>
    <w:rsid w:val="00E312C0"/>
    <w:rsid w:val="00E34800"/>
    <w:rsid w:val="00E35964"/>
    <w:rsid w:val="00E35B72"/>
    <w:rsid w:val="00E56FF2"/>
    <w:rsid w:val="00E628A2"/>
    <w:rsid w:val="00E63641"/>
    <w:rsid w:val="00E66D3C"/>
    <w:rsid w:val="00E70E03"/>
    <w:rsid w:val="00E85698"/>
    <w:rsid w:val="00E85F9F"/>
    <w:rsid w:val="00E8748D"/>
    <w:rsid w:val="00E876FD"/>
    <w:rsid w:val="00E95B36"/>
    <w:rsid w:val="00E97F14"/>
    <w:rsid w:val="00EA12FE"/>
    <w:rsid w:val="00EA348B"/>
    <w:rsid w:val="00EA4C0F"/>
    <w:rsid w:val="00EB1043"/>
    <w:rsid w:val="00EC0A9F"/>
    <w:rsid w:val="00ED0985"/>
    <w:rsid w:val="00ED2046"/>
    <w:rsid w:val="00ED5C88"/>
    <w:rsid w:val="00EE0F6E"/>
    <w:rsid w:val="00EE4D2D"/>
    <w:rsid w:val="00EE6CA0"/>
    <w:rsid w:val="00F036FB"/>
    <w:rsid w:val="00F15D5C"/>
    <w:rsid w:val="00F5260E"/>
    <w:rsid w:val="00F74D3F"/>
    <w:rsid w:val="00F768A5"/>
    <w:rsid w:val="00F819F9"/>
    <w:rsid w:val="00F87D85"/>
    <w:rsid w:val="00FA4104"/>
    <w:rsid w:val="00FA5BA5"/>
    <w:rsid w:val="00FA79E6"/>
    <w:rsid w:val="00FB2652"/>
    <w:rsid w:val="00FB4128"/>
    <w:rsid w:val="00FB4DAE"/>
    <w:rsid w:val="00FC121A"/>
    <w:rsid w:val="00FD2870"/>
    <w:rsid w:val="00FE6E9F"/>
    <w:rsid w:val="00FE7700"/>
    <w:rsid w:val="00FF42CC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0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3D34-CBA4-4B16-B15E-E86409C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2021-03-31T20:11:00Z</cp:lastPrinted>
  <dcterms:created xsi:type="dcterms:W3CDTF">2022-03-15T16:36:00Z</dcterms:created>
  <dcterms:modified xsi:type="dcterms:W3CDTF">2022-03-15T16:36:00Z</dcterms:modified>
</cp:coreProperties>
</file>