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E04B5F" w14:textId="77777777" w:rsidR="001E36B0" w:rsidRPr="00C70F8C" w:rsidRDefault="001E36B0" w:rsidP="001E36B0">
      <w:pPr>
        <w:spacing w:after="0" w:line="240" w:lineRule="atLeast"/>
        <w:jc w:val="right"/>
        <w:rPr>
          <w:rFonts w:ascii="Geomanist" w:hAnsi="Geomanist"/>
          <w:b/>
          <w:color w:val="134E39"/>
          <w:sz w:val="24"/>
          <w:szCs w:val="24"/>
        </w:rPr>
      </w:pPr>
      <w:r w:rsidRPr="00C70F8C">
        <w:rPr>
          <w:rFonts w:ascii="Geomanist" w:hAnsi="Geomanist"/>
          <w:b/>
          <w:color w:val="134E39"/>
          <w:sz w:val="24"/>
          <w:szCs w:val="24"/>
        </w:rPr>
        <w:t>BOLETÍN DE PRENSA</w:t>
      </w:r>
    </w:p>
    <w:p w14:paraId="07B830CA" w14:textId="66D3130D" w:rsidR="001E36B0" w:rsidRPr="00C70F8C" w:rsidRDefault="001E0EC9" w:rsidP="001E36B0">
      <w:pPr>
        <w:spacing w:after="0" w:line="240" w:lineRule="atLeast"/>
        <w:jc w:val="right"/>
        <w:rPr>
          <w:rFonts w:ascii="Geomanist" w:hAnsi="Geomanist"/>
          <w:sz w:val="24"/>
          <w:szCs w:val="24"/>
        </w:rPr>
      </w:pPr>
      <w:r>
        <w:rPr>
          <w:rFonts w:ascii="Geomanist" w:hAnsi="Geomanist"/>
          <w:sz w:val="24"/>
          <w:szCs w:val="24"/>
        </w:rPr>
        <w:t>Querétaro</w:t>
      </w:r>
      <w:r w:rsidR="001E36B0" w:rsidRPr="00C70F8C">
        <w:rPr>
          <w:rFonts w:ascii="Geomanist" w:hAnsi="Geomanist"/>
          <w:sz w:val="24"/>
          <w:szCs w:val="24"/>
        </w:rPr>
        <w:t xml:space="preserve">, </w:t>
      </w:r>
      <w:r>
        <w:rPr>
          <w:rFonts w:ascii="Geomanist" w:hAnsi="Geomanist"/>
          <w:sz w:val="24"/>
          <w:szCs w:val="24"/>
        </w:rPr>
        <w:t>martes 29</w:t>
      </w:r>
      <w:r w:rsidR="001E36B0" w:rsidRPr="00C70F8C">
        <w:rPr>
          <w:rFonts w:ascii="Geomanist" w:hAnsi="Geomanist"/>
          <w:sz w:val="24"/>
          <w:szCs w:val="24"/>
        </w:rPr>
        <w:t xml:space="preserve"> </w:t>
      </w:r>
      <w:r w:rsidR="005A3B70">
        <w:rPr>
          <w:rFonts w:ascii="Geomanist" w:hAnsi="Geomanist"/>
          <w:sz w:val="24"/>
          <w:szCs w:val="24"/>
        </w:rPr>
        <w:t xml:space="preserve">de </w:t>
      </w:r>
      <w:r w:rsidR="001E36B0" w:rsidRPr="00C70F8C">
        <w:rPr>
          <w:rFonts w:ascii="Geomanist" w:hAnsi="Geomanist"/>
          <w:sz w:val="24"/>
          <w:szCs w:val="24"/>
        </w:rPr>
        <w:t>octubre de 2024</w:t>
      </w:r>
    </w:p>
    <w:p w14:paraId="40346E7A" w14:textId="247BA1BE" w:rsidR="001E36B0" w:rsidRPr="00C70F8C" w:rsidRDefault="001E36B0" w:rsidP="001E36B0">
      <w:pPr>
        <w:spacing w:after="0" w:line="240" w:lineRule="atLeast"/>
        <w:jc w:val="right"/>
        <w:rPr>
          <w:rFonts w:ascii="Geomanist" w:hAnsi="Geomanist"/>
          <w:sz w:val="24"/>
          <w:szCs w:val="24"/>
        </w:rPr>
      </w:pPr>
      <w:r w:rsidRPr="00C70F8C">
        <w:rPr>
          <w:rFonts w:ascii="Geomanist" w:hAnsi="Geomanist"/>
          <w:sz w:val="24"/>
          <w:szCs w:val="24"/>
        </w:rPr>
        <w:t xml:space="preserve">No. </w:t>
      </w:r>
      <w:r w:rsidR="001E0EC9">
        <w:rPr>
          <w:rFonts w:ascii="Geomanist" w:hAnsi="Geomanist"/>
          <w:sz w:val="24"/>
          <w:szCs w:val="24"/>
        </w:rPr>
        <w:t>057</w:t>
      </w:r>
      <w:r w:rsidRPr="00C70F8C">
        <w:rPr>
          <w:rFonts w:ascii="Geomanist" w:hAnsi="Geomanist"/>
          <w:sz w:val="24"/>
          <w:szCs w:val="24"/>
        </w:rPr>
        <w:t>/2024</w:t>
      </w:r>
    </w:p>
    <w:p w14:paraId="367F27E5" w14:textId="77777777" w:rsidR="001E36B0" w:rsidRDefault="001E36B0" w:rsidP="001E36B0">
      <w:pPr>
        <w:spacing w:after="0" w:line="240" w:lineRule="atLeast"/>
      </w:pPr>
    </w:p>
    <w:p w14:paraId="3DCEA71B" w14:textId="695A34ED" w:rsidR="001E36B0" w:rsidRDefault="00B032DB" w:rsidP="004B0CD2">
      <w:pPr>
        <w:spacing w:after="0" w:line="240" w:lineRule="atLeast"/>
        <w:jc w:val="center"/>
        <w:rPr>
          <w:rFonts w:ascii="Geomanist" w:hAnsi="Geomanist"/>
          <w:b/>
          <w:bCs/>
          <w:sz w:val="36"/>
          <w:szCs w:val="36"/>
        </w:rPr>
      </w:pPr>
      <w:r w:rsidRPr="00B032DB">
        <w:rPr>
          <w:rFonts w:ascii="Geomanist" w:hAnsi="Geomanist"/>
          <w:b/>
          <w:bCs/>
          <w:sz w:val="36"/>
          <w:szCs w:val="36"/>
        </w:rPr>
        <w:t>IMSS</w:t>
      </w:r>
      <w:r w:rsidR="00EC2E5A">
        <w:rPr>
          <w:rFonts w:ascii="Geomanist" w:hAnsi="Geomanist"/>
          <w:b/>
          <w:bCs/>
          <w:sz w:val="36"/>
          <w:szCs w:val="36"/>
        </w:rPr>
        <w:t xml:space="preserve"> y </w:t>
      </w:r>
      <w:r w:rsidRPr="00B032DB">
        <w:rPr>
          <w:rFonts w:ascii="Geomanist" w:hAnsi="Geomanist"/>
          <w:b/>
          <w:bCs/>
          <w:sz w:val="36"/>
          <w:szCs w:val="36"/>
        </w:rPr>
        <w:t>Teletón</w:t>
      </w:r>
      <w:r w:rsidR="00EC2E5A">
        <w:rPr>
          <w:rFonts w:ascii="Geomanist" w:hAnsi="Geomanist"/>
          <w:b/>
          <w:bCs/>
          <w:sz w:val="36"/>
          <w:szCs w:val="36"/>
        </w:rPr>
        <w:t xml:space="preserve"> benefician a</w:t>
      </w:r>
      <w:r w:rsidRPr="00B032DB">
        <w:rPr>
          <w:rFonts w:ascii="Geomanist" w:hAnsi="Geomanist"/>
          <w:b/>
          <w:bCs/>
          <w:sz w:val="36"/>
          <w:szCs w:val="36"/>
        </w:rPr>
        <w:t xml:space="preserve"> </w:t>
      </w:r>
      <w:r w:rsidR="00EC2E5A">
        <w:rPr>
          <w:rFonts w:ascii="Geomanist" w:hAnsi="Geomanist"/>
          <w:b/>
          <w:bCs/>
          <w:sz w:val="36"/>
          <w:szCs w:val="36"/>
        </w:rPr>
        <w:t>Krist</w:t>
      </w:r>
      <w:r w:rsidR="006F17A1">
        <w:rPr>
          <w:rFonts w:ascii="Geomanist" w:hAnsi="Geomanist"/>
          <w:b/>
          <w:bCs/>
          <w:sz w:val="36"/>
          <w:szCs w:val="36"/>
        </w:rPr>
        <w:t>h</w:t>
      </w:r>
      <w:r w:rsidR="00EC2E5A">
        <w:rPr>
          <w:rFonts w:ascii="Geomanist" w:hAnsi="Geomanist"/>
          <w:b/>
          <w:bCs/>
          <w:sz w:val="36"/>
          <w:szCs w:val="36"/>
        </w:rPr>
        <w:t>el</w:t>
      </w:r>
      <w:r w:rsidR="004B0CD2">
        <w:rPr>
          <w:rFonts w:ascii="Geomanist" w:hAnsi="Geomanist"/>
          <w:b/>
          <w:bCs/>
          <w:sz w:val="36"/>
          <w:szCs w:val="36"/>
        </w:rPr>
        <w:t xml:space="preserve"> con </w:t>
      </w:r>
      <w:r w:rsidRPr="00B032DB">
        <w:rPr>
          <w:rFonts w:ascii="Geomanist" w:hAnsi="Geomanist"/>
          <w:b/>
          <w:bCs/>
          <w:sz w:val="36"/>
          <w:szCs w:val="36"/>
        </w:rPr>
        <w:t>exitoso trasplante de médula ósea</w:t>
      </w:r>
    </w:p>
    <w:p w14:paraId="42585F44" w14:textId="77777777" w:rsidR="00B032DB" w:rsidRPr="006C173E" w:rsidRDefault="00B032DB" w:rsidP="001E36B0">
      <w:pPr>
        <w:spacing w:after="0" w:line="240" w:lineRule="atLeast"/>
        <w:jc w:val="both"/>
        <w:rPr>
          <w:rFonts w:ascii="Geomanist" w:hAnsi="Geomanist"/>
          <w:b/>
          <w:bCs/>
          <w:szCs w:val="28"/>
        </w:rPr>
      </w:pPr>
    </w:p>
    <w:p w14:paraId="3BED86FC" w14:textId="5F7A604D" w:rsidR="001E36B0" w:rsidRPr="001E0EC9" w:rsidRDefault="004B0CD2" w:rsidP="001E36B0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Geomanist" w:hAnsi="Geomanist"/>
          <w:b/>
          <w:bCs/>
          <w:sz w:val="20"/>
          <w:szCs w:val="20"/>
        </w:rPr>
      </w:pPr>
      <w:r w:rsidRPr="001E0EC9">
        <w:rPr>
          <w:rFonts w:ascii="Geomanist" w:hAnsi="Geomanist"/>
          <w:b/>
          <w:bCs/>
        </w:rPr>
        <w:t xml:space="preserve">La menor </w:t>
      </w:r>
      <w:r w:rsidR="002B2F39" w:rsidRPr="001E0EC9">
        <w:rPr>
          <w:rFonts w:ascii="Geomanist" w:hAnsi="Geomanist"/>
          <w:b/>
          <w:bCs/>
        </w:rPr>
        <w:t xml:space="preserve">recibió </w:t>
      </w:r>
      <w:r w:rsidR="00904AD1" w:rsidRPr="001E0EC9">
        <w:rPr>
          <w:rFonts w:ascii="Geomanist" w:hAnsi="Geomanist"/>
          <w:b/>
          <w:bCs/>
        </w:rPr>
        <w:t>el procedimiento quirúrgico</w:t>
      </w:r>
      <w:r w:rsidR="009D6FA6" w:rsidRPr="001E0EC9">
        <w:rPr>
          <w:rFonts w:ascii="Geomanist" w:hAnsi="Geomanist"/>
          <w:b/>
          <w:bCs/>
        </w:rPr>
        <w:t xml:space="preserve"> gracias a la donación </w:t>
      </w:r>
      <w:r w:rsidR="00835499" w:rsidRPr="001E0EC9">
        <w:rPr>
          <w:rFonts w:ascii="Geomanist" w:hAnsi="Geomanist"/>
          <w:b/>
          <w:bCs/>
        </w:rPr>
        <w:t xml:space="preserve">de tejido por parte de </w:t>
      </w:r>
      <w:r w:rsidR="00904AD1" w:rsidRPr="001E0EC9">
        <w:rPr>
          <w:rFonts w:ascii="Geomanist" w:hAnsi="Geomanist"/>
          <w:b/>
          <w:bCs/>
        </w:rPr>
        <w:t>su mamá</w:t>
      </w:r>
      <w:r w:rsidR="001E36B0" w:rsidRPr="001E0EC9">
        <w:rPr>
          <w:rFonts w:ascii="Geomanist" w:hAnsi="Geomanist"/>
          <w:b/>
          <w:bCs/>
        </w:rPr>
        <w:t>.</w:t>
      </w:r>
    </w:p>
    <w:p w14:paraId="226032A9" w14:textId="5FEB3321" w:rsidR="001E36B0" w:rsidRPr="001E0EC9" w:rsidRDefault="006F17A1" w:rsidP="001E36B0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Geomanist" w:hAnsi="Geomanist"/>
          <w:b/>
          <w:bCs/>
        </w:rPr>
      </w:pPr>
      <w:r w:rsidRPr="001E0EC9">
        <w:rPr>
          <w:rFonts w:ascii="Geomanist" w:hAnsi="Geomanist"/>
          <w:b/>
          <w:bCs/>
        </w:rPr>
        <w:t>C</w:t>
      </w:r>
      <w:r w:rsidR="00131994" w:rsidRPr="001E0EC9">
        <w:rPr>
          <w:rFonts w:ascii="Geomanist" w:hAnsi="Geomanist"/>
          <w:b/>
          <w:bCs/>
        </w:rPr>
        <w:t>ontinúa bajo tratamiento de recuperación integral en el Hospital General Regional No. 1, en Acapulco</w:t>
      </w:r>
      <w:r w:rsidR="001E36B0" w:rsidRPr="001E0EC9">
        <w:rPr>
          <w:rFonts w:ascii="Geomanist" w:hAnsi="Geomanist"/>
          <w:b/>
          <w:bCs/>
        </w:rPr>
        <w:t>.</w:t>
      </w:r>
    </w:p>
    <w:p w14:paraId="5F845150" w14:textId="77777777" w:rsidR="001E36B0" w:rsidRPr="00C70F8C" w:rsidRDefault="001E36B0" w:rsidP="001E36B0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</w:p>
    <w:p w14:paraId="60A9DC68" w14:textId="68E00EB8" w:rsidR="00E031B9" w:rsidRPr="00171FE2" w:rsidRDefault="00CF310C" w:rsidP="00FF2661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  <w:r w:rsidRPr="00171FE2">
        <w:rPr>
          <w:rFonts w:ascii="Geomanist" w:hAnsi="Geomanist"/>
          <w:sz w:val="24"/>
          <w:szCs w:val="24"/>
        </w:rPr>
        <w:t xml:space="preserve">Con el convenio de colaboración entre el Instituto Mexicano del Seguro Social (IMSS) </w:t>
      </w:r>
      <w:r w:rsidR="00FF2661" w:rsidRPr="00171FE2">
        <w:rPr>
          <w:rFonts w:ascii="Geomanist" w:hAnsi="Geomanist"/>
          <w:sz w:val="24"/>
          <w:szCs w:val="24"/>
        </w:rPr>
        <w:t xml:space="preserve">y </w:t>
      </w:r>
      <w:r w:rsidRPr="00171FE2">
        <w:rPr>
          <w:rFonts w:ascii="Geomanist" w:hAnsi="Geomanist"/>
          <w:sz w:val="24"/>
          <w:szCs w:val="24"/>
        </w:rPr>
        <w:t xml:space="preserve">Hospital Infantil Teletón de Oncología (HITO) en Querétaro para la atención </w:t>
      </w:r>
      <w:r w:rsidR="00FF2661" w:rsidRPr="00171FE2">
        <w:rPr>
          <w:rFonts w:ascii="Geomanist" w:hAnsi="Geomanist"/>
          <w:sz w:val="24"/>
          <w:szCs w:val="24"/>
        </w:rPr>
        <w:t xml:space="preserve">de pacientes </w:t>
      </w:r>
      <w:r w:rsidRPr="00171FE2">
        <w:rPr>
          <w:rFonts w:ascii="Geomanist" w:hAnsi="Geomanist"/>
          <w:sz w:val="24"/>
          <w:szCs w:val="24"/>
        </w:rPr>
        <w:t>oncológi</w:t>
      </w:r>
      <w:r w:rsidR="00FF2661" w:rsidRPr="00171FE2">
        <w:rPr>
          <w:rFonts w:ascii="Geomanist" w:hAnsi="Geomanist"/>
          <w:sz w:val="24"/>
          <w:szCs w:val="24"/>
        </w:rPr>
        <w:t xml:space="preserve">cos, </w:t>
      </w:r>
      <w:r w:rsidR="00E031B9" w:rsidRPr="00171FE2">
        <w:rPr>
          <w:rFonts w:ascii="Geomanist" w:hAnsi="Geomanist"/>
          <w:sz w:val="24"/>
          <w:szCs w:val="24"/>
        </w:rPr>
        <w:t>Kristhel “N” recibió un trasplante de médula ósea que le permitirá mejorar su calidad de vida.</w:t>
      </w:r>
    </w:p>
    <w:p w14:paraId="20AAF2AF" w14:textId="77777777" w:rsidR="00E031B9" w:rsidRPr="00171FE2" w:rsidRDefault="00E031B9" w:rsidP="00FF2661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</w:p>
    <w:p w14:paraId="7D335295" w14:textId="145C917B" w:rsidR="00F867F2" w:rsidRPr="00171FE2" w:rsidRDefault="00A123DA" w:rsidP="00F867F2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  <w:r w:rsidRPr="00171FE2">
        <w:rPr>
          <w:rFonts w:ascii="Geomanist" w:hAnsi="Geomanist"/>
          <w:sz w:val="24"/>
          <w:szCs w:val="24"/>
        </w:rPr>
        <w:t xml:space="preserve">Actualmente </w:t>
      </w:r>
      <w:r w:rsidR="00F867F2" w:rsidRPr="00171FE2">
        <w:rPr>
          <w:rFonts w:ascii="Geomanist" w:hAnsi="Geomanist"/>
          <w:sz w:val="24"/>
          <w:szCs w:val="24"/>
        </w:rPr>
        <w:t xml:space="preserve">la </w:t>
      </w:r>
      <w:r w:rsidR="00292A86" w:rsidRPr="00171FE2">
        <w:rPr>
          <w:rFonts w:ascii="Geomanist" w:hAnsi="Geomanist"/>
          <w:sz w:val="24"/>
          <w:szCs w:val="24"/>
        </w:rPr>
        <w:t xml:space="preserve">menor </w:t>
      </w:r>
      <w:r w:rsidR="00F867F2" w:rsidRPr="00171FE2">
        <w:rPr>
          <w:rFonts w:ascii="Geomanist" w:hAnsi="Geomanist"/>
          <w:sz w:val="24"/>
          <w:szCs w:val="24"/>
        </w:rPr>
        <w:t>ha retoma</w:t>
      </w:r>
      <w:r w:rsidR="00292A86" w:rsidRPr="00171FE2">
        <w:rPr>
          <w:rFonts w:ascii="Geomanist" w:hAnsi="Geomanist"/>
          <w:sz w:val="24"/>
          <w:szCs w:val="24"/>
        </w:rPr>
        <w:t>do</w:t>
      </w:r>
      <w:r w:rsidR="00F867F2" w:rsidRPr="00171FE2">
        <w:rPr>
          <w:rFonts w:ascii="Geomanist" w:hAnsi="Geomanist"/>
          <w:sz w:val="24"/>
          <w:szCs w:val="24"/>
        </w:rPr>
        <w:t xml:space="preserve"> sus estudios y clases de baile, </w:t>
      </w:r>
      <w:r w:rsidR="00A76F2F" w:rsidRPr="00171FE2">
        <w:rPr>
          <w:rFonts w:ascii="Geomanist" w:hAnsi="Geomanist"/>
          <w:sz w:val="24"/>
          <w:szCs w:val="24"/>
        </w:rPr>
        <w:t xml:space="preserve">sin dejar de lado </w:t>
      </w:r>
      <w:r w:rsidR="00F867F2" w:rsidRPr="00171FE2">
        <w:rPr>
          <w:rFonts w:ascii="Geomanist" w:hAnsi="Geomanist"/>
          <w:sz w:val="24"/>
          <w:szCs w:val="24"/>
        </w:rPr>
        <w:t>su atención médica de seguimiento en el Hospital General Regional (HGR) No. 1 “Vicente Guerrero” del IMSS en Acapulco.</w:t>
      </w:r>
    </w:p>
    <w:p w14:paraId="34F408E7" w14:textId="77777777" w:rsidR="00F867F2" w:rsidRPr="00171FE2" w:rsidRDefault="00F867F2" w:rsidP="00F867F2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</w:p>
    <w:p w14:paraId="1106599E" w14:textId="05A6B6DF" w:rsidR="00F867F2" w:rsidRPr="00171FE2" w:rsidRDefault="00F867F2" w:rsidP="00F867F2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  <w:r w:rsidRPr="00171FE2">
        <w:rPr>
          <w:rFonts w:ascii="Geomanist" w:hAnsi="Geomanist"/>
          <w:sz w:val="24"/>
          <w:szCs w:val="24"/>
        </w:rPr>
        <w:t xml:space="preserve">La responsable del Centro de Referencia Estatal para la Atención del Niño con Cáncer (OncoCREAN) </w:t>
      </w:r>
      <w:r w:rsidR="00754180" w:rsidRPr="00171FE2">
        <w:rPr>
          <w:rFonts w:ascii="Geomanist" w:hAnsi="Geomanist"/>
          <w:sz w:val="24"/>
          <w:szCs w:val="24"/>
        </w:rPr>
        <w:t>d</w:t>
      </w:r>
      <w:r w:rsidRPr="00171FE2">
        <w:rPr>
          <w:rFonts w:ascii="Geomanist" w:hAnsi="Geomanist"/>
          <w:sz w:val="24"/>
          <w:szCs w:val="24"/>
        </w:rPr>
        <w:t xml:space="preserve">el HGR No. 1, Ana Bertha Rivera Ramírez, explicó que </w:t>
      </w:r>
      <w:r w:rsidR="00754180" w:rsidRPr="00171FE2">
        <w:rPr>
          <w:rFonts w:ascii="Geomanist" w:hAnsi="Geomanist"/>
          <w:sz w:val="24"/>
          <w:szCs w:val="24"/>
        </w:rPr>
        <w:t xml:space="preserve">hace tres años la paciente fue </w:t>
      </w:r>
      <w:r w:rsidRPr="00171FE2">
        <w:rPr>
          <w:rFonts w:ascii="Geomanist" w:hAnsi="Geomanist"/>
          <w:sz w:val="24"/>
          <w:szCs w:val="24"/>
        </w:rPr>
        <w:t>diagn</w:t>
      </w:r>
      <w:r w:rsidR="00931530">
        <w:rPr>
          <w:rFonts w:ascii="Geomanist" w:hAnsi="Geomanist"/>
          <w:sz w:val="24"/>
          <w:szCs w:val="24"/>
        </w:rPr>
        <w:t>osticada</w:t>
      </w:r>
      <w:r w:rsidRPr="00171FE2">
        <w:rPr>
          <w:rFonts w:ascii="Geomanist" w:hAnsi="Geomanist"/>
          <w:sz w:val="24"/>
          <w:szCs w:val="24"/>
        </w:rPr>
        <w:t xml:space="preserve"> </w:t>
      </w:r>
      <w:r w:rsidR="00754180" w:rsidRPr="00171FE2">
        <w:rPr>
          <w:rFonts w:ascii="Geomanist" w:hAnsi="Geomanist"/>
          <w:sz w:val="24"/>
          <w:szCs w:val="24"/>
        </w:rPr>
        <w:t xml:space="preserve">con </w:t>
      </w:r>
      <w:r w:rsidRPr="00171FE2">
        <w:rPr>
          <w:rFonts w:ascii="Geomanist" w:hAnsi="Geomanist"/>
          <w:sz w:val="24"/>
          <w:szCs w:val="24"/>
        </w:rPr>
        <w:t>leucemia aguda linfoblástica, por lo que recibió de forma inmediata tratamiento con quimioterapia.</w:t>
      </w:r>
    </w:p>
    <w:p w14:paraId="3BA8B1C1" w14:textId="77777777" w:rsidR="00F867F2" w:rsidRPr="00171FE2" w:rsidRDefault="00F867F2" w:rsidP="00F867F2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</w:p>
    <w:p w14:paraId="51B80B29" w14:textId="36609EB9" w:rsidR="00F867F2" w:rsidRPr="00171FE2" w:rsidRDefault="00E309AD" w:rsidP="00F867F2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  <w:r w:rsidRPr="00171FE2">
        <w:rPr>
          <w:rFonts w:ascii="Geomanist" w:hAnsi="Geomanist"/>
          <w:sz w:val="24"/>
          <w:szCs w:val="24"/>
        </w:rPr>
        <w:t>Detalló que d</w:t>
      </w:r>
      <w:r w:rsidR="00660B20" w:rsidRPr="00171FE2">
        <w:rPr>
          <w:rFonts w:ascii="Geomanist" w:hAnsi="Geomanist"/>
          <w:sz w:val="24"/>
          <w:szCs w:val="24"/>
        </w:rPr>
        <w:t xml:space="preserve">ebido a problemas en el </w:t>
      </w:r>
      <w:r w:rsidR="00F867F2" w:rsidRPr="00171FE2">
        <w:rPr>
          <w:rFonts w:ascii="Geomanist" w:hAnsi="Geomanist"/>
          <w:sz w:val="24"/>
          <w:szCs w:val="24"/>
        </w:rPr>
        <w:t xml:space="preserve">sistema nervioso central, </w:t>
      </w:r>
      <w:r w:rsidR="004C7BBB" w:rsidRPr="00171FE2">
        <w:rPr>
          <w:rFonts w:ascii="Geomanist" w:hAnsi="Geomanist"/>
          <w:sz w:val="24"/>
          <w:szCs w:val="24"/>
        </w:rPr>
        <w:t xml:space="preserve">Kristhel tuvo una recaída y después de diversos estudios se determinó que era </w:t>
      </w:r>
      <w:r w:rsidR="00F867F2" w:rsidRPr="00171FE2">
        <w:rPr>
          <w:rFonts w:ascii="Geomanist" w:hAnsi="Geomanist"/>
          <w:sz w:val="24"/>
          <w:szCs w:val="24"/>
        </w:rPr>
        <w:t>candidata para protocolo de trasplante en el HITO</w:t>
      </w:r>
      <w:r w:rsidR="00313571" w:rsidRPr="00171FE2">
        <w:rPr>
          <w:rFonts w:ascii="Geomanist" w:hAnsi="Geomanist"/>
          <w:sz w:val="24"/>
          <w:szCs w:val="24"/>
        </w:rPr>
        <w:t xml:space="preserve"> y </w:t>
      </w:r>
      <w:r w:rsidR="004C7BBB" w:rsidRPr="00171FE2">
        <w:rPr>
          <w:rFonts w:ascii="Geomanist" w:hAnsi="Geomanist"/>
          <w:sz w:val="24"/>
          <w:szCs w:val="24"/>
        </w:rPr>
        <w:t xml:space="preserve">que </w:t>
      </w:r>
      <w:r w:rsidR="00F867F2" w:rsidRPr="00171FE2">
        <w:rPr>
          <w:rFonts w:ascii="Geomanist" w:hAnsi="Geomanist"/>
          <w:sz w:val="24"/>
          <w:szCs w:val="24"/>
        </w:rPr>
        <w:t xml:space="preserve">su madre </w:t>
      </w:r>
      <w:r w:rsidR="004C7BBB" w:rsidRPr="00171FE2">
        <w:rPr>
          <w:rFonts w:ascii="Geomanist" w:hAnsi="Geomanist"/>
          <w:sz w:val="24"/>
          <w:szCs w:val="24"/>
        </w:rPr>
        <w:t xml:space="preserve">sería </w:t>
      </w:r>
      <w:r w:rsidR="00F867F2" w:rsidRPr="00171FE2">
        <w:rPr>
          <w:rFonts w:ascii="Geomanist" w:hAnsi="Geomanist"/>
          <w:sz w:val="24"/>
          <w:szCs w:val="24"/>
        </w:rPr>
        <w:t>la donante</w:t>
      </w:r>
      <w:r w:rsidR="004C7BBB" w:rsidRPr="00171FE2">
        <w:rPr>
          <w:rFonts w:ascii="Geomanist" w:hAnsi="Geomanist"/>
          <w:sz w:val="24"/>
          <w:szCs w:val="24"/>
        </w:rPr>
        <w:t xml:space="preserve"> de </w:t>
      </w:r>
      <w:r w:rsidR="00EC5055" w:rsidRPr="00171FE2">
        <w:rPr>
          <w:rFonts w:ascii="Geomanist" w:hAnsi="Geomanist"/>
          <w:sz w:val="24"/>
          <w:szCs w:val="24"/>
        </w:rPr>
        <w:t>médula ósea</w:t>
      </w:r>
      <w:r w:rsidR="00F867F2" w:rsidRPr="00171FE2">
        <w:rPr>
          <w:rFonts w:ascii="Geomanist" w:hAnsi="Geomanist"/>
          <w:sz w:val="24"/>
          <w:szCs w:val="24"/>
        </w:rPr>
        <w:t>.</w:t>
      </w:r>
    </w:p>
    <w:p w14:paraId="1C90F9C4" w14:textId="77777777" w:rsidR="00F867F2" w:rsidRPr="00171FE2" w:rsidRDefault="00F867F2" w:rsidP="00F867F2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</w:p>
    <w:p w14:paraId="3029C458" w14:textId="0FE29609" w:rsidR="00F867F2" w:rsidRPr="00171FE2" w:rsidRDefault="00F867F2" w:rsidP="00F867F2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  <w:r w:rsidRPr="00171FE2">
        <w:rPr>
          <w:rFonts w:ascii="Geomanist" w:hAnsi="Geomanist"/>
          <w:sz w:val="24"/>
          <w:szCs w:val="24"/>
        </w:rPr>
        <w:t xml:space="preserve">En diciembre 2021 se concretó la donación y trasplante, la menor permaneció hospitalizada por 28 días para </w:t>
      </w:r>
      <w:r w:rsidR="009567FF" w:rsidRPr="00171FE2">
        <w:rPr>
          <w:rFonts w:ascii="Geomanist" w:hAnsi="Geomanist"/>
          <w:sz w:val="24"/>
          <w:szCs w:val="24"/>
        </w:rPr>
        <w:t xml:space="preserve">vigilancia médica </w:t>
      </w:r>
      <w:r w:rsidRPr="00171FE2">
        <w:rPr>
          <w:rFonts w:ascii="Geomanist" w:hAnsi="Geomanist"/>
          <w:sz w:val="24"/>
          <w:szCs w:val="24"/>
        </w:rPr>
        <w:t xml:space="preserve">y </w:t>
      </w:r>
      <w:r w:rsidR="009567FF" w:rsidRPr="00171FE2">
        <w:rPr>
          <w:rFonts w:ascii="Geomanist" w:hAnsi="Geomanist"/>
          <w:sz w:val="24"/>
          <w:szCs w:val="24"/>
        </w:rPr>
        <w:t>posteriormente</w:t>
      </w:r>
      <w:r w:rsidRPr="00171FE2">
        <w:rPr>
          <w:rFonts w:ascii="Geomanist" w:hAnsi="Geomanist"/>
          <w:sz w:val="24"/>
          <w:szCs w:val="24"/>
        </w:rPr>
        <w:t xml:space="preserve"> fue </w:t>
      </w:r>
      <w:r w:rsidR="009567FF" w:rsidRPr="00171FE2">
        <w:rPr>
          <w:rFonts w:ascii="Geomanist" w:hAnsi="Geomanist"/>
          <w:sz w:val="24"/>
          <w:szCs w:val="24"/>
        </w:rPr>
        <w:t xml:space="preserve">referida </w:t>
      </w:r>
      <w:r w:rsidRPr="00171FE2">
        <w:rPr>
          <w:rFonts w:ascii="Geomanist" w:hAnsi="Geomanist"/>
          <w:sz w:val="24"/>
          <w:szCs w:val="24"/>
        </w:rPr>
        <w:t>por 45 días más al HGR No. 1 para seguimiento</w:t>
      </w:r>
      <w:r w:rsidR="004C5DA2" w:rsidRPr="00171FE2">
        <w:rPr>
          <w:rFonts w:ascii="Geomanist" w:hAnsi="Geomanist"/>
          <w:sz w:val="24"/>
          <w:szCs w:val="24"/>
        </w:rPr>
        <w:t>; d</w:t>
      </w:r>
      <w:r w:rsidRPr="00171FE2">
        <w:rPr>
          <w:rFonts w:ascii="Geomanist" w:hAnsi="Geomanist"/>
          <w:sz w:val="24"/>
          <w:szCs w:val="24"/>
        </w:rPr>
        <w:t xml:space="preserve">urante </w:t>
      </w:r>
      <w:r w:rsidR="004C5DA2" w:rsidRPr="00171FE2">
        <w:rPr>
          <w:rFonts w:ascii="Geomanist" w:hAnsi="Geomanist"/>
          <w:sz w:val="24"/>
          <w:szCs w:val="24"/>
        </w:rPr>
        <w:t xml:space="preserve">su </w:t>
      </w:r>
      <w:r w:rsidRPr="00171FE2">
        <w:rPr>
          <w:rFonts w:ascii="Geomanist" w:hAnsi="Geomanist"/>
          <w:sz w:val="24"/>
          <w:szCs w:val="24"/>
        </w:rPr>
        <w:t xml:space="preserve">recuperación la menor </w:t>
      </w:r>
      <w:r w:rsidR="00E9380A" w:rsidRPr="00171FE2">
        <w:rPr>
          <w:rFonts w:ascii="Geomanist" w:hAnsi="Geomanist"/>
          <w:sz w:val="24"/>
          <w:szCs w:val="24"/>
        </w:rPr>
        <w:t xml:space="preserve">padeció </w:t>
      </w:r>
      <w:r w:rsidRPr="00171FE2">
        <w:rPr>
          <w:rFonts w:ascii="Geomanist" w:hAnsi="Geomanist"/>
          <w:sz w:val="24"/>
          <w:szCs w:val="24"/>
        </w:rPr>
        <w:t>COVID-19 y baja de plaquetas</w:t>
      </w:r>
      <w:r w:rsidR="00E9380A" w:rsidRPr="00171FE2">
        <w:rPr>
          <w:rFonts w:ascii="Geomanist" w:hAnsi="Geomanist"/>
          <w:sz w:val="24"/>
          <w:szCs w:val="24"/>
        </w:rPr>
        <w:t>;</w:t>
      </w:r>
      <w:r w:rsidRPr="00171FE2">
        <w:rPr>
          <w:rFonts w:ascii="Geomanist" w:hAnsi="Geomanist"/>
          <w:sz w:val="24"/>
          <w:szCs w:val="24"/>
        </w:rPr>
        <w:t xml:space="preserve"> </w:t>
      </w:r>
      <w:r w:rsidR="00E9380A" w:rsidRPr="00171FE2">
        <w:rPr>
          <w:rFonts w:ascii="Geomanist" w:hAnsi="Geomanist"/>
          <w:sz w:val="24"/>
          <w:szCs w:val="24"/>
        </w:rPr>
        <w:t xml:space="preserve">la </w:t>
      </w:r>
      <w:r w:rsidRPr="00171FE2">
        <w:rPr>
          <w:rFonts w:ascii="Geomanist" w:hAnsi="Geomanist"/>
          <w:sz w:val="24"/>
          <w:szCs w:val="24"/>
        </w:rPr>
        <w:t xml:space="preserve">atención médica oportuna permitió continuar con su proceso postrasplante de </w:t>
      </w:r>
      <w:r w:rsidR="00E9380A" w:rsidRPr="00171FE2">
        <w:rPr>
          <w:rFonts w:ascii="Geomanist" w:hAnsi="Geomanist"/>
          <w:sz w:val="24"/>
          <w:szCs w:val="24"/>
        </w:rPr>
        <w:t xml:space="preserve">manera </w:t>
      </w:r>
      <w:r w:rsidRPr="00171FE2">
        <w:rPr>
          <w:rFonts w:ascii="Geomanist" w:hAnsi="Geomanist"/>
          <w:sz w:val="24"/>
          <w:szCs w:val="24"/>
        </w:rPr>
        <w:t>exitosa.</w:t>
      </w:r>
    </w:p>
    <w:p w14:paraId="4D5E2E39" w14:textId="77777777" w:rsidR="00F867F2" w:rsidRPr="00171FE2" w:rsidRDefault="00F867F2" w:rsidP="00F867F2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</w:p>
    <w:p w14:paraId="5446E1C5" w14:textId="1F0F58CA" w:rsidR="00BE3443" w:rsidRPr="00171FE2" w:rsidRDefault="00BE3443" w:rsidP="00BE3443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  <w:r w:rsidRPr="00171FE2">
        <w:rPr>
          <w:rFonts w:ascii="Geomanist" w:hAnsi="Geomanist"/>
          <w:sz w:val="24"/>
          <w:szCs w:val="24"/>
        </w:rPr>
        <w:t xml:space="preserve">Actualmente, la menor acude al HGR No. 1 </w:t>
      </w:r>
      <w:r w:rsidR="00CA703D" w:rsidRPr="00171FE2">
        <w:rPr>
          <w:rFonts w:ascii="Geomanist" w:hAnsi="Geomanist"/>
          <w:sz w:val="24"/>
          <w:szCs w:val="24"/>
        </w:rPr>
        <w:t xml:space="preserve">para </w:t>
      </w:r>
      <w:r w:rsidRPr="00171FE2">
        <w:rPr>
          <w:rFonts w:ascii="Geomanist" w:hAnsi="Geomanist"/>
          <w:sz w:val="24"/>
          <w:szCs w:val="24"/>
        </w:rPr>
        <w:t xml:space="preserve">una revisión </w:t>
      </w:r>
      <w:r w:rsidR="00CA703D" w:rsidRPr="00171FE2">
        <w:rPr>
          <w:rFonts w:ascii="Geomanist" w:hAnsi="Geomanist"/>
          <w:sz w:val="24"/>
          <w:szCs w:val="24"/>
        </w:rPr>
        <w:t xml:space="preserve">de seguimiento </w:t>
      </w:r>
      <w:r w:rsidR="005A2C8D" w:rsidRPr="00171FE2">
        <w:rPr>
          <w:rFonts w:ascii="Geomanist" w:hAnsi="Geomanist"/>
          <w:sz w:val="24"/>
          <w:szCs w:val="24"/>
        </w:rPr>
        <w:t xml:space="preserve">que incluye </w:t>
      </w:r>
      <w:r w:rsidRPr="00171FE2">
        <w:rPr>
          <w:rFonts w:ascii="Geomanist" w:hAnsi="Geomanist"/>
          <w:sz w:val="24"/>
          <w:szCs w:val="24"/>
        </w:rPr>
        <w:t>pruebas de función tiroidea y evaluación cardiol</w:t>
      </w:r>
      <w:r w:rsidR="00CA703D" w:rsidRPr="00171FE2">
        <w:rPr>
          <w:rFonts w:ascii="Geomanist" w:hAnsi="Geomanist"/>
          <w:sz w:val="24"/>
          <w:szCs w:val="24"/>
        </w:rPr>
        <w:t>ógic</w:t>
      </w:r>
      <w:r w:rsidRPr="00171FE2">
        <w:rPr>
          <w:rFonts w:ascii="Geomanist" w:hAnsi="Geomanist"/>
          <w:sz w:val="24"/>
          <w:szCs w:val="24"/>
        </w:rPr>
        <w:t>a.</w:t>
      </w:r>
    </w:p>
    <w:p w14:paraId="6019F648" w14:textId="77777777" w:rsidR="00BE3443" w:rsidRPr="00171FE2" w:rsidRDefault="00BE3443" w:rsidP="00F867F2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</w:p>
    <w:p w14:paraId="25B9697A" w14:textId="23A084F8" w:rsidR="00F867F2" w:rsidRPr="00171FE2" w:rsidRDefault="00F867F2" w:rsidP="00F867F2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  <w:r w:rsidRPr="00171FE2">
        <w:rPr>
          <w:rFonts w:ascii="Geomanist" w:hAnsi="Geomanist"/>
          <w:sz w:val="24"/>
          <w:szCs w:val="24"/>
        </w:rPr>
        <w:t xml:space="preserve">La </w:t>
      </w:r>
      <w:r w:rsidR="000C623E" w:rsidRPr="00171FE2">
        <w:rPr>
          <w:rFonts w:ascii="Geomanist" w:hAnsi="Geomanist"/>
          <w:sz w:val="24"/>
          <w:szCs w:val="24"/>
        </w:rPr>
        <w:t xml:space="preserve">doctora </w:t>
      </w:r>
      <w:r w:rsidRPr="00171FE2">
        <w:rPr>
          <w:rFonts w:ascii="Geomanist" w:hAnsi="Geomanist"/>
          <w:sz w:val="24"/>
          <w:szCs w:val="24"/>
        </w:rPr>
        <w:t>Rivera Ramírez detalló que las leucemias son los tumores más frecuentes en la infancia</w:t>
      </w:r>
      <w:r w:rsidR="00D3482E" w:rsidRPr="00171FE2">
        <w:rPr>
          <w:rFonts w:ascii="Geomanist" w:hAnsi="Geomanist"/>
          <w:sz w:val="24"/>
          <w:szCs w:val="24"/>
        </w:rPr>
        <w:t xml:space="preserve"> y produce síntomas como </w:t>
      </w:r>
      <w:r w:rsidRPr="00171FE2">
        <w:rPr>
          <w:rFonts w:ascii="Geomanist" w:hAnsi="Geomanist"/>
          <w:sz w:val="24"/>
          <w:szCs w:val="24"/>
        </w:rPr>
        <w:t xml:space="preserve">fiebre sin causa aparente, </w:t>
      </w:r>
      <w:r w:rsidR="00D3482E" w:rsidRPr="00171FE2">
        <w:rPr>
          <w:rFonts w:ascii="Geomanist" w:hAnsi="Geomanist"/>
          <w:sz w:val="24"/>
          <w:szCs w:val="24"/>
        </w:rPr>
        <w:t xml:space="preserve">molestias </w:t>
      </w:r>
      <w:r w:rsidRPr="00171FE2">
        <w:rPr>
          <w:rFonts w:ascii="Geomanist" w:hAnsi="Geomanist"/>
          <w:sz w:val="24"/>
          <w:szCs w:val="24"/>
        </w:rPr>
        <w:t>al caminar</w:t>
      </w:r>
      <w:r w:rsidR="00D3482E" w:rsidRPr="00171FE2">
        <w:rPr>
          <w:rFonts w:ascii="Geomanist" w:hAnsi="Geomanist"/>
          <w:sz w:val="24"/>
          <w:szCs w:val="24"/>
        </w:rPr>
        <w:t xml:space="preserve">, dolor </w:t>
      </w:r>
      <w:r w:rsidRPr="00171FE2">
        <w:rPr>
          <w:rFonts w:ascii="Geomanist" w:hAnsi="Geomanist"/>
          <w:sz w:val="24"/>
          <w:szCs w:val="24"/>
        </w:rPr>
        <w:t xml:space="preserve">abdominal, ganglios crecidos y aparición de puntitos rojos </w:t>
      </w:r>
      <w:r w:rsidR="001868BA" w:rsidRPr="00171FE2">
        <w:rPr>
          <w:rFonts w:ascii="Geomanist" w:hAnsi="Geomanist"/>
          <w:sz w:val="24"/>
          <w:szCs w:val="24"/>
        </w:rPr>
        <w:t>(</w:t>
      </w:r>
      <w:r w:rsidRPr="00171FE2">
        <w:rPr>
          <w:rFonts w:ascii="Geomanist" w:hAnsi="Geomanist"/>
          <w:sz w:val="24"/>
          <w:szCs w:val="24"/>
        </w:rPr>
        <w:t>petequias</w:t>
      </w:r>
      <w:r w:rsidR="001868BA" w:rsidRPr="00171FE2">
        <w:rPr>
          <w:rFonts w:ascii="Geomanist" w:hAnsi="Geomanist"/>
          <w:sz w:val="24"/>
          <w:szCs w:val="24"/>
        </w:rPr>
        <w:t>)</w:t>
      </w:r>
      <w:r w:rsidRPr="00171FE2">
        <w:rPr>
          <w:rFonts w:ascii="Geomanist" w:hAnsi="Geomanist"/>
          <w:sz w:val="24"/>
          <w:szCs w:val="24"/>
        </w:rPr>
        <w:t>.</w:t>
      </w:r>
    </w:p>
    <w:p w14:paraId="551037DF" w14:textId="77777777" w:rsidR="00F867F2" w:rsidRPr="00171FE2" w:rsidRDefault="00F867F2" w:rsidP="00F867F2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</w:p>
    <w:p w14:paraId="6A3C5BF2" w14:textId="32C6CBE8" w:rsidR="00F867F2" w:rsidRPr="00171FE2" w:rsidRDefault="00F867F2" w:rsidP="00F867F2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  <w:r w:rsidRPr="00171FE2">
        <w:rPr>
          <w:rFonts w:ascii="Geomanist" w:hAnsi="Geomanist"/>
          <w:sz w:val="24"/>
          <w:szCs w:val="24"/>
        </w:rPr>
        <w:t xml:space="preserve">Destacó que una parte importante del proceso de recuperación es que la familia de </w:t>
      </w:r>
      <w:r w:rsidR="001868BA" w:rsidRPr="00171FE2">
        <w:rPr>
          <w:rFonts w:ascii="Geomanist" w:hAnsi="Geomanist"/>
          <w:sz w:val="24"/>
          <w:szCs w:val="24"/>
        </w:rPr>
        <w:t xml:space="preserve">estos </w:t>
      </w:r>
      <w:r w:rsidRPr="00171FE2">
        <w:rPr>
          <w:rFonts w:ascii="Geomanist" w:hAnsi="Geomanist"/>
          <w:sz w:val="24"/>
          <w:szCs w:val="24"/>
        </w:rPr>
        <w:t xml:space="preserve">pacientes </w:t>
      </w:r>
      <w:r w:rsidR="00BE3443" w:rsidRPr="00171FE2">
        <w:rPr>
          <w:rFonts w:ascii="Geomanist" w:hAnsi="Geomanist"/>
          <w:sz w:val="24"/>
          <w:szCs w:val="24"/>
        </w:rPr>
        <w:t>mantenga</w:t>
      </w:r>
      <w:r w:rsidRPr="00171FE2">
        <w:rPr>
          <w:rFonts w:ascii="Geomanist" w:hAnsi="Geomanist"/>
          <w:sz w:val="24"/>
          <w:szCs w:val="24"/>
        </w:rPr>
        <w:t xml:space="preserve"> apego al tratamiento y evitar su abandono. </w:t>
      </w:r>
    </w:p>
    <w:p w14:paraId="28B446E6" w14:textId="77777777" w:rsidR="00F867F2" w:rsidRPr="00171FE2" w:rsidRDefault="00F867F2" w:rsidP="00F867F2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</w:p>
    <w:p w14:paraId="39C38E8D" w14:textId="39FE2FE3" w:rsidR="000C623E" w:rsidRPr="00171FE2" w:rsidRDefault="00CA703D" w:rsidP="000C623E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  <w:r w:rsidRPr="00171FE2">
        <w:rPr>
          <w:rFonts w:ascii="Geomanist" w:hAnsi="Geomanist"/>
          <w:sz w:val="24"/>
          <w:szCs w:val="24"/>
        </w:rPr>
        <w:lastRenderedPageBreak/>
        <w:t>Por su parte, l</w:t>
      </w:r>
      <w:r w:rsidR="000C623E" w:rsidRPr="00171FE2">
        <w:rPr>
          <w:rFonts w:ascii="Geomanist" w:hAnsi="Geomanist"/>
          <w:sz w:val="24"/>
          <w:szCs w:val="24"/>
        </w:rPr>
        <w:t xml:space="preserve">a señora Erandeny “N”, </w:t>
      </w:r>
      <w:r w:rsidR="00835499">
        <w:rPr>
          <w:rFonts w:ascii="Geomanist" w:hAnsi="Geomanist"/>
          <w:sz w:val="24"/>
          <w:szCs w:val="24"/>
        </w:rPr>
        <w:t>mamá</w:t>
      </w:r>
      <w:r w:rsidR="000C623E" w:rsidRPr="00171FE2">
        <w:rPr>
          <w:rFonts w:ascii="Geomanist" w:hAnsi="Geomanist"/>
          <w:sz w:val="24"/>
          <w:szCs w:val="24"/>
        </w:rPr>
        <w:t xml:space="preserve"> de Kristhel, exhortó a la población a tener mayor conocimiento sobre los procesos </w:t>
      </w:r>
      <w:r w:rsidR="00931530">
        <w:rPr>
          <w:rFonts w:ascii="Geomanist" w:hAnsi="Geomanist"/>
          <w:sz w:val="24"/>
          <w:szCs w:val="24"/>
        </w:rPr>
        <w:t xml:space="preserve">de </w:t>
      </w:r>
      <w:r w:rsidR="000C623E" w:rsidRPr="00171FE2">
        <w:rPr>
          <w:rFonts w:ascii="Geomanist" w:hAnsi="Geomanist"/>
          <w:sz w:val="24"/>
          <w:szCs w:val="24"/>
        </w:rPr>
        <w:t xml:space="preserve">donación, pues ella pudo ayudar a su hija </w:t>
      </w:r>
      <w:r w:rsidR="00711BD4" w:rsidRPr="00171FE2">
        <w:rPr>
          <w:rFonts w:ascii="Geomanist" w:hAnsi="Geomanist"/>
          <w:sz w:val="24"/>
          <w:szCs w:val="24"/>
        </w:rPr>
        <w:t>al ser la donadora de médula ósea</w:t>
      </w:r>
      <w:r w:rsidR="000C623E" w:rsidRPr="00171FE2">
        <w:rPr>
          <w:rFonts w:ascii="Geomanist" w:hAnsi="Geomanist"/>
          <w:sz w:val="24"/>
          <w:szCs w:val="24"/>
        </w:rPr>
        <w:t>.</w:t>
      </w:r>
    </w:p>
    <w:p w14:paraId="1E408933" w14:textId="77777777" w:rsidR="000C623E" w:rsidRPr="00171FE2" w:rsidRDefault="000C623E" w:rsidP="000C623E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</w:p>
    <w:p w14:paraId="723054AF" w14:textId="65719DFF" w:rsidR="00F867F2" w:rsidRPr="00171FE2" w:rsidRDefault="00F867F2" w:rsidP="00F867F2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  <w:r w:rsidRPr="00171FE2">
        <w:rPr>
          <w:rFonts w:ascii="Geomanist" w:hAnsi="Geomanist"/>
          <w:sz w:val="24"/>
          <w:szCs w:val="24"/>
        </w:rPr>
        <w:t xml:space="preserve">Kristhel </w:t>
      </w:r>
      <w:r w:rsidR="00711BD4" w:rsidRPr="00171FE2">
        <w:rPr>
          <w:rFonts w:ascii="Geomanist" w:hAnsi="Geomanist"/>
          <w:sz w:val="24"/>
          <w:szCs w:val="24"/>
        </w:rPr>
        <w:t xml:space="preserve">“N” </w:t>
      </w:r>
      <w:r w:rsidRPr="00171FE2">
        <w:rPr>
          <w:rFonts w:ascii="Geomanist" w:hAnsi="Geomanist"/>
          <w:sz w:val="24"/>
          <w:szCs w:val="24"/>
        </w:rPr>
        <w:t xml:space="preserve">agradeció al personal médico del IMSS y del Teletón </w:t>
      </w:r>
      <w:r w:rsidR="00711BD4" w:rsidRPr="00171FE2">
        <w:rPr>
          <w:rFonts w:ascii="Geomanist" w:hAnsi="Geomanist"/>
          <w:sz w:val="24"/>
          <w:szCs w:val="24"/>
        </w:rPr>
        <w:t xml:space="preserve">por </w:t>
      </w:r>
      <w:r w:rsidRPr="00171FE2">
        <w:rPr>
          <w:rFonts w:ascii="Geomanist" w:hAnsi="Geomanist"/>
          <w:sz w:val="24"/>
          <w:szCs w:val="24"/>
        </w:rPr>
        <w:t>brind</w:t>
      </w:r>
      <w:r w:rsidR="00711BD4" w:rsidRPr="00171FE2">
        <w:rPr>
          <w:rFonts w:ascii="Geomanist" w:hAnsi="Geomanist"/>
          <w:sz w:val="24"/>
          <w:szCs w:val="24"/>
        </w:rPr>
        <w:t>arte</w:t>
      </w:r>
      <w:r w:rsidRPr="00171FE2">
        <w:rPr>
          <w:rFonts w:ascii="Geomanist" w:hAnsi="Geomanist"/>
          <w:sz w:val="24"/>
          <w:szCs w:val="24"/>
        </w:rPr>
        <w:t xml:space="preserve"> la atención</w:t>
      </w:r>
      <w:r w:rsidR="00711BD4" w:rsidRPr="00171FE2">
        <w:rPr>
          <w:rFonts w:ascii="Geomanist" w:hAnsi="Geomanist"/>
          <w:sz w:val="24"/>
          <w:szCs w:val="24"/>
        </w:rPr>
        <w:t xml:space="preserve"> necesaria y</w:t>
      </w:r>
      <w:r w:rsidRPr="00171FE2">
        <w:rPr>
          <w:rFonts w:ascii="Geomanist" w:hAnsi="Geomanist"/>
          <w:sz w:val="24"/>
          <w:szCs w:val="24"/>
        </w:rPr>
        <w:t xml:space="preserve"> principalmente a la doctora Rivera Ramírez, </w:t>
      </w:r>
      <w:r w:rsidR="00171FE2" w:rsidRPr="00171FE2">
        <w:rPr>
          <w:rFonts w:ascii="Geomanist" w:hAnsi="Geomanist"/>
          <w:sz w:val="24"/>
          <w:szCs w:val="24"/>
        </w:rPr>
        <w:t xml:space="preserve">encargada de su </w:t>
      </w:r>
      <w:r w:rsidRPr="00171FE2">
        <w:rPr>
          <w:rFonts w:ascii="Geomanist" w:hAnsi="Geomanist"/>
          <w:sz w:val="24"/>
          <w:szCs w:val="24"/>
        </w:rPr>
        <w:t xml:space="preserve">tratamiento y </w:t>
      </w:r>
      <w:r w:rsidR="00171FE2" w:rsidRPr="00171FE2">
        <w:rPr>
          <w:rFonts w:ascii="Geomanist" w:hAnsi="Geomanist"/>
          <w:sz w:val="24"/>
          <w:szCs w:val="24"/>
        </w:rPr>
        <w:t xml:space="preserve">quien </w:t>
      </w:r>
      <w:r w:rsidRPr="00171FE2">
        <w:rPr>
          <w:rFonts w:ascii="Geomanist" w:hAnsi="Geomanist"/>
          <w:sz w:val="24"/>
          <w:szCs w:val="24"/>
        </w:rPr>
        <w:t>le brinda fortaleza emocional y afectiva para continuar con su recuperación integral.</w:t>
      </w:r>
    </w:p>
    <w:p w14:paraId="522826A2" w14:textId="06C67E4B" w:rsidR="001E36B0" w:rsidRPr="00171FE2" w:rsidRDefault="001E36B0" w:rsidP="001E36B0">
      <w:pPr>
        <w:spacing w:after="0" w:line="240" w:lineRule="atLeast"/>
        <w:jc w:val="both"/>
        <w:rPr>
          <w:rFonts w:ascii="Geomanist" w:hAnsi="Geomanist"/>
          <w:sz w:val="24"/>
          <w:szCs w:val="24"/>
        </w:rPr>
      </w:pPr>
    </w:p>
    <w:p w14:paraId="1E248142" w14:textId="088A2E01" w:rsidR="00F23A2A" w:rsidRDefault="001E36B0" w:rsidP="001E36B0">
      <w:pPr>
        <w:spacing w:after="0" w:line="240" w:lineRule="atLeast"/>
        <w:jc w:val="center"/>
        <w:rPr>
          <w:rFonts w:ascii="Geomanist" w:hAnsi="Geomanist"/>
          <w:b/>
          <w:bCs/>
          <w:sz w:val="24"/>
          <w:szCs w:val="24"/>
        </w:rPr>
      </w:pPr>
      <w:r w:rsidRPr="00171FE2">
        <w:rPr>
          <w:rFonts w:ascii="Geomanist" w:hAnsi="Geomanist"/>
          <w:b/>
          <w:bCs/>
          <w:sz w:val="24"/>
          <w:szCs w:val="24"/>
        </w:rPr>
        <w:t>---o0o---</w:t>
      </w:r>
    </w:p>
    <w:p w14:paraId="3964AC80" w14:textId="77777777" w:rsidR="00931530" w:rsidRDefault="00931530" w:rsidP="001E36B0">
      <w:pPr>
        <w:spacing w:after="0" w:line="240" w:lineRule="atLeast"/>
        <w:jc w:val="center"/>
        <w:rPr>
          <w:rFonts w:ascii="Geomanist" w:hAnsi="Geomanist"/>
          <w:b/>
          <w:bCs/>
          <w:sz w:val="24"/>
          <w:szCs w:val="24"/>
        </w:rPr>
      </w:pPr>
    </w:p>
    <w:p w14:paraId="6CC03D1D" w14:textId="77777777" w:rsidR="00931530" w:rsidRDefault="00931530" w:rsidP="00931530">
      <w:pPr>
        <w:spacing w:after="0" w:line="240" w:lineRule="atLeast"/>
        <w:rPr>
          <w:rFonts w:ascii="Geomanist" w:hAnsi="Geomanist"/>
          <w:b/>
          <w:bCs/>
          <w:sz w:val="24"/>
          <w:szCs w:val="24"/>
        </w:rPr>
      </w:pPr>
    </w:p>
    <w:p w14:paraId="67E838ED" w14:textId="77777777" w:rsidR="00931530" w:rsidRPr="00BD27C0" w:rsidRDefault="00931530" w:rsidP="00931530">
      <w:pPr>
        <w:spacing w:after="0" w:line="240" w:lineRule="atLeast"/>
        <w:rPr>
          <w:rFonts w:ascii="Geomanist" w:hAnsi="Geomanist"/>
          <w:b/>
          <w:bCs/>
          <w:sz w:val="24"/>
          <w:szCs w:val="24"/>
        </w:rPr>
      </w:pPr>
      <w:r w:rsidRPr="00BD27C0">
        <w:rPr>
          <w:rFonts w:ascii="Geomanist" w:hAnsi="Geomanist"/>
          <w:b/>
          <w:bCs/>
          <w:sz w:val="24"/>
          <w:szCs w:val="24"/>
        </w:rPr>
        <w:t>LINK FOTOS</w:t>
      </w:r>
    </w:p>
    <w:p w14:paraId="1F086457" w14:textId="6492EDE1" w:rsidR="00931530" w:rsidRPr="00BD27C0" w:rsidRDefault="004120D3" w:rsidP="00931530">
      <w:pPr>
        <w:spacing w:after="0" w:line="240" w:lineRule="atLeast"/>
        <w:rPr>
          <w:rFonts w:ascii="Geomanist" w:hAnsi="Geomanist"/>
          <w:sz w:val="24"/>
          <w:szCs w:val="24"/>
        </w:rPr>
      </w:pPr>
      <w:hyperlink r:id="rId7" w:history="1">
        <w:r w:rsidR="00931530" w:rsidRPr="00BD27C0">
          <w:rPr>
            <w:rStyle w:val="Hipervnculo"/>
            <w:rFonts w:ascii="Geomanist" w:hAnsi="Geomanist"/>
            <w:sz w:val="24"/>
            <w:szCs w:val="24"/>
          </w:rPr>
          <w:t>https://drive.google.com/drive/folders/1UmXszNa6EZLRpd3Dn9du9SLzp_xGimep?usp=sharing</w:t>
        </w:r>
      </w:hyperlink>
    </w:p>
    <w:p w14:paraId="79871AFC" w14:textId="77777777" w:rsidR="00931530" w:rsidRPr="00BD27C0" w:rsidRDefault="00931530" w:rsidP="00931530">
      <w:pPr>
        <w:spacing w:after="0" w:line="240" w:lineRule="atLeast"/>
        <w:rPr>
          <w:rFonts w:ascii="Geomanist" w:hAnsi="Geomanist"/>
          <w:b/>
          <w:bCs/>
          <w:sz w:val="24"/>
          <w:szCs w:val="24"/>
        </w:rPr>
      </w:pPr>
    </w:p>
    <w:p w14:paraId="320E5EFF" w14:textId="2DC3CAFB" w:rsidR="00931530" w:rsidRDefault="00931530" w:rsidP="00931530">
      <w:pPr>
        <w:spacing w:after="0" w:line="240" w:lineRule="atLeast"/>
        <w:rPr>
          <w:rFonts w:ascii="Geomanist" w:hAnsi="Geomanist"/>
          <w:b/>
          <w:bCs/>
          <w:sz w:val="24"/>
          <w:szCs w:val="24"/>
          <w:lang w:val="en-US"/>
        </w:rPr>
      </w:pPr>
      <w:r w:rsidRPr="00931530">
        <w:rPr>
          <w:rFonts w:ascii="Geomanist" w:hAnsi="Geomanist"/>
          <w:b/>
          <w:bCs/>
          <w:sz w:val="24"/>
          <w:szCs w:val="24"/>
          <w:lang w:val="en-US"/>
        </w:rPr>
        <w:t xml:space="preserve">LINK </w:t>
      </w:r>
      <w:r>
        <w:rPr>
          <w:rFonts w:ascii="Geomanist" w:hAnsi="Geomanist"/>
          <w:b/>
          <w:bCs/>
          <w:sz w:val="24"/>
          <w:szCs w:val="24"/>
          <w:lang w:val="en-US"/>
        </w:rPr>
        <w:t>VIDEO</w:t>
      </w:r>
    </w:p>
    <w:p w14:paraId="04190794" w14:textId="16596586" w:rsidR="00931530" w:rsidRPr="00931530" w:rsidRDefault="004120D3" w:rsidP="00931530">
      <w:pPr>
        <w:spacing w:after="0" w:line="240" w:lineRule="atLeast"/>
        <w:rPr>
          <w:rFonts w:ascii="Geomanist" w:hAnsi="Geomanist"/>
          <w:sz w:val="24"/>
          <w:szCs w:val="24"/>
          <w:lang w:val="en-US"/>
        </w:rPr>
      </w:pPr>
      <w:hyperlink r:id="rId8" w:history="1">
        <w:r w:rsidR="00931530" w:rsidRPr="00931530">
          <w:rPr>
            <w:rStyle w:val="Hipervnculo"/>
            <w:rFonts w:ascii="Geomanist" w:hAnsi="Geomanist"/>
            <w:sz w:val="24"/>
            <w:szCs w:val="24"/>
            <w:lang w:val="en-US"/>
          </w:rPr>
          <w:t>https://www.swisstransfer.com/d/2602b90b-ad76-40de-b848-cf74936fd56a</w:t>
        </w:r>
      </w:hyperlink>
    </w:p>
    <w:sectPr w:rsidR="00931530" w:rsidRPr="00931530" w:rsidSect="00F23A2A">
      <w:headerReference w:type="default" r:id="rId9"/>
      <w:pgSz w:w="12240" w:h="15840"/>
      <w:pgMar w:top="241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C19792" w14:textId="77777777" w:rsidR="000229F8" w:rsidRDefault="000229F8">
      <w:pPr>
        <w:spacing w:after="0" w:line="240" w:lineRule="auto"/>
      </w:pPr>
      <w:r>
        <w:separator/>
      </w:r>
    </w:p>
  </w:endnote>
  <w:endnote w:type="continuationSeparator" w:id="0">
    <w:p w14:paraId="519A1FC1" w14:textId="77777777" w:rsidR="000229F8" w:rsidRDefault="000229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9BD982" w14:textId="77777777" w:rsidR="000229F8" w:rsidRDefault="000229F8">
      <w:pPr>
        <w:spacing w:after="0" w:line="240" w:lineRule="auto"/>
      </w:pPr>
      <w:r>
        <w:separator/>
      </w:r>
    </w:p>
  </w:footnote>
  <w:footnote w:type="continuationSeparator" w:id="0">
    <w:p w14:paraId="72F8B498" w14:textId="77777777" w:rsidR="000229F8" w:rsidRDefault="000229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F7D4A" w14:textId="77777777" w:rsidR="00F23A2A" w:rsidRDefault="00F23A2A" w:rsidP="00D7342B">
    <w:pPr>
      <w:pStyle w:val="Encabezado"/>
      <w:ind w:left="-284"/>
    </w:pPr>
    <w:r>
      <w:rPr>
        <w:noProof/>
        <w:lang w:val="en-US"/>
      </w:rPr>
      <w:drawing>
        <wp:anchor distT="0" distB="0" distL="114300" distR="114300" simplePos="0" relativeHeight="251660288" behindDoc="0" locked="0" layoutInCell="1" allowOverlap="1" wp14:anchorId="4EE16F0D" wp14:editId="396E19CB">
          <wp:simplePos x="0" y="0"/>
          <wp:positionH relativeFrom="column">
            <wp:posOffset>-228600</wp:posOffset>
          </wp:positionH>
          <wp:positionV relativeFrom="paragraph">
            <wp:posOffset>525780</wp:posOffset>
          </wp:positionV>
          <wp:extent cx="4377055" cy="450850"/>
          <wp:effectExtent l="0" t="0" r="0" b="0"/>
          <wp:wrapSquare wrapText="bothSides"/>
          <wp:docPr id="126351768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7705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4FE052F1" wp14:editId="6BDACB5A">
          <wp:simplePos x="0" y="0"/>
          <wp:positionH relativeFrom="page">
            <wp:align>right</wp:align>
          </wp:positionH>
          <wp:positionV relativeFrom="paragraph">
            <wp:posOffset>-697230</wp:posOffset>
          </wp:positionV>
          <wp:extent cx="7772189" cy="10296525"/>
          <wp:effectExtent l="0" t="0" r="635" b="0"/>
          <wp:wrapNone/>
          <wp:docPr id="1602702133" name="Imagen 1602702133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magen que contiene Interfaz de usuario gráfica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189" cy="10296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BE2A8D"/>
    <w:multiLevelType w:val="hybridMultilevel"/>
    <w:tmpl w:val="C2D27914"/>
    <w:lvl w:ilvl="0" w:tplc="ED52F3B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62157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A2A"/>
    <w:rsid w:val="000229F8"/>
    <w:rsid w:val="00026730"/>
    <w:rsid w:val="000C623E"/>
    <w:rsid w:val="00131994"/>
    <w:rsid w:val="00171FE2"/>
    <w:rsid w:val="001868BA"/>
    <w:rsid w:val="001E0EC9"/>
    <w:rsid w:val="001E36B0"/>
    <w:rsid w:val="0026434D"/>
    <w:rsid w:val="00292A86"/>
    <w:rsid w:val="002B2F39"/>
    <w:rsid w:val="002F6E13"/>
    <w:rsid w:val="00313571"/>
    <w:rsid w:val="0034721F"/>
    <w:rsid w:val="00380030"/>
    <w:rsid w:val="004120D3"/>
    <w:rsid w:val="00456186"/>
    <w:rsid w:val="004B0CD2"/>
    <w:rsid w:val="004C5DA2"/>
    <w:rsid w:val="004C7BBB"/>
    <w:rsid w:val="005A2C8D"/>
    <w:rsid w:val="005A3B70"/>
    <w:rsid w:val="00660B20"/>
    <w:rsid w:val="006C1F7B"/>
    <w:rsid w:val="006E2541"/>
    <w:rsid w:val="006F17A1"/>
    <w:rsid w:val="00711BD4"/>
    <w:rsid w:val="00734E40"/>
    <w:rsid w:val="00754180"/>
    <w:rsid w:val="00835499"/>
    <w:rsid w:val="00904AD1"/>
    <w:rsid w:val="00931530"/>
    <w:rsid w:val="009567FF"/>
    <w:rsid w:val="009D6FA6"/>
    <w:rsid w:val="009E1030"/>
    <w:rsid w:val="00A123DA"/>
    <w:rsid w:val="00A76F2F"/>
    <w:rsid w:val="00B032DB"/>
    <w:rsid w:val="00BD27C0"/>
    <w:rsid w:val="00BE3443"/>
    <w:rsid w:val="00C03627"/>
    <w:rsid w:val="00C414C5"/>
    <w:rsid w:val="00C7214E"/>
    <w:rsid w:val="00C9029A"/>
    <w:rsid w:val="00CA703D"/>
    <w:rsid w:val="00CF310C"/>
    <w:rsid w:val="00D01CB7"/>
    <w:rsid w:val="00D3482E"/>
    <w:rsid w:val="00D82B26"/>
    <w:rsid w:val="00E031B9"/>
    <w:rsid w:val="00E309AD"/>
    <w:rsid w:val="00E9380A"/>
    <w:rsid w:val="00EC2E5A"/>
    <w:rsid w:val="00EC389E"/>
    <w:rsid w:val="00EC5055"/>
    <w:rsid w:val="00ED444D"/>
    <w:rsid w:val="00F23A2A"/>
    <w:rsid w:val="00F30AF1"/>
    <w:rsid w:val="00F867F2"/>
    <w:rsid w:val="00FF2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EC7D8E"/>
  <w15:chartTrackingRefBased/>
  <w15:docId w15:val="{63D6F5F4-352F-4321-B885-1B91A3A19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3A2A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F23A2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23A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23A2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23A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23A2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23A2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23A2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23A2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23A2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23A2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23A2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23A2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F23A2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23A2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23A2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23A2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23A2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23A2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F23A2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F23A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F23A2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F23A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F23A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F23A2A"/>
    <w:rPr>
      <w:i/>
      <w:iCs/>
      <w:color w:val="404040" w:themeColor="text1" w:themeTint="BF"/>
    </w:rPr>
  </w:style>
  <w:style w:type="paragraph" w:styleId="Prrafodelista">
    <w:name w:val="List Paragraph"/>
    <w:basedOn w:val="Normal"/>
    <w:link w:val="PrrafodelistaCar"/>
    <w:uiPriority w:val="34"/>
    <w:qFormat/>
    <w:rsid w:val="00F23A2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F23A2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23A2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23A2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F23A2A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F23A2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23A2A"/>
    <w:rPr>
      <w:rFonts w:ascii="Calibri" w:eastAsia="Calibri" w:hAnsi="Calibri" w:cs="Times New Roman"/>
      <w:kern w:val="0"/>
      <w14:ligatures w14:val="none"/>
    </w:rPr>
  </w:style>
  <w:style w:type="character" w:customStyle="1" w:styleId="PrrafodelistaCar">
    <w:name w:val="Párrafo de lista Car"/>
    <w:link w:val="Prrafodelista"/>
    <w:uiPriority w:val="34"/>
    <w:qFormat/>
    <w:locked/>
    <w:rsid w:val="00F23A2A"/>
  </w:style>
  <w:style w:type="character" w:styleId="Hipervnculo">
    <w:name w:val="Hyperlink"/>
    <w:basedOn w:val="Fuentedeprrafopredeter"/>
    <w:uiPriority w:val="99"/>
    <w:unhideWhenUsed/>
    <w:rsid w:val="00EC389E"/>
    <w:rPr>
      <w:color w:val="467886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315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wisstransfer.com/d/2602b90b-ad76-40de-b848-cf74936fd56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UmXszNa6EZLRpd3Dn9du9SLzp_xGimep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483</Words>
  <Characters>2658</Characters>
  <Application>Microsoft Office Word</Application>
  <DocSecurity>0</DocSecurity>
  <Lines>22</Lines>
  <Paragraphs>6</Paragraphs>
  <ScaleCrop>false</ScaleCrop>
  <Company/>
  <LinksUpToDate>false</LinksUpToDate>
  <CharactersWithSpaces>3135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Luz Maria Rico Jardon</cp:lastModifiedBy>
  <cp:revision>2</cp:revision>
  <dcterms:created xsi:type="dcterms:W3CDTF">2024-10-29T18:03:00Z</dcterms:created>
  <dcterms:modified xsi:type="dcterms:W3CDTF">2024-10-29T18:03:00Z</dcterms:modified>
</cp:coreProperties>
</file>