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E1555" w:rsidRDefault="00D74EF8" w:rsidP="008E1555">
      <w:pPr>
        <w:spacing w:after="0" w:line="240" w:lineRule="atLeast"/>
        <w:ind w:left="720"/>
        <w:contextualSpacing/>
        <w:jc w:val="right"/>
        <w:rPr>
          <w:rFonts w:ascii="Montserrat Light" w:eastAsia="Batang" w:hAnsi="Montserrat Light" w:cs="Arial"/>
          <w:sz w:val="24"/>
          <w:szCs w:val="28"/>
        </w:rPr>
      </w:pPr>
      <w:r>
        <w:rPr>
          <w:rFonts w:ascii="Montserrat Light" w:eastAsia="Batang" w:hAnsi="Montserrat Light" w:cs="Arial"/>
          <w:sz w:val="24"/>
          <w:szCs w:val="28"/>
        </w:rPr>
        <w:t xml:space="preserve">Ciudad de México, </w:t>
      </w:r>
      <w:r w:rsidR="00EC5591">
        <w:rPr>
          <w:rFonts w:ascii="Montserrat Light" w:eastAsia="Batang" w:hAnsi="Montserrat Light" w:cs="Arial"/>
          <w:sz w:val="24"/>
          <w:szCs w:val="28"/>
        </w:rPr>
        <w:t>miércoles 11 de</w:t>
      </w:r>
      <w:r w:rsidR="00596105">
        <w:rPr>
          <w:rFonts w:ascii="Montserrat Light" w:eastAsia="Batang" w:hAnsi="Montserrat Light" w:cs="Arial"/>
          <w:sz w:val="24"/>
          <w:szCs w:val="28"/>
        </w:rPr>
        <w:t xml:space="preserve"> noviembre</w:t>
      </w:r>
      <w:r w:rsidR="008E1555" w:rsidRPr="008E1555">
        <w:rPr>
          <w:rFonts w:ascii="Montserrat Light" w:eastAsia="Batang" w:hAnsi="Montserrat Light" w:cs="Arial"/>
          <w:sz w:val="24"/>
          <w:szCs w:val="28"/>
        </w:rPr>
        <w:t xml:space="preserve"> de 2020</w:t>
      </w:r>
    </w:p>
    <w:p w:rsidR="003C2F29" w:rsidRDefault="003C2F29" w:rsidP="003C2F29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  <w:r w:rsidRPr="001F6BD7">
        <w:rPr>
          <w:rFonts w:ascii="Montserrat Light" w:hAnsi="Montserrat Light"/>
          <w:color w:val="000000"/>
          <w:sz w:val="24"/>
          <w:szCs w:val="24"/>
        </w:rPr>
        <w:t xml:space="preserve">No. </w:t>
      </w:r>
      <w:r>
        <w:rPr>
          <w:rFonts w:ascii="Montserrat Light" w:hAnsi="Montserrat Light"/>
          <w:color w:val="000000"/>
          <w:sz w:val="24"/>
          <w:szCs w:val="24"/>
        </w:rPr>
        <w:t>761</w:t>
      </w:r>
      <w:r w:rsidRPr="001F6BD7">
        <w:rPr>
          <w:rFonts w:ascii="Montserrat Light" w:hAnsi="Montserrat Light"/>
          <w:color w:val="000000"/>
          <w:sz w:val="24"/>
          <w:szCs w:val="24"/>
        </w:rPr>
        <w:t>/2020</w:t>
      </w:r>
    </w:p>
    <w:p w:rsidR="008E1555" w:rsidRPr="008E1555" w:rsidRDefault="008E1555" w:rsidP="008E1555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E47A77" w:rsidRPr="00D35B2B" w:rsidRDefault="00EC5591" w:rsidP="002C2EC8">
      <w:pPr>
        <w:spacing w:after="0" w:line="240" w:lineRule="atLeast"/>
        <w:ind w:left="720"/>
        <w:contextualSpacing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D35B2B">
        <w:rPr>
          <w:rFonts w:ascii="Montserrat Light" w:eastAsia="Batang" w:hAnsi="Montserrat Light" w:cs="Arial"/>
          <w:b/>
          <w:sz w:val="28"/>
          <w:szCs w:val="28"/>
        </w:rPr>
        <w:t>BOLETÍN DE PRENSA</w:t>
      </w:r>
    </w:p>
    <w:p w:rsidR="002C2EC8" w:rsidRPr="00D35B2B" w:rsidRDefault="002C2EC8" w:rsidP="002C2EC8">
      <w:pPr>
        <w:spacing w:after="0" w:line="240" w:lineRule="atLeast"/>
        <w:ind w:left="720"/>
        <w:contextualSpacing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3A5773" w:rsidRDefault="003A5773" w:rsidP="00E47A77">
      <w:pPr>
        <w:spacing w:after="0" w:line="240" w:lineRule="atLeast"/>
        <w:ind w:left="720"/>
        <w:contextualSpacing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Impulsa IMSS estrategia con médico familiar para atención oportuna a pacientes con COVID-19</w:t>
      </w:r>
    </w:p>
    <w:p w:rsidR="003A5773" w:rsidRDefault="003A5773" w:rsidP="00E47A77">
      <w:pPr>
        <w:spacing w:after="0" w:line="240" w:lineRule="atLeast"/>
        <w:ind w:left="720"/>
        <w:contextualSpacing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1C1D3D" w:rsidRPr="007504B7" w:rsidRDefault="0095089E" w:rsidP="007504B7">
      <w:pPr>
        <w:pStyle w:val="ListParagraph"/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/>
          <w:b/>
          <w:bCs/>
          <w:sz w:val="24"/>
          <w:szCs w:val="28"/>
        </w:rPr>
      </w:pPr>
      <w:r>
        <w:rPr>
          <w:rFonts w:ascii="Montserrat Light" w:eastAsia="Batang" w:hAnsi="Montserrat Light"/>
          <w:b/>
          <w:bCs/>
          <w:sz w:val="24"/>
          <w:szCs w:val="28"/>
        </w:rPr>
        <w:t>Consiste en se</w:t>
      </w:r>
      <w:r w:rsidR="001C1D3D" w:rsidRPr="007504B7">
        <w:rPr>
          <w:rFonts w:ascii="Montserrat Light" w:eastAsia="Batang" w:hAnsi="Montserrat Light"/>
          <w:b/>
          <w:bCs/>
          <w:sz w:val="24"/>
          <w:szCs w:val="28"/>
        </w:rPr>
        <w:t xml:space="preserve">guimiento proactivo de </w:t>
      </w:r>
      <w:r>
        <w:rPr>
          <w:rFonts w:ascii="Montserrat Light" w:eastAsia="Batang" w:hAnsi="Montserrat Light"/>
          <w:b/>
          <w:bCs/>
          <w:sz w:val="24"/>
          <w:szCs w:val="28"/>
        </w:rPr>
        <w:t>m</w:t>
      </w:r>
      <w:r w:rsidR="001C1D3D" w:rsidRPr="007504B7">
        <w:rPr>
          <w:rFonts w:ascii="Montserrat Light" w:eastAsia="Batang" w:hAnsi="Montserrat Light"/>
          <w:b/>
          <w:bCs/>
          <w:sz w:val="24"/>
          <w:szCs w:val="28"/>
        </w:rPr>
        <w:t xml:space="preserve">édicos </w:t>
      </w:r>
      <w:r>
        <w:rPr>
          <w:rFonts w:ascii="Montserrat Light" w:eastAsia="Batang" w:hAnsi="Montserrat Light"/>
          <w:b/>
          <w:bCs/>
          <w:sz w:val="24"/>
          <w:szCs w:val="28"/>
        </w:rPr>
        <w:t>fa</w:t>
      </w:r>
      <w:r w:rsidR="001C1D3D" w:rsidRPr="007504B7">
        <w:rPr>
          <w:rFonts w:ascii="Montserrat Light" w:eastAsia="Batang" w:hAnsi="Montserrat Light"/>
          <w:b/>
          <w:bCs/>
          <w:sz w:val="24"/>
          <w:szCs w:val="28"/>
        </w:rPr>
        <w:t xml:space="preserve">miliares </w:t>
      </w:r>
      <w:r>
        <w:rPr>
          <w:rFonts w:ascii="Montserrat Light" w:eastAsia="Batang" w:hAnsi="Montserrat Light"/>
          <w:b/>
          <w:bCs/>
          <w:sz w:val="24"/>
          <w:szCs w:val="28"/>
        </w:rPr>
        <w:t>y la finalidad es disminuir la mortalidad</w:t>
      </w:r>
      <w:r w:rsidR="001C1D3D" w:rsidRPr="007504B7">
        <w:rPr>
          <w:rFonts w:ascii="Montserrat Light" w:eastAsia="Batang" w:hAnsi="Montserrat Light"/>
          <w:b/>
          <w:bCs/>
          <w:sz w:val="24"/>
          <w:szCs w:val="28"/>
        </w:rPr>
        <w:t xml:space="preserve">. </w:t>
      </w: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9F5419" w:rsidRDefault="001C1D3D" w:rsidP="00D35B2B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  <w:r w:rsidRPr="001C1D3D">
        <w:rPr>
          <w:rFonts w:ascii="Montserrat Light" w:eastAsia="Batang" w:hAnsi="Montserrat Light" w:cs="Arial"/>
          <w:sz w:val="24"/>
          <w:szCs w:val="28"/>
        </w:rPr>
        <w:t xml:space="preserve">El Instituto Mexicano del Seguro Social (IMSS) </w:t>
      </w:r>
      <w:r w:rsidR="00D35B2B">
        <w:rPr>
          <w:rFonts w:ascii="Montserrat Light" w:eastAsia="Batang" w:hAnsi="Montserrat Light" w:cs="Arial"/>
          <w:sz w:val="24"/>
          <w:szCs w:val="28"/>
        </w:rPr>
        <w:t>desarrolla la estrategia de fortalecimiento a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l Primer Nivel de Atención </w:t>
      </w:r>
      <w:r w:rsidR="00D35B2B">
        <w:rPr>
          <w:rFonts w:ascii="Montserrat Light" w:eastAsia="Batang" w:hAnsi="Montserrat Light" w:cs="Arial"/>
          <w:sz w:val="24"/>
          <w:szCs w:val="28"/>
        </w:rPr>
        <w:t>a fin de dar seguimiento proactivo a través del Médico Familiar a pacientes con COVID-19</w:t>
      </w:r>
      <w:r w:rsidR="009F5419">
        <w:rPr>
          <w:rFonts w:ascii="Montserrat Light" w:eastAsia="Batang" w:hAnsi="Montserrat Light" w:cs="Arial"/>
          <w:sz w:val="24"/>
          <w:szCs w:val="28"/>
        </w:rPr>
        <w:t xml:space="preserve"> y con ello, disminuir la mortalidad, identificar oportunamente las cadenas de contagio y </w:t>
      </w:r>
      <w:r w:rsidR="005A0283">
        <w:rPr>
          <w:rFonts w:ascii="Montserrat Light" w:eastAsia="Batang" w:hAnsi="Montserrat Light" w:cs="Arial"/>
          <w:sz w:val="24"/>
          <w:szCs w:val="28"/>
        </w:rPr>
        <w:t>en caso de ser necesario direccionarlos al hospital</w:t>
      </w:r>
      <w:r w:rsidR="009F5419">
        <w:rPr>
          <w:rFonts w:ascii="Montserrat Light" w:eastAsia="Batang" w:hAnsi="Montserrat Light" w:cs="Arial"/>
          <w:sz w:val="24"/>
          <w:szCs w:val="28"/>
        </w:rPr>
        <w:t>.</w:t>
      </w:r>
    </w:p>
    <w:p w:rsidR="009F5419" w:rsidRDefault="009F5419" w:rsidP="00D35B2B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  <w:r w:rsidRPr="001C1D3D">
        <w:rPr>
          <w:rFonts w:ascii="Montserrat Light" w:eastAsia="Batang" w:hAnsi="Montserrat Light" w:cs="Arial"/>
          <w:sz w:val="24"/>
          <w:szCs w:val="28"/>
        </w:rPr>
        <w:t xml:space="preserve">El doctor Manuel Cervantes Ocampo, titular de la Coordinación de Atención Integral a la Salud en el Primer Nivel del </w:t>
      </w:r>
      <w:r w:rsidR="009F5419">
        <w:rPr>
          <w:rFonts w:ascii="Montserrat Light" w:eastAsia="Batang" w:hAnsi="Montserrat Light" w:cs="Arial"/>
          <w:sz w:val="24"/>
          <w:szCs w:val="28"/>
        </w:rPr>
        <w:t>Seguro Social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, </w:t>
      </w:r>
      <w:r w:rsidR="009F5419">
        <w:rPr>
          <w:rFonts w:ascii="Montserrat Light" w:eastAsia="Batang" w:hAnsi="Montserrat Light" w:cs="Arial"/>
          <w:sz w:val="24"/>
          <w:szCs w:val="28"/>
        </w:rPr>
        <w:t xml:space="preserve">explicó 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que el seguimiento proactivo por el </w:t>
      </w:r>
      <w:r w:rsidR="00A826DD">
        <w:rPr>
          <w:rFonts w:ascii="Montserrat Light" w:eastAsia="Batang" w:hAnsi="Montserrat Light" w:cs="Arial"/>
          <w:sz w:val="24"/>
          <w:szCs w:val="28"/>
        </w:rPr>
        <w:t>m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édico </w:t>
      </w:r>
      <w:r w:rsidR="00A826DD">
        <w:rPr>
          <w:rFonts w:ascii="Montserrat Light" w:eastAsia="Batang" w:hAnsi="Montserrat Light" w:cs="Arial"/>
          <w:sz w:val="24"/>
          <w:szCs w:val="28"/>
        </w:rPr>
        <w:t>f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amiliar de casos COVID-19 ha </w:t>
      </w:r>
      <w:r w:rsidR="009F5419">
        <w:rPr>
          <w:rFonts w:ascii="Montserrat Light" w:eastAsia="Batang" w:hAnsi="Montserrat Light" w:cs="Arial"/>
          <w:sz w:val="24"/>
          <w:szCs w:val="28"/>
        </w:rPr>
        <w:t xml:space="preserve">contribuido 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en la disminución de riesgo de contagio y la mortalidad en pacientes con </w:t>
      </w:r>
      <w:r w:rsidR="00A826DD">
        <w:rPr>
          <w:rFonts w:ascii="Montserrat Light" w:eastAsia="Batang" w:hAnsi="Montserrat Light" w:cs="Arial"/>
          <w:sz w:val="24"/>
          <w:szCs w:val="28"/>
        </w:rPr>
        <w:t>esta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enfermedad.  </w:t>
      </w:r>
    </w:p>
    <w:p w:rsid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A826DD" w:rsidRPr="001C1D3D" w:rsidRDefault="00A826DD" w:rsidP="00A826D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  <w:r w:rsidRPr="001C1D3D">
        <w:rPr>
          <w:rFonts w:ascii="Montserrat Light" w:eastAsia="Batang" w:hAnsi="Montserrat Light" w:cs="Arial"/>
          <w:sz w:val="24"/>
          <w:szCs w:val="28"/>
        </w:rPr>
        <w:t>“Los médicos familiares se comprometen a hacer un seguimiento proactivo empático, empoderando a este médico familiar con su población usuaria</w:t>
      </w:r>
      <w:r>
        <w:rPr>
          <w:rFonts w:ascii="Montserrat Light" w:eastAsia="Batang" w:hAnsi="Montserrat Light" w:cs="Arial"/>
          <w:sz w:val="24"/>
          <w:szCs w:val="28"/>
        </w:rPr>
        <w:t xml:space="preserve">”, </w:t>
      </w:r>
      <w:r w:rsidRPr="001C1D3D">
        <w:rPr>
          <w:rFonts w:ascii="Montserrat Light" w:eastAsia="Batang" w:hAnsi="Montserrat Light" w:cs="Arial"/>
          <w:sz w:val="24"/>
          <w:szCs w:val="28"/>
        </w:rPr>
        <w:t>dijo.</w:t>
      </w:r>
    </w:p>
    <w:p w:rsidR="00A826DD" w:rsidRPr="001C1D3D" w:rsidRDefault="00A826D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1C1D3D" w:rsidRPr="001C1D3D" w:rsidRDefault="00D23DFA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  <w:r>
        <w:rPr>
          <w:rFonts w:ascii="Montserrat Light" w:eastAsia="Batang" w:hAnsi="Montserrat Light" w:cs="Arial"/>
          <w:sz w:val="24"/>
          <w:szCs w:val="28"/>
        </w:rPr>
        <w:t xml:space="preserve">Detalló que </w:t>
      </w:r>
      <w:r w:rsidR="001C1D3D" w:rsidRPr="001C1D3D">
        <w:rPr>
          <w:rFonts w:ascii="Montserrat Light" w:eastAsia="Batang" w:hAnsi="Montserrat Light" w:cs="Arial"/>
          <w:sz w:val="24"/>
          <w:szCs w:val="28"/>
        </w:rPr>
        <w:t xml:space="preserve">las acciones del Primer  Nivel para favorecer el distanciamiento ante el COVID-19 son la implementación de recetas resurtibles, orientación médica telefónica  y brindar atención médica para la salud mental. </w:t>
      </w: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  <w:r w:rsidRPr="001C1D3D">
        <w:rPr>
          <w:rFonts w:ascii="Montserrat Light" w:eastAsia="Batang" w:hAnsi="Montserrat Light" w:cs="Arial"/>
          <w:sz w:val="24"/>
          <w:szCs w:val="28"/>
        </w:rPr>
        <w:t>Indicó que en el caso de la receta resurtible, desde el mes de marzo al 10 de noviembre de 2020, se han emitido 14 millones 135 mil 166 a pacientes con enfermedades crónicas controladas evitando</w:t>
      </w:r>
      <w:r w:rsidR="009F5419">
        <w:rPr>
          <w:rFonts w:ascii="Montserrat Light" w:eastAsia="Batang" w:hAnsi="Montserrat Light" w:cs="Arial"/>
          <w:sz w:val="24"/>
          <w:szCs w:val="28"/>
        </w:rPr>
        <w:t xml:space="preserve"> con ello que 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acudan a </w:t>
      </w:r>
      <w:r w:rsidR="009F5419">
        <w:rPr>
          <w:rFonts w:ascii="Montserrat Light" w:eastAsia="Batang" w:hAnsi="Montserrat Light" w:cs="Arial"/>
          <w:sz w:val="24"/>
          <w:szCs w:val="28"/>
        </w:rPr>
        <w:t xml:space="preserve">las Unidades Médicas Familiares (UMF) por </w:t>
      </w:r>
      <w:r w:rsidRPr="001C1D3D">
        <w:rPr>
          <w:rFonts w:ascii="Montserrat Light" w:eastAsia="Batang" w:hAnsi="Montserrat Light" w:cs="Arial"/>
          <w:sz w:val="24"/>
          <w:szCs w:val="28"/>
        </w:rPr>
        <w:t>90 días.</w:t>
      </w: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9F5419" w:rsidRDefault="009F5419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  <w:r>
        <w:rPr>
          <w:rFonts w:ascii="Montserrat Light" w:eastAsia="Batang" w:hAnsi="Montserrat Light" w:cs="Arial"/>
          <w:sz w:val="24"/>
          <w:szCs w:val="28"/>
        </w:rPr>
        <w:t xml:space="preserve">Añadió que en </w:t>
      </w:r>
      <w:r w:rsidR="001C1D3D" w:rsidRPr="001C1D3D">
        <w:rPr>
          <w:rFonts w:ascii="Montserrat Light" w:eastAsia="Batang" w:hAnsi="Montserrat Light" w:cs="Arial"/>
          <w:sz w:val="24"/>
          <w:szCs w:val="28"/>
        </w:rPr>
        <w:t>ese mismo periodo se ha establecido la orientación médica telefónica y se recibieron 359 mil 541 llamadas, de las cuales</w:t>
      </w:r>
      <w:r>
        <w:rPr>
          <w:rFonts w:ascii="Montserrat Light" w:eastAsia="Batang" w:hAnsi="Montserrat Light" w:cs="Arial"/>
          <w:sz w:val="24"/>
          <w:szCs w:val="28"/>
        </w:rPr>
        <w:t>,</w:t>
      </w:r>
      <w:r w:rsidR="001C1D3D" w:rsidRPr="001C1D3D">
        <w:rPr>
          <w:rFonts w:ascii="Montserrat Light" w:eastAsia="Batang" w:hAnsi="Montserrat Light" w:cs="Arial"/>
          <w:sz w:val="24"/>
          <w:szCs w:val="28"/>
        </w:rPr>
        <w:t xml:space="preserve"> 60 mil 496 fueron relacionadas con COVID-19. Mientras que de mayo a la fecha se otorgaron 74 mil 903 atenciones a salud mental </w:t>
      </w:r>
      <w:r>
        <w:rPr>
          <w:rFonts w:ascii="Montserrat Light" w:eastAsia="Batang" w:hAnsi="Montserrat Light" w:cs="Arial"/>
          <w:sz w:val="24"/>
          <w:szCs w:val="28"/>
        </w:rPr>
        <w:t xml:space="preserve">por </w:t>
      </w:r>
      <w:r w:rsidR="001C1D3D" w:rsidRPr="001C1D3D">
        <w:rPr>
          <w:rFonts w:ascii="Montserrat Light" w:eastAsia="Batang" w:hAnsi="Montserrat Light" w:cs="Arial"/>
          <w:sz w:val="24"/>
          <w:szCs w:val="28"/>
        </w:rPr>
        <w:t>ansiedad, depresión y estrés.</w:t>
      </w:r>
    </w:p>
    <w:p w:rsidR="00D23DFA" w:rsidRDefault="00D23DFA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  <w:r w:rsidRPr="001C1D3D">
        <w:rPr>
          <w:rFonts w:ascii="Montserrat Light" w:eastAsia="Batang" w:hAnsi="Montserrat Light" w:cs="Arial"/>
          <w:sz w:val="24"/>
          <w:szCs w:val="28"/>
        </w:rPr>
        <w:lastRenderedPageBreak/>
        <w:t xml:space="preserve">Precisó que </w:t>
      </w:r>
      <w:r w:rsidR="005A0283">
        <w:rPr>
          <w:rFonts w:ascii="Montserrat Light" w:eastAsia="Batang" w:hAnsi="Montserrat Light" w:cs="Arial"/>
          <w:sz w:val="24"/>
          <w:szCs w:val="28"/>
        </w:rPr>
        <w:t xml:space="preserve">a 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pacientes </w:t>
      </w:r>
      <w:r w:rsidR="00D23DFA">
        <w:rPr>
          <w:rFonts w:ascii="Montserrat Light" w:eastAsia="Batang" w:hAnsi="Montserrat Light" w:cs="Arial"/>
          <w:sz w:val="24"/>
          <w:szCs w:val="28"/>
        </w:rPr>
        <w:t xml:space="preserve">con 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factores de riesgo como obesidad, diabetes, hipertensión o asma, se le </w:t>
      </w:r>
      <w:r w:rsidR="00D23DFA">
        <w:rPr>
          <w:rFonts w:ascii="Montserrat Light" w:eastAsia="Batang" w:hAnsi="Montserrat Light" w:cs="Arial"/>
          <w:sz w:val="24"/>
          <w:szCs w:val="28"/>
        </w:rPr>
        <w:t>da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seguimiento </w:t>
      </w:r>
      <w:r w:rsidR="005A0283">
        <w:rPr>
          <w:rFonts w:ascii="Montserrat Light" w:eastAsia="Batang" w:hAnsi="Montserrat Light" w:cs="Arial"/>
          <w:sz w:val="24"/>
          <w:szCs w:val="28"/>
        </w:rPr>
        <w:t xml:space="preserve">por parte 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del </w:t>
      </w:r>
      <w:r w:rsidR="005A0283">
        <w:rPr>
          <w:rFonts w:ascii="Montserrat Light" w:eastAsia="Batang" w:hAnsi="Montserrat Light" w:cs="Arial"/>
          <w:sz w:val="24"/>
          <w:szCs w:val="28"/>
        </w:rPr>
        <w:t>m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édico </w:t>
      </w:r>
      <w:r w:rsidR="005A0283">
        <w:rPr>
          <w:rFonts w:ascii="Montserrat Light" w:eastAsia="Batang" w:hAnsi="Montserrat Light" w:cs="Arial"/>
          <w:sz w:val="24"/>
          <w:szCs w:val="28"/>
        </w:rPr>
        <w:t>f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amiliar </w:t>
      </w:r>
      <w:r w:rsidR="00D23DFA">
        <w:rPr>
          <w:rFonts w:ascii="Montserrat Light" w:eastAsia="Batang" w:hAnsi="Montserrat Light" w:cs="Arial"/>
          <w:sz w:val="24"/>
          <w:szCs w:val="28"/>
        </w:rPr>
        <w:t>a fin de</w:t>
      </w:r>
      <w:r w:rsidR="005A0283">
        <w:rPr>
          <w:rFonts w:ascii="Montserrat Light" w:eastAsia="Batang" w:hAnsi="Montserrat Light" w:cs="Arial"/>
          <w:sz w:val="24"/>
          <w:szCs w:val="28"/>
        </w:rPr>
        <w:t xml:space="preserve"> 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identificar datos de gravedad y </w:t>
      </w:r>
      <w:r w:rsidR="00D23DFA">
        <w:rPr>
          <w:rFonts w:ascii="Montserrat Light" w:eastAsia="Batang" w:hAnsi="Montserrat Light" w:cs="Arial"/>
          <w:sz w:val="24"/>
          <w:szCs w:val="28"/>
        </w:rPr>
        <w:t xml:space="preserve">en su caso, </w:t>
      </w:r>
      <w:r w:rsidRPr="001C1D3D">
        <w:rPr>
          <w:rFonts w:ascii="Montserrat Light" w:eastAsia="Batang" w:hAnsi="Montserrat Light" w:cs="Arial"/>
          <w:sz w:val="24"/>
          <w:szCs w:val="28"/>
        </w:rPr>
        <w:t>canalizar</w:t>
      </w:r>
      <w:r w:rsidR="00D23DFA">
        <w:rPr>
          <w:rFonts w:ascii="Montserrat Light" w:eastAsia="Batang" w:hAnsi="Montserrat Light" w:cs="Arial"/>
          <w:sz w:val="24"/>
          <w:szCs w:val="28"/>
        </w:rPr>
        <w:t>los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de manera oportuna a los hospitales, aclarar de forma rápida dudas sobre cuidados en casa. </w:t>
      </w: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  <w:r w:rsidRPr="001C1D3D">
        <w:rPr>
          <w:rFonts w:ascii="Montserrat Light" w:eastAsia="Batang" w:hAnsi="Montserrat Light" w:cs="Arial"/>
          <w:sz w:val="24"/>
          <w:szCs w:val="28"/>
        </w:rPr>
        <w:t>Afirmó que en el caso de referir oportunamente a pacientes a través de un médico que los conoce y que se empodera con ellos, se puede</w:t>
      </w:r>
      <w:r w:rsidR="005A0283">
        <w:rPr>
          <w:rFonts w:ascii="Montserrat Light" w:eastAsia="Batang" w:hAnsi="Montserrat Light" w:cs="Arial"/>
          <w:sz w:val="24"/>
          <w:szCs w:val="28"/>
        </w:rPr>
        <w:t>n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mitigar estos daños de COVID-19 y ayudar a que no se saturen los hospitales de segundo y tercer nivel.</w:t>
      </w: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  <w:r w:rsidRPr="001C1D3D">
        <w:rPr>
          <w:rFonts w:ascii="Montserrat Light" w:eastAsia="Batang" w:hAnsi="Montserrat Light" w:cs="Arial"/>
          <w:sz w:val="24"/>
          <w:szCs w:val="28"/>
        </w:rPr>
        <w:t>Refirió que para referir a pacientes con sintomatología COVID</w:t>
      </w:r>
      <w:r w:rsidR="00D23DFA">
        <w:rPr>
          <w:rFonts w:ascii="Montserrat Light" w:eastAsia="Batang" w:hAnsi="Montserrat Light" w:cs="Arial"/>
          <w:sz w:val="24"/>
          <w:szCs w:val="28"/>
        </w:rPr>
        <w:t xml:space="preserve"> </w:t>
      </w:r>
      <w:r w:rsidR="000A571B">
        <w:rPr>
          <w:rFonts w:ascii="Montserrat Light" w:eastAsia="Batang" w:hAnsi="Montserrat Light" w:cs="Arial"/>
          <w:sz w:val="24"/>
          <w:szCs w:val="28"/>
        </w:rPr>
        <w:t>se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</w:t>
      </w:r>
      <w:r w:rsidR="000A571B">
        <w:rPr>
          <w:rFonts w:ascii="Montserrat Light" w:eastAsia="Batang" w:hAnsi="Montserrat Light" w:cs="Arial"/>
          <w:sz w:val="24"/>
          <w:szCs w:val="28"/>
        </w:rPr>
        <w:t xml:space="preserve">le </w:t>
      </w:r>
      <w:r w:rsidRPr="001C1D3D">
        <w:rPr>
          <w:rFonts w:ascii="Montserrat Light" w:eastAsia="Batang" w:hAnsi="Montserrat Light" w:cs="Arial"/>
          <w:sz w:val="24"/>
          <w:szCs w:val="28"/>
        </w:rPr>
        <w:t>debe atend</w:t>
      </w:r>
      <w:r w:rsidR="000A571B">
        <w:rPr>
          <w:rFonts w:ascii="Montserrat Light" w:eastAsia="Batang" w:hAnsi="Montserrat Light" w:cs="Arial"/>
          <w:sz w:val="24"/>
          <w:szCs w:val="28"/>
        </w:rPr>
        <w:t>er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en un módulo respiratorio</w:t>
      </w:r>
      <w:r w:rsidR="000A571B">
        <w:rPr>
          <w:rFonts w:ascii="Montserrat Light" w:eastAsia="Batang" w:hAnsi="Montserrat Light" w:cs="Arial"/>
          <w:sz w:val="24"/>
          <w:szCs w:val="28"/>
        </w:rPr>
        <w:t>,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si cumple con definición operacional o hay sospecha se hace el estudio epidemiológico</w:t>
      </w:r>
      <w:r w:rsidR="00D23DFA">
        <w:rPr>
          <w:rFonts w:ascii="Montserrat Light" w:eastAsia="Batang" w:hAnsi="Montserrat Light" w:cs="Arial"/>
          <w:sz w:val="24"/>
          <w:szCs w:val="28"/>
        </w:rPr>
        <w:t xml:space="preserve"> que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se sube a una plataforma, y se entera de ese paciente al director de la U</w:t>
      </w:r>
      <w:r w:rsidR="000A571B">
        <w:rPr>
          <w:rFonts w:ascii="Montserrat Light" w:eastAsia="Batang" w:hAnsi="Montserrat Light" w:cs="Arial"/>
          <w:sz w:val="24"/>
          <w:szCs w:val="28"/>
        </w:rPr>
        <w:t xml:space="preserve">MF </w:t>
      </w:r>
      <w:r w:rsidRPr="001C1D3D">
        <w:rPr>
          <w:rFonts w:ascii="Montserrat Light" w:eastAsia="Batang" w:hAnsi="Montserrat Light" w:cs="Arial"/>
          <w:sz w:val="24"/>
          <w:szCs w:val="28"/>
        </w:rPr>
        <w:t>para que éste a su vez entere a la asistente médica del consultorio</w:t>
      </w:r>
      <w:r w:rsidR="005A0283">
        <w:rPr>
          <w:rFonts w:ascii="Montserrat Light" w:eastAsia="Batang" w:hAnsi="Montserrat Light" w:cs="Arial"/>
          <w:sz w:val="24"/>
          <w:szCs w:val="28"/>
        </w:rPr>
        <w:t>,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y en la agenda electrónica ponga las citas que va a tener de manera telefónica con el médico familiar.</w:t>
      </w: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1C1D3D" w:rsidRPr="001C1D3D" w:rsidRDefault="005A0283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  <w:r>
        <w:rPr>
          <w:rFonts w:ascii="Montserrat Light" w:eastAsia="Batang" w:hAnsi="Montserrat Light" w:cs="Arial"/>
          <w:sz w:val="24"/>
          <w:szCs w:val="28"/>
        </w:rPr>
        <w:t>A</w:t>
      </w:r>
      <w:r w:rsidR="001C1D3D" w:rsidRPr="001C1D3D">
        <w:rPr>
          <w:rFonts w:ascii="Montserrat Light" w:eastAsia="Batang" w:hAnsi="Montserrat Light" w:cs="Arial"/>
          <w:sz w:val="24"/>
          <w:szCs w:val="28"/>
        </w:rPr>
        <w:t xml:space="preserve">ñadió que del </w:t>
      </w:r>
      <w:r w:rsidR="002C3F1C">
        <w:rPr>
          <w:rFonts w:ascii="Montserrat Light" w:eastAsia="Batang" w:hAnsi="Montserrat Light" w:cs="Arial"/>
          <w:sz w:val="24"/>
          <w:szCs w:val="28"/>
        </w:rPr>
        <w:t>30 de oc</w:t>
      </w:r>
      <w:r w:rsidR="001C1D3D" w:rsidRPr="001C1D3D">
        <w:rPr>
          <w:rFonts w:ascii="Montserrat Light" w:eastAsia="Batang" w:hAnsi="Montserrat Light" w:cs="Arial"/>
          <w:sz w:val="24"/>
          <w:szCs w:val="28"/>
        </w:rPr>
        <w:t>tubre</w:t>
      </w:r>
      <w:r w:rsidR="007C6D38">
        <w:rPr>
          <w:rFonts w:ascii="Montserrat Light" w:eastAsia="Batang" w:hAnsi="Montserrat Light" w:cs="Arial"/>
          <w:sz w:val="24"/>
          <w:szCs w:val="28"/>
        </w:rPr>
        <w:t xml:space="preserve"> al 5 de noviembre,</w:t>
      </w:r>
      <w:r w:rsidR="001C1D3D" w:rsidRPr="001C1D3D">
        <w:rPr>
          <w:rFonts w:ascii="Montserrat Light" w:eastAsia="Batang" w:hAnsi="Montserrat Light" w:cs="Arial"/>
          <w:sz w:val="24"/>
          <w:szCs w:val="28"/>
        </w:rPr>
        <w:t xml:space="preserve"> se hizo un seguimiento a 32 mil 36 pacientes sospechosos de COVID</w:t>
      </w:r>
      <w:r>
        <w:rPr>
          <w:rFonts w:ascii="Montserrat Light" w:eastAsia="Batang" w:hAnsi="Montserrat Light" w:cs="Arial"/>
          <w:sz w:val="24"/>
          <w:szCs w:val="28"/>
        </w:rPr>
        <w:t>-19</w:t>
      </w:r>
      <w:r w:rsidR="001C1D3D" w:rsidRPr="001C1D3D">
        <w:rPr>
          <w:rFonts w:ascii="Montserrat Light" w:eastAsia="Batang" w:hAnsi="Montserrat Light" w:cs="Arial"/>
          <w:sz w:val="24"/>
          <w:szCs w:val="28"/>
        </w:rPr>
        <w:t xml:space="preserve">, se les tomó muestra a 12 mil 241 y 4 mil 343 de </w:t>
      </w:r>
      <w:r w:rsidR="00A826DD">
        <w:rPr>
          <w:rFonts w:ascii="Montserrat Light" w:eastAsia="Batang" w:hAnsi="Montserrat Light" w:cs="Arial"/>
          <w:sz w:val="24"/>
          <w:szCs w:val="28"/>
        </w:rPr>
        <w:t xml:space="preserve">ellos </w:t>
      </w:r>
      <w:r w:rsidR="001C1D3D" w:rsidRPr="001C1D3D">
        <w:rPr>
          <w:rFonts w:ascii="Montserrat Light" w:eastAsia="Batang" w:hAnsi="Montserrat Light" w:cs="Arial"/>
          <w:sz w:val="24"/>
          <w:szCs w:val="28"/>
        </w:rPr>
        <w:t xml:space="preserve"> fueron confirmados como positivos.</w:t>
      </w: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  <w:r w:rsidRPr="001C1D3D">
        <w:rPr>
          <w:rFonts w:ascii="Montserrat Light" w:eastAsia="Batang" w:hAnsi="Montserrat Light" w:cs="Arial"/>
          <w:sz w:val="24"/>
          <w:szCs w:val="28"/>
        </w:rPr>
        <w:t>“Se hizo un seguimiento diario para saber el estado de salud de sus domicilios a 17 mil 745 pacientes</w:t>
      </w:r>
      <w:r w:rsidR="00A826DD">
        <w:rPr>
          <w:rFonts w:ascii="Montserrat Light" w:eastAsia="Batang" w:hAnsi="Montserrat Light" w:cs="Arial"/>
          <w:sz w:val="24"/>
          <w:szCs w:val="28"/>
        </w:rPr>
        <w:t>;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3 mil 115 médicos familiares están participando en esa estrategia, identificamos oportunamente 433 pacientes con datos de gravedad que fueron canalizados de una manera oportuna a sus hospitales; es decir, los pacientes llegaron en mejores condiciones”, informó.</w:t>
      </w: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  <w:r w:rsidRPr="001C1D3D">
        <w:rPr>
          <w:rFonts w:ascii="Montserrat Light" w:eastAsia="Batang" w:hAnsi="Montserrat Light" w:cs="Arial"/>
          <w:sz w:val="24"/>
          <w:szCs w:val="28"/>
        </w:rPr>
        <w:t xml:space="preserve">El doctor Manuel Cervantes Ocampo agregó que </w:t>
      </w:r>
      <w:r w:rsidR="00A826DD">
        <w:rPr>
          <w:rFonts w:ascii="Montserrat Light" w:eastAsia="Batang" w:hAnsi="Montserrat Light" w:cs="Arial"/>
          <w:sz w:val="24"/>
          <w:szCs w:val="28"/>
        </w:rPr>
        <w:t>la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estrategia </w:t>
      </w:r>
      <w:r w:rsidR="00A826DD">
        <w:rPr>
          <w:rFonts w:ascii="Montserrat Light" w:eastAsia="Batang" w:hAnsi="Montserrat Light" w:cs="Arial"/>
          <w:sz w:val="24"/>
          <w:szCs w:val="28"/>
        </w:rPr>
        <w:t>incluye a v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arias direcciones, no solamente de la Dirección Médica, sino de la Dirección de Innovación y Desarrollo Tecnológico, </w:t>
      </w:r>
      <w:r w:rsidR="00A826DD">
        <w:rPr>
          <w:rFonts w:ascii="Montserrat Light" w:eastAsia="Batang" w:hAnsi="Montserrat Light" w:cs="Arial"/>
          <w:sz w:val="24"/>
          <w:szCs w:val="28"/>
        </w:rPr>
        <w:t xml:space="preserve">y </w:t>
      </w:r>
      <w:r w:rsidRPr="001C1D3D">
        <w:rPr>
          <w:rFonts w:ascii="Montserrat Light" w:eastAsia="Batang" w:hAnsi="Montserrat Light" w:cs="Arial"/>
          <w:sz w:val="24"/>
          <w:szCs w:val="28"/>
        </w:rPr>
        <w:t>la Coordinación de Vigilancia Epidemiológica, entre otras</w:t>
      </w:r>
      <w:r w:rsidR="00A826DD">
        <w:rPr>
          <w:rFonts w:ascii="Montserrat Light" w:eastAsia="Batang" w:hAnsi="Montserrat Light" w:cs="Arial"/>
          <w:sz w:val="24"/>
          <w:szCs w:val="28"/>
        </w:rPr>
        <w:t xml:space="preserve">, y participan </w:t>
      </w:r>
      <w:r w:rsidRPr="001C1D3D">
        <w:rPr>
          <w:rFonts w:ascii="Montserrat Light" w:eastAsia="Batang" w:hAnsi="Montserrat Light" w:cs="Arial"/>
          <w:sz w:val="24"/>
          <w:szCs w:val="28"/>
        </w:rPr>
        <w:t>inicialmente mil 992 médicos</w:t>
      </w:r>
      <w:r w:rsidR="00A826DD">
        <w:rPr>
          <w:rFonts w:ascii="Montserrat Light" w:eastAsia="Batang" w:hAnsi="Montserrat Light" w:cs="Arial"/>
          <w:sz w:val="24"/>
          <w:szCs w:val="28"/>
        </w:rPr>
        <w:t xml:space="preserve">, 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y</w:t>
      </w:r>
      <w:r w:rsidR="00A826DD">
        <w:rPr>
          <w:rFonts w:ascii="Montserrat Light" w:eastAsia="Batang" w:hAnsi="Montserrat Light" w:cs="Arial"/>
          <w:sz w:val="24"/>
          <w:szCs w:val="28"/>
        </w:rPr>
        <w:t xml:space="preserve"> al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recorte del </w:t>
      </w:r>
      <w:r w:rsidR="00A826DD">
        <w:rPr>
          <w:rFonts w:ascii="Montserrat Light" w:eastAsia="Batang" w:hAnsi="Montserrat Light" w:cs="Arial"/>
          <w:sz w:val="24"/>
          <w:szCs w:val="28"/>
        </w:rPr>
        <w:t>10 de noviembre</w:t>
      </w:r>
      <w:r w:rsidRPr="001C1D3D">
        <w:rPr>
          <w:rFonts w:ascii="Montserrat Light" w:eastAsia="Batang" w:hAnsi="Montserrat Light" w:cs="Arial"/>
          <w:sz w:val="24"/>
          <w:szCs w:val="28"/>
        </w:rPr>
        <w:t xml:space="preserve"> ayer, se tenían a más de 3 mil 500 médicos trabajando.</w:t>
      </w:r>
    </w:p>
    <w:p w:rsidR="001C1D3D" w:rsidRPr="001C1D3D" w:rsidRDefault="001C1D3D" w:rsidP="001C1D3D">
      <w:pPr>
        <w:spacing w:after="0" w:line="240" w:lineRule="atLeast"/>
        <w:contextualSpacing/>
        <w:jc w:val="both"/>
        <w:rPr>
          <w:rFonts w:ascii="Montserrat Light" w:eastAsia="Batang" w:hAnsi="Montserrat Light" w:cs="Arial"/>
          <w:sz w:val="24"/>
          <w:szCs w:val="28"/>
        </w:rPr>
      </w:pPr>
    </w:p>
    <w:p w:rsidR="00962D11" w:rsidRPr="005F22A3" w:rsidRDefault="005E622E" w:rsidP="00D23DFA">
      <w:pPr>
        <w:spacing w:after="0" w:line="240" w:lineRule="atLeast"/>
        <w:jc w:val="center"/>
        <w:rPr>
          <w:lang w:val="es-ES"/>
        </w:rPr>
      </w:pPr>
      <w:r w:rsidRPr="005E622E">
        <w:rPr>
          <w:rFonts w:ascii="Montserrat Light" w:eastAsia="Batang" w:hAnsi="Montserrat Light" w:cs="Arial"/>
          <w:b/>
          <w:sz w:val="24"/>
          <w:szCs w:val="24"/>
        </w:rPr>
        <w:t>--- o0o ---</w:t>
      </w:r>
    </w:p>
    <w:p w:rsidR="00B638A0" w:rsidRPr="005F22A3" w:rsidRDefault="00B638A0">
      <w:pPr>
        <w:spacing w:after="0" w:line="240" w:lineRule="atLeast"/>
        <w:jc w:val="center"/>
        <w:rPr>
          <w:lang w:val="es-ES"/>
        </w:rPr>
      </w:pPr>
    </w:p>
    <w:sectPr w:rsidR="00B638A0" w:rsidRPr="005F22A3" w:rsidSect="000B3069">
      <w:headerReference w:type="default" r:id="rId7"/>
      <w:pgSz w:w="12240" w:h="15840"/>
      <w:pgMar w:top="3119" w:right="1080" w:bottom="1702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960E0" w:rsidRDefault="001960E0">
      <w:pPr>
        <w:spacing w:after="0" w:line="240" w:lineRule="auto"/>
      </w:pPr>
      <w:r>
        <w:separator/>
      </w:r>
    </w:p>
  </w:endnote>
  <w:endnote w:type="continuationSeparator" w:id="0">
    <w:p w:rsidR="001960E0" w:rsidRDefault="00196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960E0" w:rsidRDefault="001960E0">
      <w:pPr>
        <w:spacing w:after="0" w:line="240" w:lineRule="auto"/>
      </w:pPr>
      <w:r>
        <w:separator/>
      </w:r>
    </w:p>
  </w:footnote>
  <w:footnote w:type="continuationSeparator" w:id="0">
    <w:p w:rsidR="001960E0" w:rsidRDefault="00196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40836" w:rsidRDefault="00CB2B48" w:rsidP="00D7342B">
    <w:pPr>
      <w:pStyle w:val="Header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C410980" wp14:editId="66166D6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721C4"/>
    <w:multiLevelType w:val="hybridMultilevel"/>
    <w:tmpl w:val="182006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BF5059"/>
    <w:multiLevelType w:val="hybridMultilevel"/>
    <w:tmpl w:val="4BDED8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A96"/>
    <w:rsid w:val="00005C6E"/>
    <w:rsid w:val="00021292"/>
    <w:rsid w:val="00026C95"/>
    <w:rsid w:val="0006189A"/>
    <w:rsid w:val="00073CF2"/>
    <w:rsid w:val="00091DC2"/>
    <w:rsid w:val="000A571B"/>
    <w:rsid w:val="000B3069"/>
    <w:rsid w:val="000B63F5"/>
    <w:rsid w:val="000D6A96"/>
    <w:rsid w:val="000E69C0"/>
    <w:rsid w:val="00123428"/>
    <w:rsid w:val="00134537"/>
    <w:rsid w:val="001455A0"/>
    <w:rsid w:val="001960E0"/>
    <w:rsid w:val="001C1D3D"/>
    <w:rsid w:val="001E7040"/>
    <w:rsid w:val="001F75B9"/>
    <w:rsid w:val="00207308"/>
    <w:rsid w:val="00222110"/>
    <w:rsid w:val="00277685"/>
    <w:rsid w:val="00281D8A"/>
    <w:rsid w:val="002C2EC8"/>
    <w:rsid w:val="002C3F1C"/>
    <w:rsid w:val="00315A7E"/>
    <w:rsid w:val="00357F09"/>
    <w:rsid w:val="003A5773"/>
    <w:rsid w:val="003C2F29"/>
    <w:rsid w:val="003C3237"/>
    <w:rsid w:val="003D7C2D"/>
    <w:rsid w:val="003E345C"/>
    <w:rsid w:val="00417906"/>
    <w:rsid w:val="00451950"/>
    <w:rsid w:val="004B5B71"/>
    <w:rsid w:val="004E4BBC"/>
    <w:rsid w:val="004F1710"/>
    <w:rsid w:val="00565FE6"/>
    <w:rsid w:val="0059054A"/>
    <w:rsid w:val="00596105"/>
    <w:rsid w:val="005A0283"/>
    <w:rsid w:val="005D3ED3"/>
    <w:rsid w:val="005D44F0"/>
    <w:rsid w:val="005E622E"/>
    <w:rsid w:val="005F22A3"/>
    <w:rsid w:val="005F22C5"/>
    <w:rsid w:val="005F299F"/>
    <w:rsid w:val="00605D4F"/>
    <w:rsid w:val="00616837"/>
    <w:rsid w:val="006272BA"/>
    <w:rsid w:val="00641AB6"/>
    <w:rsid w:val="00646AF9"/>
    <w:rsid w:val="00654CC2"/>
    <w:rsid w:val="00655A67"/>
    <w:rsid w:val="006638C9"/>
    <w:rsid w:val="006829C7"/>
    <w:rsid w:val="00685FBE"/>
    <w:rsid w:val="006E54E2"/>
    <w:rsid w:val="0070446C"/>
    <w:rsid w:val="007206FA"/>
    <w:rsid w:val="007504B7"/>
    <w:rsid w:val="00763F5B"/>
    <w:rsid w:val="0077567C"/>
    <w:rsid w:val="00785996"/>
    <w:rsid w:val="00787701"/>
    <w:rsid w:val="007B26F9"/>
    <w:rsid w:val="007C6D38"/>
    <w:rsid w:val="007E3199"/>
    <w:rsid w:val="00812C16"/>
    <w:rsid w:val="008168B3"/>
    <w:rsid w:val="00834AD4"/>
    <w:rsid w:val="00856E7C"/>
    <w:rsid w:val="008924BA"/>
    <w:rsid w:val="008A08DA"/>
    <w:rsid w:val="008C4ABC"/>
    <w:rsid w:val="008E1555"/>
    <w:rsid w:val="0095089E"/>
    <w:rsid w:val="00956CC5"/>
    <w:rsid w:val="00961B44"/>
    <w:rsid w:val="00962D11"/>
    <w:rsid w:val="0098717A"/>
    <w:rsid w:val="009F5419"/>
    <w:rsid w:val="00A060A1"/>
    <w:rsid w:val="00A23A34"/>
    <w:rsid w:val="00A241DE"/>
    <w:rsid w:val="00A55080"/>
    <w:rsid w:val="00A826DD"/>
    <w:rsid w:val="00AA0A50"/>
    <w:rsid w:val="00B0680A"/>
    <w:rsid w:val="00B30308"/>
    <w:rsid w:val="00B46353"/>
    <w:rsid w:val="00B56BAB"/>
    <w:rsid w:val="00B638A0"/>
    <w:rsid w:val="00B76ADD"/>
    <w:rsid w:val="00BF4D81"/>
    <w:rsid w:val="00C0556F"/>
    <w:rsid w:val="00C30834"/>
    <w:rsid w:val="00C41F08"/>
    <w:rsid w:val="00C51C31"/>
    <w:rsid w:val="00C56E6A"/>
    <w:rsid w:val="00C575D8"/>
    <w:rsid w:val="00C70260"/>
    <w:rsid w:val="00CB2B48"/>
    <w:rsid w:val="00CE174E"/>
    <w:rsid w:val="00D115AD"/>
    <w:rsid w:val="00D126BF"/>
    <w:rsid w:val="00D23DFA"/>
    <w:rsid w:val="00D35B2B"/>
    <w:rsid w:val="00D70BAA"/>
    <w:rsid w:val="00D74EF8"/>
    <w:rsid w:val="00D74FCA"/>
    <w:rsid w:val="00E40AC4"/>
    <w:rsid w:val="00E47A77"/>
    <w:rsid w:val="00E6024E"/>
    <w:rsid w:val="00EB136A"/>
    <w:rsid w:val="00EC5591"/>
    <w:rsid w:val="00EC5877"/>
    <w:rsid w:val="00F21123"/>
    <w:rsid w:val="00F404B5"/>
    <w:rsid w:val="00F70D6E"/>
    <w:rsid w:val="00F9564D"/>
    <w:rsid w:val="00FC64A0"/>
    <w:rsid w:val="00FE1C1E"/>
    <w:rsid w:val="00FE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65C6A2-5AB9-4A4B-8004-1E4A44C09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96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20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Eduardo Serrano Ruiz</cp:lastModifiedBy>
  <cp:revision>2</cp:revision>
  <cp:lastPrinted>2020-11-11T20:14:00Z</cp:lastPrinted>
  <dcterms:created xsi:type="dcterms:W3CDTF">2020-11-11T21:16:00Z</dcterms:created>
  <dcterms:modified xsi:type="dcterms:W3CDTF">2020-11-11T21:16:00Z</dcterms:modified>
</cp:coreProperties>
</file>